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9776" behindDoc="1" locked="0" layoutInCell="1" allowOverlap="1" wp14:anchorId="5B865659" wp14:editId="4BAB6FE5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1" name="Obraz 1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:rsidR="00E2225B" w:rsidRPr="00440354" w:rsidRDefault="00E2225B" w:rsidP="00E2225B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>pochodzących z Funduszu Promocji Kultury – państwowego funduszu celowego.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17BD-029D-4B80-B9D9-74035E05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Aneta Sobczak</cp:lastModifiedBy>
  <cp:revision>12</cp:revision>
  <cp:lastPrinted>2019-12-20T13:22:00Z</cp:lastPrinted>
  <dcterms:created xsi:type="dcterms:W3CDTF">2020-04-29T12:08:00Z</dcterms:created>
  <dcterms:modified xsi:type="dcterms:W3CDTF">2021-08-12T13:01:00Z</dcterms:modified>
</cp:coreProperties>
</file>