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6C" w:rsidRPr="0074566C" w:rsidRDefault="00BE781B" w:rsidP="00B94F72">
      <w:pPr>
        <w:pBdr>
          <w:bottom w:val="single" w:sz="6" w:space="1" w:color="auto"/>
        </w:pBdr>
        <w:spacing w:line="312" w:lineRule="auto"/>
        <w:jc w:val="center"/>
        <w:rPr>
          <w:b/>
          <w:sz w:val="28"/>
          <w:szCs w:val="28"/>
        </w:rPr>
      </w:pPr>
      <w:r w:rsidRPr="0074566C">
        <w:rPr>
          <w:b/>
          <w:sz w:val="28"/>
          <w:szCs w:val="28"/>
        </w:rPr>
        <w:t>Pomorski Uniwersytet Medyczny w Szczecinie</w:t>
      </w:r>
      <w:r w:rsidRPr="0074566C">
        <w:rPr>
          <w:b/>
          <w:sz w:val="28"/>
          <w:szCs w:val="28"/>
        </w:rPr>
        <w:br/>
      </w:r>
      <w:r w:rsidRPr="0074566C">
        <w:rPr>
          <w:sz w:val="28"/>
          <w:szCs w:val="28"/>
        </w:rPr>
        <w:t>ogłasza nabór na stanowisko</w:t>
      </w:r>
      <w:r w:rsidRPr="0074566C">
        <w:rPr>
          <w:b/>
          <w:sz w:val="28"/>
          <w:szCs w:val="28"/>
        </w:rPr>
        <w:br/>
      </w:r>
      <w:r w:rsidR="009D2C1B">
        <w:rPr>
          <w:b/>
          <w:sz w:val="28"/>
          <w:szCs w:val="28"/>
        </w:rPr>
        <w:t>pracownika administracyjnego</w:t>
      </w:r>
      <w:r w:rsidR="00B94F72" w:rsidRPr="0074566C">
        <w:rPr>
          <w:b/>
          <w:sz w:val="28"/>
          <w:szCs w:val="28"/>
        </w:rPr>
        <w:br/>
        <w:t xml:space="preserve">w Dziale </w:t>
      </w:r>
      <w:r w:rsidR="00517993">
        <w:rPr>
          <w:b/>
          <w:sz w:val="28"/>
          <w:szCs w:val="28"/>
        </w:rPr>
        <w:t xml:space="preserve">Ewidencji Majątku i </w:t>
      </w:r>
      <w:r w:rsidR="009D2C1B">
        <w:rPr>
          <w:b/>
          <w:sz w:val="28"/>
          <w:szCs w:val="28"/>
        </w:rPr>
        <w:t>Inwentaryzacji</w:t>
      </w:r>
      <w:r w:rsidR="0074566C" w:rsidRPr="0074566C">
        <w:rPr>
          <w:b/>
          <w:sz w:val="28"/>
          <w:szCs w:val="28"/>
        </w:rPr>
        <w:t xml:space="preserve"> </w:t>
      </w:r>
    </w:p>
    <w:p w:rsidR="00BE781B" w:rsidRPr="0074566C" w:rsidRDefault="00517993" w:rsidP="00306ED6">
      <w:pPr>
        <w:pBdr>
          <w:bottom w:val="single" w:sz="6" w:space="1" w:color="auto"/>
        </w:pBd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oferty </w:t>
      </w:r>
      <w:r w:rsidR="00CD1C15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/2021</w:t>
      </w:r>
    </w:p>
    <w:p w:rsidR="00BE781B" w:rsidRPr="00B94F72" w:rsidRDefault="00BE781B" w:rsidP="002151F5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</w:p>
    <w:p w:rsidR="00BB1E9A" w:rsidRPr="00B94F72" w:rsidRDefault="0065499D" w:rsidP="00B94F72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  <w:r w:rsidRPr="00B94F72">
        <w:rPr>
          <w:b/>
          <w:bCs/>
          <w:sz w:val="22"/>
          <w:szCs w:val="22"/>
        </w:rPr>
        <w:t>Wymagania niezbędne na stanowisku:</w:t>
      </w:r>
    </w:p>
    <w:p w:rsidR="00306ED6" w:rsidRDefault="002813A1" w:rsidP="0025560A">
      <w:pPr>
        <w:numPr>
          <w:ilvl w:val="0"/>
          <w:numId w:val="1"/>
        </w:numPr>
        <w:tabs>
          <w:tab w:val="left" w:pos="426"/>
        </w:tabs>
        <w:spacing w:line="312" w:lineRule="auto"/>
        <w:ind w:left="284" w:firstLine="142"/>
        <w:contextualSpacing/>
        <w:jc w:val="both"/>
        <w:rPr>
          <w:sz w:val="22"/>
          <w:szCs w:val="22"/>
        </w:rPr>
      </w:pPr>
      <w:r w:rsidRPr="00306ED6">
        <w:rPr>
          <w:sz w:val="22"/>
          <w:szCs w:val="22"/>
        </w:rPr>
        <w:t>w</w:t>
      </w:r>
      <w:r w:rsidR="00C67C2B" w:rsidRPr="00306ED6">
        <w:rPr>
          <w:sz w:val="22"/>
          <w:szCs w:val="22"/>
        </w:rPr>
        <w:t>ykształcenie wyższe</w:t>
      </w:r>
      <w:r w:rsidRPr="00306ED6">
        <w:rPr>
          <w:sz w:val="22"/>
          <w:szCs w:val="22"/>
        </w:rPr>
        <w:t xml:space="preserve"> </w:t>
      </w:r>
      <w:r w:rsidR="00517993">
        <w:rPr>
          <w:sz w:val="22"/>
          <w:szCs w:val="22"/>
        </w:rPr>
        <w:t>lub średnie (preferowane ekonomiczne)</w:t>
      </w:r>
    </w:p>
    <w:p w:rsidR="005C617B" w:rsidRDefault="00517993" w:rsidP="007C721E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biegła znajomość </w:t>
      </w:r>
      <w:r w:rsidR="00306ED6" w:rsidRPr="00517993">
        <w:rPr>
          <w:sz w:val="22"/>
          <w:szCs w:val="22"/>
        </w:rPr>
        <w:t>pakiet</w:t>
      </w:r>
      <w:r>
        <w:rPr>
          <w:sz w:val="22"/>
          <w:szCs w:val="22"/>
        </w:rPr>
        <w:t>u</w:t>
      </w:r>
      <w:r w:rsidR="00306ED6" w:rsidRPr="00517993">
        <w:rPr>
          <w:sz w:val="22"/>
          <w:szCs w:val="22"/>
        </w:rPr>
        <w:t xml:space="preserve"> MS Office</w:t>
      </w:r>
    </w:p>
    <w:p w:rsidR="00517993" w:rsidRDefault="00517993" w:rsidP="00517993">
      <w:pPr>
        <w:spacing w:line="312" w:lineRule="auto"/>
        <w:ind w:left="426"/>
        <w:contextualSpacing/>
        <w:jc w:val="both"/>
        <w:rPr>
          <w:sz w:val="22"/>
          <w:szCs w:val="22"/>
        </w:rPr>
      </w:pPr>
    </w:p>
    <w:p w:rsidR="00172451" w:rsidRDefault="007C3410" w:rsidP="007C3410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Dodatkowe w</w:t>
      </w:r>
      <w:r w:rsidRPr="00B94F72">
        <w:rPr>
          <w:b/>
          <w:bCs/>
          <w:sz w:val="22"/>
          <w:szCs w:val="22"/>
        </w:rPr>
        <w:t>ymagania:</w:t>
      </w:r>
    </w:p>
    <w:p w:rsidR="007C3410" w:rsidRDefault="007C3410" w:rsidP="007C3410">
      <w:pPr>
        <w:numPr>
          <w:ilvl w:val="0"/>
          <w:numId w:val="30"/>
        </w:numPr>
        <w:spacing w:line="312" w:lineRule="auto"/>
        <w:ind w:hanging="21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mile widziane doświadczenie w zakresie inwentaryzacji środków trwałych</w:t>
      </w:r>
    </w:p>
    <w:p w:rsidR="007C3410" w:rsidRDefault="007C3410" w:rsidP="007C3410">
      <w:pPr>
        <w:numPr>
          <w:ilvl w:val="0"/>
          <w:numId w:val="30"/>
        </w:numPr>
        <w:spacing w:line="312" w:lineRule="auto"/>
        <w:ind w:left="426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umiejętność pracy w zespole, odpowiedzialność, samodzielność, spostrzegawczość, systematyczność, organizowanie pracy własnej</w:t>
      </w:r>
    </w:p>
    <w:p w:rsidR="007C3410" w:rsidRDefault="007C3410" w:rsidP="007C3410">
      <w:pPr>
        <w:numPr>
          <w:ilvl w:val="0"/>
          <w:numId w:val="30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mile widziana znajomość programu majątek trwały Simple</w:t>
      </w:r>
    </w:p>
    <w:p w:rsidR="007C3410" w:rsidRDefault="007C3410" w:rsidP="007C3410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</w:p>
    <w:p w:rsidR="00B657F8" w:rsidRDefault="00517993" w:rsidP="002151F5">
      <w:pPr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Zakres</w:t>
      </w:r>
      <w:r w:rsidR="00C67C2B" w:rsidRPr="00B94F72">
        <w:rPr>
          <w:b/>
          <w:sz w:val="22"/>
          <w:szCs w:val="22"/>
        </w:rPr>
        <w:t xml:space="preserve"> obowiązków:</w:t>
      </w:r>
    </w:p>
    <w:p w:rsidR="005C617B" w:rsidRPr="004142EA" w:rsidRDefault="005C617B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rozliczanie inwentaryzacj</w:t>
      </w:r>
      <w:r w:rsidR="0025560A" w:rsidRPr="004142EA">
        <w:rPr>
          <w:sz w:val="22"/>
          <w:szCs w:val="22"/>
        </w:rPr>
        <w:t>i środków trwałych</w:t>
      </w:r>
    </w:p>
    <w:p w:rsidR="005C617B" w:rsidRPr="004142EA" w:rsidRDefault="005C617B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opracowanie dokumentacji inwentaryzacyjnej</w:t>
      </w:r>
    </w:p>
    <w:p w:rsidR="002F0FD6" w:rsidRPr="004142EA" w:rsidRDefault="005C617B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przeprowadz</w:t>
      </w:r>
      <w:r w:rsidR="0025560A" w:rsidRPr="004142EA">
        <w:rPr>
          <w:sz w:val="22"/>
          <w:szCs w:val="22"/>
        </w:rPr>
        <w:t>a</w:t>
      </w:r>
      <w:r w:rsidRPr="004142EA">
        <w:rPr>
          <w:sz w:val="22"/>
          <w:szCs w:val="22"/>
        </w:rPr>
        <w:t>nie spisów z natur</w:t>
      </w:r>
      <w:r w:rsidR="0025560A" w:rsidRPr="004142EA">
        <w:rPr>
          <w:sz w:val="22"/>
          <w:szCs w:val="22"/>
        </w:rPr>
        <w:t>y środków trwałych zgodnie z planem oraz spisów doraźnych</w:t>
      </w:r>
    </w:p>
    <w:p w:rsidR="0025560A" w:rsidRPr="004142EA" w:rsidRDefault="000364FC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sporządzanie rocznych i czteroletnich planów inwentaryzacji</w:t>
      </w:r>
    </w:p>
    <w:p w:rsidR="000364FC" w:rsidRPr="004142EA" w:rsidRDefault="000364FC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prowadzenie postępowań wyjaśniających w przypadku wystąpienia różnic inwentaryzacyjnych</w:t>
      </w:r>
    </w:p>
    <w:p w:rsidR="000364FC" w:rsidRPr="004142EA" w:rsidRDefault="000364FC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sporządzanie dokumentów zmiany miejsca użytkowania</w:t>
      </w:r>
    </w:p>
    <w:p w:rsidR="000364FC" w:rsidRPr="004142EA" w:rsidRDefault="000364FC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przyjmowanie wniosków o likwidację składników majątkowych</w:t>
      </w:r>
    </w:p>
    <w:p w:rsidR="000364FC" w:rsidRPr="004142EA" w:rsidRDefault="000364FC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przygotowanie kodów kreskowych i uzupełnienie oznakowania składników mienia</w:t>
      </w:r>
    </w:p>
    <w:p w:rsidR="000364FC" w:rsidRPr="004142EA" w:rsidRDefault="00D246DD" w:rsidP="005C617B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sz w:val="22"/>
          <w:szCs w:val="22"/>
        </w:rPr>
      </w:pPr>
      <w:r w:rsidRPr="004142EA">
        <w:rPr>
          <w:sz w:val="22"/>
          <w:szCs w:val="22"/>
        </w:rPr>
        <w:t>kompletowanie i archiwizowanie dokumentacji</w:t>
      </w:r>
    </w:p>
    <w:p w:rsidR="005C617B" w:rsidRPr="004142EA" w:rsidRDefault="005C617B" w:rsidP="005C617B">
      <w:pPr>
        <w:pStyle w:val="Akapitzlist"/>
        <w:spacing w:before="120" w:after="120" w:line="360" w:lineRule="auto"/>
        <w:ind w:left="0"/>
        <w:jc w:val="both"/>
        <w:rPr>
          <w:sz w:val="22"/>
          <w:szCs w:val="22"/>
        </w:rPr>
      </w:pPr>
    </w:p>
    <w:p w:rsidR="002F0FD6" w:rsidRDefault="00844613" w:rsidP="002151F5">
      <w:pPr>
        <w:spacing w:line="312" w:lineRule="auto"/>
        <w:rPr>
          <w:b/>
          <w:bCs/>
          <w:sz w:val="22"/>
          <w:szCs w:val="22"/>
        </w:rPr>
      </w:pPr>
      <w:r w:rsidRPr="00B94F72">
        <w:rPr>
          <w:b/>
          <w:bCs/>
          <w:sz w:val="22"/>
          <w:szCs w:val="22"/>
        </w:rPr>
        <w:t>Wymagane dokumenty</w:t>
      </w:r>
      <w:r w:rsidR="002F0FD6">
        <w:rPr>
          <w:b/>
          <w:bCs/>
          <w:sz w:val="22"/>
          <w:szCs w:val="22"/>
        </w:rPr>
        <w:t xml:space="preserve">: </w:t>
      </w:r>
    </w:p>
    <w:p w:rsidR="00581BD0" w:rsidRPr="00B94F72" w:rsidRDefault="002F0FD6" w:rsidP="005C617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F0FD6">
        <w:rPr>
          <w:bCs/>
          <w:sz w:val="22"/>
          <w:szCs w:val="22"/>
        </w:rPr>
        <w:t>CV</w:t>
      </w:r>
      <w:r w:rsidR="00581BD0" w:rsidRPr="00B94F72">
        <w:rPr>
          <w:rFonts w:eastAsia="Calibri"/>
          <w:sz w:val="22"/>
          <w:szCs w:val="22"/>
          <w:lang w:eastAsia="en-US"/>
        </w:rPr>
        <w:t xml:space="preserve">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B15D8F" w:rsidRDefault="00581BD0" w:rsidP="00B15D8F">
      <w:pPr>
        <w:spacing w:line="360" w:lineRule="auto"/>
        <w:jc w:val="both"/>
        <w:rPr>
          <w:bCs/>
          <w:sz w:val="22"/>
          <w:szCs w:val="22"/>
        </w:rPr>
      </w:pPr>
      <w:r w:rsidRPr="00B94F72">
        <w:rPr>
          <w:rFonts w:eastAsia="Calibri"/>
          <w:sz w:val="22"/>
          <w:szCs w:val="22"/>
          <w:lang w:eastAsia="en-US"/>
        </w:rPr>
        <w:t xml:space="preserve">Dokumenty prosimy składać drogą elektroniczną na adres: </w:t>
      </w:r>
      <w:hyperlink r:id="rId8" w:history="1">
        <w:r w:rsidRPr="00B94F72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B94F72">
        <w:rPr>
          <w:rFonts w:eastAsia="Calibri"/>
          <w:sz w:val="22"/>
          <w:szCs w:val="22"/>
          <w:lang w:eastAsia="en-US"/>
        </w:rPr>
        <w:t xml:space="preserve"> </w:t>
      </w:r>
      <w:r w:rsidR="00B95011">
        <w:rPr>
          <w:rFonts w:eastAsia="Calibri"/>
          <w:sz w:val="22"/>
          <w:szCs w:val="22"/>
          <w:lang w:eastAsia="en-US"/>
        </w:rPr>
        <w:t xml:space="preserve"> </w:t>
      </w:r>
      <w:r w:rsidR="00B95011" w:rsidRPr="00B94F72">
        <w:rPr>
          <w:bCs/>
          <w:sz w:val="22"/>
          <w:szCs w:val="22"/>
        </w:rPr>
        <w:t>z dopiskiem: „</w:t>
      </w:r>
      <w:r w:rsidR="008C3061">
        <w:rPr>
          <w:bCs/>
          <w:sz w:val="22"/>
          <w:szCs w:val="22"/>
        </w:rPr>
        <w:t xml:space="preserve">oferta pracy Nr </w:t>
      </w:r>
      <w:r w:rsidR="00CD1C15">
        <w:rPr>
          <w:bCs/>
          <w:sz w:val="22"/>
          <w:szCs w:val="22"/>
        </w:rPr>
        <w:t>28/</w:t>
      </w:r>
      <w:r w:rsidR="00B95011">
        <w:rPr>
          <w:bCs/>
          <w:sz w:val="22"/>
          <w:szCs w:val="22"/>
        </w:rPr>
        <w:t>202</w:t>
      </w:r>
      <w:r w:rsidR="008C3061">
        <w:rPr>
          <w:bCs/>
          <w:sz w:val="22"/>
          <w:szCs w:val="22"/>
        </w:rPr>
        <w:t>1</w:t>
      </w:r>
      <w:r w:rsidR="00B95011">
        <w:rPr>
          <w:bCs/>
          <w:sz w:val="22"/>
          <w:szCs w:val="22"/>
        </w:rPr>
        <w:t xml:space="preserve"> </w:t>
      </w:r>
      <w:r w:rsidR="005C617B">
        <w:rPr>
          <w:bCs/>
          <w:sz w:val="22"/>
          <w:szCs w:val="22"/>
        </w:rPr>
        <w:t xml:space="preserve">pracownik administracyjny w Dziale </w:t>
      </w:r>
      <w:r w:rsidR="008C3061">
        <w:rPr>
          <w:bCs/>
          <w:sz w:val="22"/>
          <w:szCs w:val="22"/>
        </w:rPr>
        <w:t xml:space="preserve">Ewidencji Majątku i </w:t>
      </w:r>
      <w:r w:rsidR="005C617B">
        <w:rPr>
          <w:bCs/>
          <w:sz w:val="22"/>
          <w:szCs w:val="22"/>
        </w:rPr>
        <w:t>Inwentaryzacji</w:t>
      </w:r>
      <w:r w:rsidR="00B95011" w:rsidRPr="00B94F72">
        <w:rPr>
          <w:bCs/>
          <w:sz w:val="22"/>
          <w:szCs w:val="22"/>
        </w:rPr>
        <w:t>”</w:t>
      </w:r>
      <w:r w:rsidR="00B95011">
        <w:rPr>
          <w:bCs/>
          <w:sz w:val="22"/>
          <w:szCs w:val="22"/>
        </w:rPr>
        <w:t xml:space="preserve"> </w:t>
      </w:r>
      <w:r w:rsidRPr="00B94F72">
        <w:rPr>
          <w:rFonts w:eastAsia="Calibri"/>
          <w:sz w:val="22"/>
          <w:szCs w:val="22"/>
          <w:lang w:eastAsia="en-US"/>
        </w:rPr>
        <w:t xml:space="preserve">lub </w:t>
      </w:r>
      <w:r w:rsidR="00CD1C15">
        <w:rPr>
          <w:rFonts w:eastAsia="Calibri"/>
          <w:sz w:val="22"/>
          <w:szCs w:val="22"/>
          <w:lang w:eastAsia="en-US"/>
        </w:rPr>
        <w:br/>
      </w:r>
      <w:r w:rsidRPr="00B94F72">
        <w:rPr>
          <w:bCs/>
          <w:sz w:val="22"/>
          <w:szCs w:val="22"/>
        </w:rPr>
        <w:t>w zaklejonej kopercie na adres:</w:t>
      </w:r>
      <w:r w:rsidRPr="00B94F72">
        <w:rPr>
          <w:rFonts w:eastAsia="Arial Unicode MS"/>
          <w:sz w:val="22"/>
          <w:szCs w:val="22"/>
        </w:rPr>
        <w:t xml:space="preserve"> </w:t>
      </w:r>
    </w:p>
    <w:p w:rsidR="00581BD0" w:rsidRPr="00B15D8F" w:rsidRDefault="00581BD0" w:rsidP="00B15D8F">
      <w:pPr>
        <w:spacing w:line="360" w:lineRule="auto"/>
        <w:jc w:val="both"/>
        <w:rPr>
          <w:bCs/>
          <w:sz w:val="22"/>
          <w:szCs w:val="22"/>
        </w:rPr>
      </w:pPr>
      <w:r w:rsidRPr="00B94F72">
        <w:rPr>
          <w:sz w:val="22"/>
          <w:szCs w:val="22"/>
        </w:rPr>
        <w:t>Pomorski Uniwersytet Medyczny w Szczecinie</w:t>
      </w:r>
    </w:p>
    <w:p w:rsidR="00581BD0" w:rsidRPr="00B94F72" w:rsidRDefault="00581BD0" w:rsidP="002151F5">
      <w:pPr>
        <w:jc w:val="center"/>
        <w:rPr>
          <w:sz w:val="22"/>
          <w:szCs w:val="22"/>
        </w:rPr>
      </w:pPr>
      <w:r w:rsidRPr="00B94F72">
        <w:rPr>
          <w:rFonts w:eastAsia="Arial Unicode MS"/>
          <w:sz w:val="22"/>
          <w:szCs w:val="22"/>
        </w:rPr>
        <w:t>Dział Kadr</w:t>
      </w:r>
    </w:p>
    <w:p w:rsidR="00581BD0" w:rsidRPr="00B94F72" w:rsidRDefault="00581BD0" w:rsidP="002151F5">
      <w:pPr>
        <w:jc w:val="center"/>
        <w:rPr>
          <w:rFonts w:eastAsia="Arial Unicode MS"/>
          <w:sz w:val="22"/>
          <w:szCs w:val="22"/>
        </w:rPr>
      </w:pPr>
      <w:r w:rsidRPr="00B94F72">
        <w:rPr>
          <w:rFonts w:eastAsia="Arial Unicode MS"/>
          <w:sz w:val="22"/>
          <w:szCs w:val="22"/>
        </w:rPr>
        <w:t>ul. Rybacka 1;</w:t>
      </w:r>
      <w:r w:rsidRPr="00B94F72">
        <w:rPr>
          <w:sz w:val="22"/>
          <w:szCs w:val="22"/>
        </w:rPr>
        <w:t xml:space="preserve">70-204 </w:t>
      </w:r>
      <w:r w:rsidRPr="00B94F72">
        <w:rPr>
          <w:rFonts w:eastAsia="Arial Unicode MS"/>
          <w:sz w:val="22"/>
          <w:szCs w:val="22"/>
        </w:rPr>
        <w:t xml:space="preserve"> Szczecin,</w:t>
      </w:r>
    </w:p>
    <w:p w:rsidR="005C617B" w:rsidRDefault="00581BD0" w:rsidP="00B15D8F">
      <w:pPr>
        <w:jc w:val="center"/>
        <w:rPr>
          <w:bCs/>
          <w:sz w:val="22"/>
          <w:szCs w:val="22"/>
        </w:rPr>
      </w:pPr>
      <w:r w:rsidRPr="00B94F72">
        <w:rPr>
          <w:bCs/>
          <w:sz w:val="22"/>
          <w:szCs w:val="22"/>
        </w:rPr>
        <w:t>z</w:t>
      </w:r>
      <w:r w:rsidR="002B04F2" w:rsidRPr="00B94F72">
        <w:rPr>
          <w:bCs/>
          <w:sz w:val="22"/>
          <w:szCs w:val="22"/>
        </w:rPr>
        <w:t xml:space="preserve"> dopiskiem: </w:t>
      </w:r>
      <w:r w:rsidR="004142EA">
        <w:rPr>
          <w:bCs/>
          <w:sz w:val="22"/>
          <w:szCs w:val="22"/>
        </w:rPr>
        <w:t xml:space="preserve">oferta pracy Nr </w:t>
      </w:r>
      <w:r w:rsidR="00CD1C15">
        <w:rPr>
          <w:bCs/>
          <w:sz w:val="22"/>
          <w:szCs w:val="22"/>
        </w:rPr>
        <w:t>28</w:t>
      </w:r>
      <w:r w:rsidR="004142EA">
        <w:rPr>
          <w:bCs/>
          <w:sz w:val="22"/>
          <w:szCs w:val="22"/>
        </w:rPr>
        <w:t>/2021</w:t>
      </w:r>
      <w:r w:rsidR="005C617B">
        <w:rPr>
          <w:bCs/>
          <w:sz w:val="22"/>
          <w:szCs w:val="22"/>
        </w:rPr>
        <w:t xml:space="preserve"> pracownik administracyjny w Dziale </w:t>
      </w:r>
      <w:r w:rsidR="004142EA">
        <w:rPr>
          <w:bCs/>
          <w:sz w:val="22"/>
          <w:szCs w:val="22"/>
        </w:rPr>
        <w:t xml:space="preserve">Ewidencji Majątku </w:t>
      </w:r>
      <w:r w:rsidR="005C617B">
        <w:rPr>
          <w:bCs/>
          <w:sz w:val="22"/>
          <w:szCs w:val="22"/>
        </w:rPr>
        <w:t>Inwentaryzacji</w:t>
      </w:r>
      <w:r w:rsidR="005C617B" w:rsidRPr="00B94F72">
        <w:rPr>
          <w:bCs/>
          <w:sz w:val="22"/>
          <w:szCs w:val="22"/>
        </w:rPr>
        <w:t>”</w:t>
      </w:r>
      <w:r w:rsidR="005C617B">
        <w:rPr>
          <w:bCs/>
          <w:sz w:val="22"/>
          <w:szCs w:val="22"/>
        </w:rPr>
        <w:t xml:space="preserve"> </w:t>
      </w:r>
      <w:bookmarkStart w:id="0" w:name="_GoBack"/>
      <w:bookmarkEnd w:id="0"/>
    </w:p>
    <w:p w:rsidR="00581BD0" w:rsidRDefault="00581BD0" w:rsidP="005C617B">
      <w:pPr>
        <w:jc w:val="both"/>
        <w:rPr>
          <w:rFonts w:eastAsiaTheme="minorHAnsi"/>
          <w:sz w:val="22"/>
          <w:szCs w:val="22"/>
          <w:lang w:eastAsia="en-US"/>
        </w:rPr>
      </w:pPr>
      <w:r w:rsidRPr="00B94F72">
        <w:rPr>
          <w:rFonts w:eastAsiaTheme="minorHAnsi"/>
          <w:b/>
          <w:sz w:val="22"/>
          <w:szCs w:val="22"/>
          <w:lang w:eastAsia="en-US"/>
        </w:rPr>
        <w:lastRenderedPageBreak/>
        <w:t xml:space="preserve">Termin składania ofert: </w:t>
      </w:r>
      <w:r w:rsidR="006A5C2F" w:rsidRPr="00B94F72">
        <w:rPr>
          <w:rFonts w:eastAsiaTheme="minorHAnsi"/>
          <w:b/>
          <w:sz w:val="22"/>
          <w:szCs w:val="22"/>
          <w:lang w:eastAsia="en-US"/>
        </w:rPr>
        <w:t xml:space="preserve">do </w:t>
      </w:r>
      <w:r w:rsidR="006A5C2F" w:rsidRPr="00CD1C15">
        <w:rPr>
          <w:rFonts w:eastAsiaTheme="minorHAnsi"/>
          <w:b/>
          <w:sz w:val="22"/>
          <w:szCs w:val="22"/>
          <w:lang w:eastAsia="en-US"/>
        </w:rPr>
        <w:t>dnia</w:t>
      </w:r>
      <w:r w:rsidR="00CD1C15" w:rsidRPr="00CD1C15">
        <w:rPr>
          <w:rFonts w:eastAsiaTheme="minorHAnsi"/>
          <w:b/>
          <w:sz w:val="22"/>
          <w:szCs w:val="22"/>
          <w:lang w:eastAsia="en-US"/>
        </w:rPr>
        <w:t xml:space="preserve"> 16.08.</w:t>
      </w:r>
      <w:r w:rsidR="004142EA" w:rsidRPr="00CD1C15">
        <w:rPr>
          <w:rFonts w:eastAsiaTheme="minorHAnsi"/>
          <w:b/>
          <w:sz w:val="22"/>
          <w:szCs w:val="22"/>
          <w:lang w:eastAsia="en-US"/>
        </w:rPr>
        <w:t xml:space="preserve"> 2021</w:t>
      </w:r>
      <w:r w:rsidRPr="00CD1C15">
        <w:rPr>
          <w:rFonts w:eastAsiaTheme="minorHAnsi"/>
          <w:b/>
          <w:sz w:val="22"/>
          <w:szCs w:val="22"/>
          <w:lang w:eastAsia="en-US"/>
        </w:rPr>
        <w:t xml:space="preserve"> roku</w:t>
      </w:r>
      <w:r w:rsidRPr="00B94F72">
        <w:rPr>
          <w:rFonts w:eastAsiaTheme="minorHAnsi"/>
          <w:sz w:val="22"/>
          <w:szCs w:val="22"/>
          <w:lang w:eastAsia="en-US"/>
        </w:rPr>
        <w:t>.</w:t>
      </w:r>
    </w:p>
    <w:p w:rsidR="004142EA" w:rsidRPr="00B94F72" w:rsidRDefault="004142EA" w:rsidP="005C617B">
      <w:pPr>
        <w:jc w:val="both"/>
        <w:rPr>
          <w:rFonts w:eastAsiaTheme="minorHAnsi"/>
          <w:sz w:val="22"/>
          <w:szCs w:val="22"/>
          <w:lang w:eastAsia="en-US"/>
        </w:rPr>
      </w:pPr>
    </w:p>
    <w:p w:rsidR="00557A5A" w:rsidRDefault="00557A5A" w:rsidP="00557A5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Uczelnia zastrzega sobie prawo do kontaktu z wybranymi kandydatami.</w:t>
      </w:r>
    </w:p>
    <w:p w:rsidR="00306ED6" w:rsidRPr="00306ED6" w:rsidRDefault="00306ED6" w:rsidP="00306ED6">
      <w:pPr>
        <w:spacing w:after="120" w:line="360" w:lineRule="auto"/>
        <w:jc w:val="both"/>
        <w:rPr>
          <w:rFonts w:cstheme="minorHAnsi"/>
          <w:b/>
          <w:u w:val="single"/>
        </w:rPr>
      </w:pPr>
    </w:p>
    <w:p w:rsidR="00306ED6" w:rsidRPr="00306ED6" w:rsidRDefault="00306ED6" w:rsidP="00306ED6">
      <w:pPr>
        <w:spacing w:after="120" w:line="360" w:lineRule="auto"/>
        <w:jc w:val="both"/>
        <w:rPr>
          <w:rFonts w:cstheme="minorHAnsi"/>
          <w:b/>
          <w:u w:val="single"/>
        </w:rPr>
      </w:pPr>
      <w:r w:rsidRPr="00306ED6">
        <w:rPr>
          <w:rFonts w:cstheme="minorHAnsi"/>
          <w:b/>
          <w:u w:val="single"/>
        </w:rPr>
        <w:t>KLAUZULA INFORMACYJNA</w:t>
      </w:r>
    </w:p>
    <w:p w:rsidR="00306ED6" w:rsidRPr="00E632B9" w:rsidRDefault="00306ED6" w:rsidP="00306ED6">
      <w:pPr>
        <w:spacing w:after="120" w:line="360" w:lineRule="auto"/>
        <w:jc w:val="both"/>
        <w:rPr>
          <w:rFonts w:cstheme="minorHAnsi"/>
        </w:rPr>
      </w:pPr>
      <w:r w:rsidRPr="00670E81">
        <w:rPr>
          <w:rFonts w:cstheme="minorHAnsi"/>
        </w:rPr>
        <w:t xml:space="preserve">Poniżej znajdziesz niezbędne informacje dotyczące przetwarzania Twoich danych osobowych zgodnie </w:t>
      </w:r>
      <w:r w:rsidR="00BB1E9A">
        <w:rPr>
          <w:rFonts w:cstheme="minorHAnsi"/>
        </w:rPr>
        <w:br/>
      </w:r>
      <w:r w:rsidRPr="00670E81">
        <w:rPr>
          <w:rFonts w:cstheme="minorHAnsi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</w:t>
      </w:r>
      <w:r>
        <w:rPr>
          <w:rFonts w:cstheme="minorHAnsi"/>
        </w:rPr>
        <w:t>udziałem w procesie rekrutacyjnym.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627"/>
        <w:gridCol w:w="3389"/>
        <w:gridCol w:w="4162"/>
      </w:tblGrid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Administratorem Twoich danych osobowych jest </w:t>
            </w:r>
            <w:r>
              <w:rPr>
                <w:rFonts w:ascii="Calibri" w:hAnsi="Calibri" w:cs="Calibri"/>
              </w:rPr>
              <w:t xml:space="preserve">Pomorski Uniwersytet Medyczny </w:t>
            </w:r>
            <w:r w:rsidR="00BB1E9A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w Szczecinie, ul. Rybacka 1, 70-204 Szczecin.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8873" w:type="dxa"/>
            <w:gridSpan w:val="2"/>
          </w:tcPr>
          <w:p w:rsidR="00306ED6" w:rsidRPr="00E828C3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lub pod numerem telefonu 914800790.</w:t>
            </w:r>
          </w:p>
        </w:tc>
      </w:tr>
      <w:tr w:rsidR="00306ED6" w:rsidTr="00D12F69">
        <w:tc>
          <w:tcPr>
            <w:tcW w:w="1701" w:type="dxa"/>
            <w:vMerge w:val="restart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 w:rsidRPr="003751FC">
              <w:rPr>
                <w:rFonts w:cstheme="minorHAnsi"/>
                <w:sz w:val="18"/>
                <w:szCs w:val="16"/>
              </w:rPr>
              <w:t>W jakim celu przetwarzamy Twoje dane</w:t>
            </w:r>
          </w:p>
        </w:tc>
        <w:tc>
          <w:tcPr>
            <w:tcW w:w="3919" w:type="dxa"/>
          </w:tcPr>
          <w:p w:rsidR="00306ED6" w:rsidRPr="00E376FF" w:rsidRDefault="00306ED6" w:rsidP="00D12F69">
            <w:pPr>
              <w:spacing w:after="120" w:line="360" w:lineRule="auto"/>
              <w:jc w:val="both"/>
              <w:rPr>
                <w:rFonts w:cstheme="minorHAnsi"/>
                <w:b/>
              </w:rPr>
            </w:pPr>
            <w:r w:rsidRPr="00E376FF">
              <w:rPr>
                <w:rFonts w:cstheme="minorHAnsi"/>
                <w:b/>
              </w:rPr>
              <w:t>Cel przetwarzania</w:t>
            </w:r>
          </w:p>
        </w:tc>
        <w:tc>
          <w:tcPr>
            <w:tcW w:w="4954" w:type="dxa"/>
          </w:tcPr>
          <w:p w:rsidR="00306ED6" w:rsidRPr="00E376FF" w:rsidRDefault="00306ED6" w:rsidP="00D12F69">
            <w:pPr>
              <w:spacing w:after="120" w:line="360" w:lineRule="auto"/>
              <w:jc w:val="both"/>
              <w:rPr>
                <w:rFonts w:cstheme="minorHAnsi"/>
                <w:b/>
              </w:rPr>
            </w:pPr>
            <w:r w:rsidRPr="00E376FF">
              <w:rPr>
                <w:rFonts w:cstheme="minorHAnsi"/>
                <w:b/>
              </w:rPr>
              <w:t>Podstawa prawna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4C6D05">
              <w:rPr>
                <w:rFonts w:cstheme="minorHAnsi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6 ust. 1 lit. c) RODO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danych nie wymaganych przepisami prawa: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4C6D05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Podjęcie działań przed zawarciem umowy -</w:t>
            </w:r>
            <w:r w:rsidRPr="004C6D05">
              <w:rPr>
                <w:rFonts w:cstheme="minorHAnsi"/>
              </w:rPr>
              <w:t xml:space="preserve"> w przypadku preferowania zatrudnienia w</w:t>
            </w:r>
            <w:r>
              <w:rPr>
                <w:rFonts w:cstheme="minorHAnsi"/>
              </w:rPr>
              <w:t xml:space="preserve"> oparciu o umowę cywilnoprawną</w:t>
            </w:r>
          </w:p>
        </w:tc>
        <w:tc>
          <w:tcPr>
            <w:tcW w:w="4954" w:type="dxa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6 ust. 1 lit. b) RODO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danych dodatkowych: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Prowadzenie przyszłych postępowań rekrutacyjnych</w:t>
            </w:r>
          </w:p>
        </w:tc>
        <w:tc>
          <w:tcPr>
            <w:tcW w:w="4954" w:type="dxa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kwalifikacji, umiejętności oraz ustalenie warunków współpracy</w:t>
            </w:r>
          </w:p>
        </w:tc>
        <w:tc>
          <w:tcPr>
            <w:tcW w:w="4954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Dochodzenie ewentualnych roszczeń</w:t>
            </w:r>
          </w:p>
        </w:tc>
        <w:tc>
          <w:tcPr>
            <w:tcW w:w="4954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FC69E8">
              <w:rPr>
                <w:rFonts w:cstheme="minorHAnsi"/>
              </w:rPr>
              <w:t>ewnętrzne cele administracyjne, analityczne i statystyczne</w:t>
            </w:r>
          </w:p>
        </w:tc>
        <w:tc>
          <w:tcPr>
            <w:tcW w:w="4954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Komu udostępniamy Twoje dane?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Twoje dane osobowe mogą być udostępnione następującym kategoriom odbiorców:</w:t>
            </w:r>
          </w:p>
          <w:p w:rsidR="00306ED6" w:rsidRPr="00670E81" w:rsidRDefault="00306ED6" w:rsidP="00306ED6">
            <w:pPr>
              <w:pStyle w:val="Akapitzlist"/>
              <w:numPr>
                <w:ilvl w:val="0"/>
                <w:numId w:val="26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podmiotom, którym muszą zostać udostępnione na podstawie przepisów prawa;</w:t>
            </w:r>
          </w:p>
          <w:p w:rsidR="00306ED6" w:rsidRPr="00E25568" w:rsidRDefault="00306ED6" w:rsidP="00306ED6">
            <w:pPr>
              <w:pStyle w:val="Akapitzlist"/>
              <w:numPr>
                <w:ilvl w:val="0"/>
                <w:numId w:val="26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podmiotom, z którymi współpracujemy w celu zrealizowania naszych praw </w:t>
            </w:r>
            <w:r w:rsidR="00BB1E9A"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i zobowiązań (świadczącym usługi informatyczne</w:t>
            </w:r>
            <w:r w:rsidRPr="00784362">
              <w:rPr>
                <w:rFonts w:cstheme="minorHAnsi"/>
              </w:rPr>
              <w:t>, rekrutacyjne</w:t>
            </w:r>
            <w:r>
              <w:rPr>
                <w:rFonts w:cstheme="minorHAnsi"/>
              </w:rPr>
              <w:t xml:space="preserve">, </w:t>
            </w:r>
            <w:r w:rsidRPr="00670E81">
              <w:rPr>
                <w:rFonts w:cstheme="minorHAnsi"/>
              </w:rPr>
              <w:t>prawne, kadrowe, księgowe,</w:t>
            </w:r>
            <w:r w:rsidRPr="00784362">
              <w:rPr>
                <w:rFonts w:cstheme="minorHAnsi"/>
              </w:rPr>
              <w:t xml:space="preserve"> ochrony</w:t>
            </w:r>
            <w:r>
              <w:rPr>
                <w:rFonts w:cstheme="minorHAnsi"/>
              </w:rPr>
              <w:t>,</w:t>
            </w:r>
            <w:r w:rsidRPr="00670E81">
              <w:rPr>
                <w:rFonts w:cstheme="minorHAnsi"/>
              </w:rPr>
              <w:t xml:space="preserve"> kurierskie oraz pocztowe)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Przez jaki okres będziemy przetwarzać Twoje dane?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Twoje dane osobowe będą przetwarzane </w:t>
            </w:r>
            <w:r>
              <w:rPr>
                <w:rFonts w:cstheme="minorHAnsi"/>
              </w:rPr>
              <w:t>do czasu zakończenia postępowania rekrutacyjnego i wybrania kandydata. Ponadto, w zakresie w jakim T</w:t>
            </w:r>
            <w:r w:rsidRPr="00670E81">
              <w:rPr>
                <w:rFonts w:cstheme="minorHAnsi"/>
              </w:rPr>
              <w:t xml:space="preserve">woje dane osobowe </w:t>
            </w:r>
            <w:r>
              <w:rPr>
                <w:rFonts w:cstheme="minorHAnsi"/>
              </w:rPr>
              <w:t xml:space="preserve">są przetwarzane na podstawie zgody </w:t>
            </w:r>
            <w:r w:rsidRPr="00670E81">
              <w:rPr>
                <w:rFonts w:cstheme="minorHAnsi"/>
              </w:rPr>
              <w:t xml:space="preserve">będą przetwarzane </w:t>
            </w:r>
            <w:r>
              <w:rPr>
                <w:rFonts w:cstheme="minorHAnsi"/>
              </w:rPr>
              <w:t>do czasu odwołania jej odwołania lub stwierdzenia, że przestały być aktualne. Okres przetwarzania danych osobowych może być przedłużony</w:t>
            </w:r>
            <w:r w:rsidRPr="00670E81">
              <w:rPr>
                <w:rFonts w:cstheme="minorHAnsi"/>
              </w:rPr>
              <w:t xml:space="preserve"> do czasu przedawnienia roszczeń</w:t>
            </w:r>
            <w:r>
              <w:rPr>
                <w:rFonts w:cstheme="minorHAnsi"/>
              </w:rPr>
              <w:t>. Po tym okresie będą przetwarzane jedynie w zakresie i przez czas wymagany przepisami prawa.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Po </w:t>
            </w:r>
            <w:r>
              <w:rPr>
                <w:rFonts w:cstheme="minorHAnsi"/>
              </w:rPr>
              <w:t xml:space="preserve">odwołaniu zgody albo </w:t>
            </w:r>
            <w:r w:rsidRPr="00670E81">
              <w:rPr>
                <w:rFonts w:cstheme="minorHAnsi"/>
              </w:rPr>
              <w:t>upływie ostatniego z tych okresów Twoje dane osobowe zostaną przez nas usunięte lub zanonimizowane.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Jakie prawa przysługują Tobie w związku z przetwarzaniem przez nas danych osobowych?</w:t>
            </w:r>
          </w:p>
        </w:tc>
        <w:tc>
          <w:tcPr>
            <w:tcW w:w="8873" w:type="dxa"/>
            <w:gridSpan w:val="2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W związku z przetwarzaniem przez nas Twoich danych osobowych możesz skorzystać </w:t>
            </w:r>
            <w:r w:rsidR="00BB1E9A"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z następujących praw</w:t>
            </w:r>
            <w:r>
              <w:rPr>
                <w:rFonts w:cstheme="minorHAnsi"/>
              </w:rPr>
              <w:t>:</w:t>
            </w:r>
            <w:r w:rsidRPr="00670E81">
              <w:rPr>
                <w:rFonts w:cstheme="minorHAnsi"/>
              </w:rPr>
              <w:t xml:space="preserve"> dostępu do swoich danych, sprostowania (poprawiania) danych, usunięcia danych, ograniczenia przetwarzania oraz przeniesienia danych. Przysługuje Tobie także prawo wniesienia skargi do organu nadzorującego przestrzeganie przepisów ochrony danych osobowych.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w jakim dane przetwarzane są na podstawie Twojej zgody w</w:t>
            </w:r>
            <w:r w:rsidRPr="00D168B6">
              <w:rPr>
                <w:rFonts w:cstheme="minorHAnsi"/>
              </w:rPr>
              <w:t xml:space="preserve"> każdej chwili przysługuje </w:t>
            </w:r>
            <w:r>
              <w:rPr>
                <w:rFonts w:cstheme="minorHAnsi"/>
              </w:rPr>
              <w:t>Tobie</w:t>
            </w:r>
            <w:r w:rsidRPr="00D168B6">
              <w:rPr>
                <w:rFonts w:cstheme="minorHAnsi"/>
              </w:rPr>
              <w:t xml:space="preserve"> prawo do wycofania zgody na przetwarzanie danych osobowych, ale cofnięcie zgody nie wpływa na zgodność z prawem przetwarzania, którego dokonano na podstawie tej zgody przed jej wycofaniem.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Niezależnie od powyższych praw możesz wnieść sprzeciw wobec przetwarzania danych dokonywanego w ramach prawnie uzasadnione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Aby mieć pewność, że jesteś uprawniony do skorzystania z praw możemy prosić Ciebie </w:t>
            </w:r>
            <w:r w:rsidR="00BB1E9A"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o podanie dodatkowych informacji pozwalających na dokonanie identyfikacji.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Czy podanie danych jest obowiązkowe?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lastRenderedPageBreak/>
              <w:t>O czym jeszcze powinieneś wiedzieć?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91633">
              <w:rPr>
                <w:rFonts w:cstheme="minorHAnsi"/>
              </w:rPr>
              <w:t>Nie</w:t>
            </w:r>
            <w:r w:rsidRPr="00670E81">
              <w:rPr>
                <w:rFonts w:cstheme="minorHAnsi"/>
              </w:rPr>
              <w:t xml:space="preserve"> będziemy przekazywać Twoich danych poza EOG</w:t>
            </w:r>
            <w:r>
              <w:rPr>
                <w:rFonts w:cstheme="minorHAnsi"/>
              </w:rPr>
              <w:t xml:space="preserve">. </w:t>
            </w:r>
            <w:r w:rsidRPr="006703EE">
              <w:rPr>
                <w:rFonts w:cstheme="minorHAnsi"/>
              </w:rPr>
              <w:t xml:space="preserve">Nie podejmujemy decyzji </w:t>
            </w:r>
            <w:r w:rsidR="00BB1E9A">
              <w:rPr>
                <w:rFonts w:cstheme="minorHAnsi"/>
              </w:rPr>
              <w:br/>
            </w:r>
            <w:r w:rsidRPr="006703EE">
              <w:rPr>
                <w:rFonts w:cstheme="minorHAnsi"/>
              </w:rPr>
              <w:t>w sposób zautomatyzowany, czyli na podstawie automatycznej analizy danych.</w:t>
            </w:r>
          </w:p>
        </w:tc>
      </w:tr>
    </w:tbl>
    <w:p w:rsidR="00306ED6" w:rsidRPr="00793F57" w:rsidRDefault="00306ED6" w:rsidP="00306ED6">
      <w:pPr>
        <w:spacing w:after="120" w:line="360" w:lineRule="auto"/>
        <w:jc w:val="both"/>
        <w:rPr>
          <w:rFonts w:cstheme="minorHAnsi"/>
        </w:rPr>
      </w:pPr>
    </w:p>
    <w:p w:rsidR="008A3F9D" w:rsidRPr="00B94F72" w:rsidRDefault="008A3F9D" w:rsidP="002151F5">
      <w:pPr>
        <w:spacing w:line="312" w:lineRule="auto"/>
        <w:rPr>
          <w:sz w:val="22"/>
          <w:szCs w:val="22"/>
        </w:rPr>
      </w:pPr>
    </w:p>
    <w:sectPr w:rsidR="008A3F9D" w:rsidRPr="00B94F72" w:rsidSect="002151F5">
      <w:footerReference w:type="default" r:id="rId9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CC" w:rsidRDefault="006468CC" w:rsidP="002151F5">
      <w:r>
        <w:separator/>
      </w:r>
    </w:p>
  </w:endnote>
  <w:endnote w:type="continuationSeparator" w:id="0">
    <w:p w:rsidR="006468CC" w:rsidRDefault="006468CC" w:rsidP="0021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F5" w:rsidRPr="002151F5" w:rsidRDefault="002151F5">
    <w:pPr>
      <w:pStyle w:val="Stopka"/>
      <w:jc w:val="right"/>
      <w:rPr>
        <w:rFonts w:asciiTheme="minorHAnsi" w:hAnsiTheme="minorHAnsi" w:cstheme="minorHAnsi"/>
      </w:rPr>
    </w:pPr>
    <w:r w:rsidRPr="002151F5">
      <w:rPr>
        <w:rFonts w:asciiTheme="minorHAnsi" w:hAnsiTheme="minorHAnsi" w:cstheme="minorHAnsi"/>
      </w:rPr>
      <w:t xml:space="preserve">str. </w:t>
    </w:r>
    <w:r w:rsidRPr="002151F5">
      <w:rPr>
        <w:rFonts w:asciiTheme="minorHAnsi" w:hAnsiTheme="minorHAnsi" w:cstheme="minorHAnsi"/>
      </w:rPr>
      <w:fldChar w:fldCharType="begin"/>
    </w:r>
    <w:r w:rsidRPr="002151F5">
      <w:rPr>
        <w:rFonts w:asciiTheme="minorHAnsi" w:hAnsiTheme="minorHAnsi" w:cstheme="minorHAnsi"/>
      </w:rPr>
      <w:instrText>PAGE \ * arabskie</w:instrText>
    </w:r>
    <w:r w:rsidRPr="002151F5">
      <w:rPr>
        <w:rFonts w:asciiTheme="minorHAnsi" w:hAnsiTheme="minorHAnsi" w:cstheme="minorHAnsi"/>
      </w:rPr>
      <w:fldChar w:fldCharType="separate"/>
    </w:r>
    <w:r w:rsidR="00B15D8F">
      <w:rPr>
        <w:rFonts w:asciiTheme="minorHAnsi" w:hAnsiTheme="minorHAnsi" w:cstheme="minorHAnsi"/>
        <w:noProof/>
      </w:rPr>
      <w:t>3</w:t>
    </w:r>
    <w:r w:rsidRPr="002151F5">
      <w:rPr>
        <w:rFonts w:asciiTheme="minorHAnsi" w:hAnsiTheme="minorHAnsi" w:cstheme="minorHAnsi"/>
      </w:rPr>
      <w:fldChar w:fldCharType="end"/>
    </w:r>
  </w:p>
  <w:p w:rsidR="002151F5" w:rsidRDefault="002151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CC" w:rsidRDefault="006468CC" w:rsidP="002151F5">
      <w:r>
        <w:separator/>
      </w:r>
    </w:p>
  </w:footnote>
  <w:footnote w:type="continuationSeparator" w:id="0">
    <w:p w:rsidR="006468CC" w:rsidRDefault="006468CC" w:rsidP="0021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04A0D1C"/>
    <w:multiLevelType w:val="hybridMultilevel"/>
    <w:tmpl w:val="D23833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A80F71"/>
    <w:multiLevelType w:val="hybridMultilevel"/>
    <w:tmpl w:val="41001D18"/>
    <w:lvl w:ilvl="0" w:tplc="AC84C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051C"/>
    <w:multiLevelType w:val="hybridMultilevel"/>
    <w:tmpl w:val="9426F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050F"/>
    <w:multiLevelType w:val="hybridMultilevel"/>
    <w:tmpl w:val="7CA40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02C57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0F6DB3"/>
    <w:multiLevelType w:val="hybridMultilevel"/>
    <w:tmpl w:val="B10EE554"/>
    <w:lvl w:ilvl="0" w:tplc="507C00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22C0C"/>
    <w:multiLevelType w:val="hybridMultilevel"/>
    <w:tmpl w:val="2178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710"/>
    <w:multiLevelType w:val="hybridMultilevel"/>
    <w:tmpl w:val="F1D29DC4"/>
    <w:lvl w:ilvl="0" w:tplc="E5E4E9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121C5"/>
    <w:multiLevelType w:val="hybridMultilevel"/>
    <w:tmpl w:val="D23833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04A89"/>
    <w:multiLevelType w:val="hybridMultilevel"/>
    <w:tmpl w:val="F81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831F52"/>
    <w:multiLevelType w:val="hybridMultilevel"/>
    <w:tmpl w:val="769C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54C2F"/>
    <w:multiLevelType w:val="hybridMultilevel"/>
    <w:tmpl w:val="C204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4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0"/>
  </w:num>
  <w:num w:numId="6">
    <w:abstractNumId w:val="8"/>
  </w:num>
  <w:num w:numId="7">
    <w:abstractNumId w:val="19"/>
  </w:num>
  <w:num w:numId="8">
    <w:abstractNumId w:val="16"/>
  </w:num>
  <w:num w:numId="9">
    <w:abstractNumId w:val="26"/>
  </w:num>
  <w:num w:numId="10">
    <w:abstractNumId w:val="15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20"/>
  </w:num>
  <w:num w:numId="16">
    <w:abstractNumId w:val="5"/>
  </w:num>
  <w:num w:numId="17">
    <w:abstractNumId w:val="2"/>
  </w:num>
  <w:num w:numId="18">
    <w:abstractNumId w:val="12"/>
  </w:num>
  <w:num w:numId="19">
    <w:abstractNumId w:val="2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14"/>
  </w:num>
  <w:num w:numId="26">
    <w:abstractNumId w:val="9"/>
  </w:num>
  <w:num w:numId="27">
    <w:abstractNumId w:val="18"/>
  </w:num>
  <w:num w:numId="28">
    <w:abstractNumId w:val="4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0364FC"/>
    <w:rsid w:val="00172451"/>
    <w:rsid w:val="001D38CB"/>
    <w:rsid w:val="0021174A"/>
    <w:rsid w:val="002151F5"/>
    <w:rsid w:val="0025560A"/>
    <w:rsid w:val="002813A1"/>
    <w:rsid w:val="002B04F2"/>
    <w:rsid w:val="002C4D29"/>
    <w:rsid w:val="002F0FD6"/>
    <w:rsid w:val="00306ED6"/>
    <w:rsid w:val="003D716E"/>
    <w:rsid w:val="003E02B6"/>
    <w:rsid w:val="004142EA"/>
    <w:rsid w:val="0041673A"/>
    <w:rsid w:val="00486AD3"/>
    <w:rsid w:val="004A0E8E"/>
    <w:rsid w:val="004A2234"/>
    <w:rsid w:val="004B50C8"/>
    <w:rsid w:val="004C64E4"/>
    <w:rsid w:val="004D23BC"/>
    <w:rsid w:val="00517993"/>
    <w:rsid w:val="00520943"/>
    <w:rsid w:val="00557A5A"/>
    <w:rsid w:val="00564BDF"/>
    <w:rsid w:val="00581BD0"/>
    <w:rsid w:val="005852F3"/>
    <w:rsid w:val="005C617B"/>
    <w:rsid w:val="005E3332"/>
    <w:rsid w:val="005F07ED"/>
    <w:rsid w:val="006468CC"/>
    <w:rsid w:val="0065499D"/>
    <w:rsid w:val="006A5C2F"/>
    <w:rsid w:val="0074566C"/>
    <w:rsid w:val="007934F9"/>
    <w:rsid w:val="007A523D"/>
    <w:rsid w:val="007C3410"/>
    <w:rsid w:val="007C721E"/>
    <w:rsid w:val="00836A3C"/>
    <w:rsid w:val="008435CA"/>
    <w:rsid w:val="00844613"/>
    <w:rsid w:val="008828B5"/>
    <w:rsid w:val="0088537C"/>
    <w:rsid w:val="008A3F9D"/>
    <w:rsid w:val="008C3061"/>
    <w:rsid w:val="00916DD0"/>
    <w:rsid w:val="009A0816"/>
    <w:rsid w:val="009D2C1B"/>
    <w:rsid w:val="00A4720D"/>
    <w:rsid w:val="00A8696B"/>
    <w:rsid w:val="00AF6C45"/>
    <w:rsid w:val="00B15D8F"/>
    <w:rsid w:val="00B277EF"/>
    <w:rsid w:val="00B657F8"/>
    <w:rsid w:val="00B93340"/>
    <w:rsid w:val="00B94F72"/>
    <w:rsid w:val="00B95011"/>
    <w:rsid w:val="00BB1E9A"/>
    <w:rsid w:val="00BD6F48"/>
    <w:rsid w:val="00BE781B"/>
    <w:rsid w:val="00C20B14"/>
    <w:rsid w:val="00C321E3"/>
    <w:rsid w:val="00C36C3A"/>
    <w:rsid w:val="00C67C2B"/>
    <w:rsid w:val="00CC7271"/>
    <w:rsid w:val="00CD16D2"/>
    <w:rsid w:val="00CD1C15"/>
    <w:rsid w:val="00D246DD"/>
    <w:rsid w:val="00D94427"/>
    <w:rsid w:val="00DD22F9"/>
    <w:rsid w:val="00E104DE"/>
    <w:rsid w:val="00E200FD"/>
    <w:rsid w:val="00E5489E"/>
    <w:rsid w:val="00EC3863"/>
    <w:rsid w:val="00ED78BC"/>
    <w:rsid w:val="00F6200F"/>
    <w:rsid w:val="00FB010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0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0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6E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m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3</cp:revision>
  <cp:lastPrinted>2021-07-13T09:37:00Z</cp:lastPrinted>
  <dcterms:created xsi:type="dcterms:W3CDTF">2021-07-13T09:36:00Z</dcterms:created>
  <dcterms:modified xsi:type="dcterms:W3CDTF">2021-07-13T09:38:00Z</dcterms:modified>
</cp:coreProperties>
</file>