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2B16CD">
        <w:rPr>
          <w:b/>
          <w:sz w:val="28"/>
          <w:szCs w:val="28"/>
        </w:rPr>
        <w:t xml:space="preserve">FARMACJI, BIOTECHNOLOGII MEDYCZNEJ </w:t>
      </w:r>
      <w:r w:rsidR="002B16CD">
        <w:rPr>
          <w:b/>
          <w:sz w:val="28"/>
          <w:szCs w:val="28"/>
        </w:rPr>
        <w:br/>
        <w:t>I MEDYCYNY LABORATORYJNEJ</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C44555">
        <w:rPr>
          <w:sz w:val="22"/>
          <w:szCs w:val="22"/>
        </w:rPr>
        <w:t>07</w:t>
      </w:r>
      <w:r w:rsidR="00242D83">
        <w:rPr>
          <w:sz w:val="22"/>
          <w:szCs w:val="22"/>
        </w:rPr>
        <w:t xml:space="preserve"> czerwca</w:t>
      </w:r>
      <w:r w:rsidR="00C34806" w:rsidRPr="009A0FB6">
        <w:rPr>
          <w:sz w:val="22"/>
          <w:szCs w:val="22"/>
        </w:rPr>
        <w:t xml:space="preserve"> 2021</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F64C1A" w:rsidRDefault="00045B65" w:rsidP="00045B65">
      <w:pPr>
        <w:jc w:val="center"/>
        <w:rPr>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1 etat</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894CDE">
        <w:rPr>
          <w:b/>
          <w:sz w:val="22"/>
          <w:szCs w:val="22"/>
        </w:rPr>
        <w:t xml:space="preserve">Zakład </w:t>
      </w:r>
      <w:r w:rsidR="00F64C1A">
        <w:rPr>
          <w:b/>
          <w:sz w:val="22"/>
          <w:szCs w:val="22"/>
        </w:rPr>
        <w:t>Technologii Postaci Leku</w:t>
      </w:r>
    </w:p>
    <w:p w:rsidR="00045B65" w:rsidRPr="009A0FB6" w:rsidRDefault="00C34806" w:rsidP="0024066D">
      <w:pPr>
        <w:jc w:val="center"/>
        <w:rPr>
          <w:sz w:val="22"/>
          <w:szCs w:val="22"/>
        </w:rPr>
      </w:pPr>
      <w:r w:rsidRPr="009A0FB6">
        <w:rPr>
          <w:sz w:val="22"/>
          <w:szCs w:val="22"/>
        </w:rPr>
        <w:t xml:space="preserve">zatrudnienie na czas </w:t>
      </w:r>
      <w:r w:rsidR="00045B65" w:rsidRPr="009A0FB6">
        <w:rPr>
          <w:sz w:val="22"/>
          <w:szCs w:val="22"/>
        </w:rPr>
        <w:t xml:space="preserve">określony </w:t>
      </w:r>
      <w:r w:rsidR="00473B87">
        <w:rPr>
          <w:sz w:val="22"/>
          <w:szCs w:val="22"/>
        </w:rPr>
        <w:t>4 lata</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2021 r. poz. 478 z późn.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17357">
      <w:pPr>
        <w:pStyle w:val="Akapitzlist"/>
        <w:numPr>
          <w:ilvl w:val="3"/>
          <w:numId w:val="24"/>
        </w:numPr>
        <w:tabs>
          <w:tab w:val="left" w:pos="851"/>
        </w:tabs>
        <w:suppressAutoHyphens w:val="0"/>
        <w:spacing w:after="60"/>
        <w:ind w:left="851" w:hanging="284"/>
        <w:jc w:val="both"/>
        <w:rPr>
          <w:kern w:val="24"/>
          <w:sz w:val="22"/>
          <w:szCs w:val="22"/>
          <w:lang w:eastAsia="pl-PL"/>
        </w:rPr>
      </w:pPr>
      <w:r w:rsidRPr="00F17357">
        <w:rPr>
          <w:kern w:val="24"/>
          <w:sz w:val="22"/>
          <w:szCs w:val="22"/>
          <w:lang w:eastAsia="pl-PL"/>
        </w:rPr>
        <w:t>posiadają co najmniej stopień doktora,</w:t>
      </w:r>
    </w:p>
    <w:p w:rsidR="0024066D" w:rsidRPr="00F17357" w:rsidRDefault="0024066D" w:rsidP="00F17357">
      <w:pPr>
        <w:numPr>
          <w:ilvl w:val="3"/>
          <w:numId w:val="24"/>
        </w:numPr>
        <w:tabs>
          <w:tab w:val="left" w:pos="851"/>
        </w:tabs>
        <w:suppressAutoHyphens w:val="0"/>
        <w:spacing w:after="60"/>
        <w:ind w:left="851" w:hanging="284"/>
        <w:jc w:val="both"/>
        <w:rPr>
          <w:kern w:val="24"/>
          <w:sz w:val="22"/>
          <w:szCs w:val="22"/>
          <w:lang w:eastAsia="pl-PL"/>
        </w:rPr>
      </w:pPr>
      <w:r w:rsidRPr="00F17357">
        <w:rPr>
          <w:kern w:val="24"/>
          <w:sz w:val="22"/>
          <w:szCs w:val="22"/>
          <w:lang w:eastAsia="pl-PL"/>
        </w:rPr>
        <w:t xml:space="preserve">posiadają dorobek naukowy: </w:t>
      </w:r>
    </w:p>
    <w:p w:rsidR="0024066D" w:rsidRPr="00F17357" w:rsidRDefault="00F17357" w:rsidP="00F17357">
      <w:pPr>
        <w:ind w:left="1134" w:hanging="283"/>
        <w:jc w:val="both"/>
        <w:rPr>
          <w:sz w:val="22"/>
          <w:szCs w:val="22"/>
        </w:rPr>
      </w:pPr>
      <w:r>
        <w:rPr>
          <w:sz w:val="22"/>
          <w:szCs w:val="22"/>
        </w:rPr>
        <w:t xml:space="preserve">a) </w:t>
      </w:r>
      <w:r w:rsidR="0024066D" w:rsidRPr="00F17357">
        <w:rPr>
          <w:sz w:val="22"/>
          <w:szCs w:val="22"/>
        </w:rPr>
        <w:t>dorobek naukowy za ostatnie 2 lata kalendarzowe zo</w:t>
      </w:r>
      <w:r w:rsidR="00C44555">
        <w:rPr>
          <w:sz w:val="22"/>
          <w:szCs w:val="22"/>
        </w:rPr>
        <w:t xml:space="preserve">stanie oceniony na co najmniej </w:t>
      </w:r>
      <w:r w:rsidR="00C44555" w:rsidRPr="000F67B5">
        <w:rPr>
          <w:color w:val="000000" w:themeColor="text1"/>
          <w:sz w:val="22"/>
          <w:szCs w:val="22"/>
        </w:rPr>
        <w:t>5</w:t>
      </w:r>
      <w:r w:rsidR="0024066D" w:rsidRPr="000F67B5">
        <w:rPr>
          <w:color w:val="000000" w:themeColor="text1"/>
          <w:sz w:val="22"/>
          <w:szCs w:val="22"/>
        </w:rPr>
        <w:t xml:space="preserve">.0 </w:t>
      </w:r>
      <w:r w:rsidR="0024066D" w:rsidRPr="00F17357">
        <w:rPr>
          <w:sz w:val="22"/>
          <w:szCs w:val="22"/>
        </w:rPr>
        <w:t>pkt Impact Factor (IF), przy c</w:t>
      </w:r>
      <w:r w:rsidR="009F5290" w:rsidRPr="00F17357">
        <w:rPr>
          <w:sz w:val="22"/>
          <w:szCs w:val="22"/>
        </w:rPr>
        <w:t>zym wymagane jest przynajmniej 3</w:t>
      </w:r>
      <w:r w:rsidR="0024066D" w:rsidRPr="00F17357">
        <w:rPr>
          <w:sz w:val="22"/>
          <w:szCs w:val="22"/>
        </w:rPr>
        <w:t xml:space="preserve">.0 pkt IF uzyskanych jako pierwszy autor, </w:t>
      </w:r>
    </w:p>
    <w:p w:rsidR="0024066D" w:rsidRDefault="002D67FF"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bookmarkStart w:id="0" w:name="_GoBack"/>
      <w:bookmarkEnd w:id="0"/>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nawiązały współpracę z otoczeniem społeczno-gospodarczym (zalecane).</w:t>
      </w:r>
    </w:p>
    <w:p w:rsidR="00A65150" w:rsidRPr="002B16CD" w:rsidRDefault="00E637EE" w:rsidP="002B16CD">
      <w:pPr>
        <w:pStyle w:val="Akapitzlist"/>
        <w:numPr>
          <w:ilvl w:val="0"/>
          <w:numId w:val="25"/>
        </w:numPr>
        <w:tabs>
          <w:tab w:val="left" w:pos="851"/>
        </w:tabs>
        <w:suppressAutoHyphens w:val="0"/>
        <w:spacing w:after="60"/>
        <w:ind w:left="851" w:hanging="284"/>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r w:rsidR="00DE6A91" w:rsidRPr="00DE6A91">
        <w:rPr>
          <w:sz w:val="22"/>
          <w:szCs w:val="22"/>
        </w:rPr>
        <w:t xml:space="preserve">Podwyższony dorobek naukowy osoby, która nie spełnia wymogu określonego w </w:t>
      </w:r>
      <w:r w:rsidR="006530A0">
        <w:rPr>
          <w:sz w:val="22"/>
          <w:szCs w:val="22"/>
        </w:rPr>
        <w:t xml:space="preserve">pkt </w:t>
      </w:r>
      <w:r>
        <w:rPr>
          <w:sz w:val="22"/>
          <w:szCs w:val="22"/>
        </w:rPr>
        <w:t>6</w:t>
      </w:r>
      <w:r w:rsidR="00DE6A91" w:rsidRPr="00DE6A91">
        <w:rPr>
          <w:sz w:val="22"/>
          <w:szCs w:val="22"/>
        </w:rPr>
        <w:t xml:space="preserve"> za ostatnie 2 lata kalendarzowe zostanie oceniony na co najmniej 12.0 pkt Impact Factor (IF), przy czym wymagane jest przynajmniej 6.0 pkt IF uzyskanych jako pierwszy autor.</w:t>
      </w:r>
    </w:p>
    <w:p w:rsidR="002B16CD" w:rsidRDefault="00242D83" w:rsidP="003D72D2">
      <w:pPr>
        <w:spacing w:after="120"/>
        <w:jc w:val="both"/>
        <w:rPr>
          <w:b/>
          <w:sz w:val="22"/>
          <w:szCs w:val="22"/>
        </w:rPr>
      </w:pPr>
      <w:r>
        <w:rPr>
          <w:b/>
          <w:sz w:val="22"/>
          <w:szCs w:val="22"/>
        </w:rPr>
        <w:lastRenderedPageBreak/>
        <w:t>dodatkowe wymagania kwalifikacyjne:</w:t>
      </w:r>
    </w:p>
    <w:p w:rsidR="00242D83" w:rsidRPr="004B17C9" w:rsidRDefault="00242D83" w:rsidP="00473B87">
      <w:pPr>
        <w:pStyle w:val="Akapitzlist"/>
        <w:numPr>
          <w:ilvl w:val="0"/>
          <w:numId w:val="26"/>
        </w:numPr>
        <w:spacing w:after="120" w:line="360" w:lineRule="auto"/>
        <w:jc w:val="both"/>
        <w:rPr>
          <w:color w:val="000000" w:themeColor="text1"/>
          <w:sz w:val="22"/>
          <w:szCs w:val="22"/>
        </w:rPr>
      </w:pPr>
      <w:r w:rsidRPr="004B17C9">
        <w:rPr>
          <w:color w:val="000000" w:themeColor="text1"/>
          <w:sz w:val="22"/>
          <w:szCs w:val="22"/>
        </w:rPr>
        <w:t>tytuł zawodowy magistra farmacji</w:t>
      </w:r>
    </w:p>
    <w:p w:rsidR="00242D83" w:rsidRPr="004B17C9" w:rsidRDefault="00242D83" w:rsidP="004B17C9">
      <w:pPr>
        <w:pStyle w:val="Akapitzlist"/>
        <w:numPr>
          <w:ilvl w:val="0"/>
          <w:numId w:val="26"/>
        </w:numPr>
        <w:spacing w:after="120" w:line="360" w:lineRule="auto"/>
        <w:jc w:val="both"/>
        <w:rPr>
          <w:color w:val="000000" w:themeColor="text1"/>
          <w:sz w:val="22"/>
          <w:szCs w:val="22"/>
        </w:rPr>
      </w:pPr>
      <w:r w:rsidRPr="004B17C9">
        <w:rPr>
          <w:color w:val="000000" w:themeColor="text1"/>
          <w:sz w:val="22"/>
          <w:szCs w:val="22"/>
        </w:rPr>
        <w:t>stopień doktora nauk farmaceutycznych</w:t>
      </w:r>
    </w:p>
    <w:p w:rsidR="00242D83" w:rsidRPr="004B17C9" w:rsidRDefault="00242D83" w:rsidP="00473B87">
      <w:pPr>
        <w:pStyle w:val="Akapitzlist"/>
        <w:numPr>
          <w:ilvl w:val="0"/>
          <w:numId w:val="26"/>
        </w:numPr>
        <w:spacing w:after="120" w:line="360" w:lineRule="auto"/>
        <w:jc w:val="both"/>
        <w:rPr>
          <w:color w:val="000000" w:themeColor="text1"/>
          <w:sz w:val="22"/>
          <w:szCs w:val="22"/>
        </w:rPr>
      </w:pPr>
      <w:r w:rsidRPr="004B17C9">
        <w:rPr>
          <w:color w:val="000000" w:themeColor="text1"/>
          <w:sz w:val="22"/>
          <w:szCs w:val="22"/>
        </w:rPr>
        <w:t>doświadczenie w prowadzeniu zajęć dydaktycznych na Wydziale Farmaceutycznym</w:t>
      </w:r>
    </w:p>
    <w:p w:rsidR="003D72D2" w:rsidRPr="009A0FB6" w:rsidRDefault="003D72D2" w:rsidP="003D72D2">
      <w:pPr>
        <w:spacing w:after="120"/>
        <w:jc w:val="both"/>
        <w:rPr>
          <w:b/>
          <w:sz w:val="22"/>
          <w:szCs w:val="22"/>
        </w:rPr>
      </w:pPr>
      <w:r w:rsidRPr="009A0FB6">
        <w:rPr>
          <w:b/>
          <w:sz w:val="22"/>
          <w:szCs w:val="22"/>
        </w:rPr>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p>
    <w:p w:rsidR="00D217BB" w:rsidRPr="009A0FB6" w:rsidRDefault="00D217BB" w:rsidP="00D217BB">
      <w:pPr>
        <w:pStyle w:val="Akapitzlist"/>
        <w:spacing w:after="120" w:line="360" w:lineRule="auto"/>
        <w:jc w:val="both"/>
        <w:rPr>
          <w:sz w:val="22"/>
          <w:szCs w:val="22"/>
        </w:rPr>
      </w:pP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00C44555">
        <w:rPr>
          <w:b/>
          <w:sz w:val="22"/>
          <w:szCs w:val="22"/>
        </w:rPr>
        <w:t>12</w:t>
      </w:r>
      <w:r w:rsidR="00242D83">
        <w:rPr>
          <w:b/>
          <w:sz w:val="22"/>
          <w:szCs w:val="22"/>
        </w:rPr>
        <w:t xml:space="preserve"> lip</w:t>
      </w:r>
      <w:r w:rsidR="00D217BB">
        <w:rPr>
          <w:b/>
          <w:sz w:val="22"/>
          <w:szCs w:val="22"/>
        </w:rPr>
        <w:t>ca</w:t>
      </w:r>
      <w:r w:rsidRPr="009A0FB6">
        <w:rPr>
          <w:b/>
          <w:sz w:val="22"/>
          <w:szCs w:val="22"/>
        </w:rPr>
        <w:t xml:space="preserve"> </w:t>
      </w:r>
      <w:r w:rsidRPr="009A0FB6">
        <w:rPr>
          <w:b/>
          <w:color w:val="000000"/>
          <w:sz w:val="22"/>
          <w:szCs w:val="22"/>
        </w:rPr>
        <w:t>2021</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30 września 2021 </w:t>
      </w:r>
      <w:r w:rsidRPr="009A0FB6">
        <w:rPr>
          <w:b/>
          <w:sz w:val="22"/>
          <w:szCs w:val="22"/>
        </w:rPr>
        <w:t>roku.</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lastRenderedPageBreak/>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3D72D2" w:rsidRPr="009A0FB6" w:rsidRDefault="003D72D2" w:rsidP="003D72D2">
      <w:pPr>
        <w:jc w:val="both"/>
        <w:rPr>
          <w:sz w:val="22"/>
          <w:szCs w:val="22"/>
        </w:rPr>
      </w:pPr>
      <w:r w:rsidRPr="009A0FB6">
        <w:rPr>
          <w:sz w:val="22"/>
          <w:szCs w:val="22"/>
        </w:rPr>
        <w:t>https://www.pum.edu.pl/administracja/dzial-kadr/konkursy-oferty-pracy/nauczyciele-akademic</w:t>
      </w:r>
    </w:p>
    <w:p w:rsidR="007951E0" w:rsidRPr="009A0FB6" w:rsidRDefault="007951E0">
      <w:pPr>
        <w:rPr>
          <w:sz w:val="22"/>
          <w:szCs w:val="22"/>
        </w:rPr>
      </w:pPr>
    </w:p>
    <w:p w:rsidR="007951E0" w:rsidRPr="009A0FB6" w:rsidRDefault="007951E0" w:rsidP="007951E0">
      <w:pPr>
        <w:spacing w:after="120" w:line="360" w:lineRule="auto"/>
        <w:jc w:val="both"/>
        <w:rPr>
          <w:b/>
          <w:sz w:val="22"/>
          <w:szCs w:val="22"/>
          <w:u w:val="single"/>
        </w:rPr>
      </w:pPr>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 xml:space="preserve">Jakie prawa przysługują Tobie w związku z przetwarzaniem </w:t>
            </w:r>
            <w:r w:rsidRPr="009A0FB6">
              <w:rPr>
                <w:sz w:val="22"/>
                <w:szCs w:val="22"/>
                <w:lang w:eastAsia="en-US"/>
              </w:rPr>
              <w:lastRenderedPageBreak/>
              <w:t>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lastRenderedPageBreak/>
              <w:t xml:space="preserve">W związku z przetwarzaniem przez nas Twoich danych osobowych możesz skorzystać </w:t>
            </w:r>
            <w:r w:rsidRPr="009A0FB6">
              <w:rPr>
                <w:sz w:val="22"/>
                <w:szCs w:val="22"/>
                <w:lang w:eastAsia="en-US"/>
              </w:rPr>
              <w:br/>
              <w:t xml:space="preserve">z następujących praw: dostępu do swoich danych, sprostowania (poprawiania) danych, usunięcia danych, ograniczenia przetwarzania oraz przeniesienia danych. Przysługuje Tobie także prawo wniesienia skargi do organu nadzorującego </w:t>
            </w:r>
            <w:r w:rsidRPr="009A0FB6">
              <w:rPr>
                <w:sz w:val="22"/>
                <w:szCs w:val="22"/>
                <w:lang w:eastAsia="en-US"/>
              </w:rPr>
              <w:lastRenderedPageBreak/>
              <w:t>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173EBE"/>
    <w:multiLevelType w:val="hybridMultilevel"/>
    <w:tmpl w:val="86EEE4E2"/>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084" w:hanging="180"/>
      </w:pPr>
    </w:lvl>
    <w:lvl w:ilvl="3" w:tplc="3668809C">
      <w:start w:val="1"/>
      <w:numFmt w:val="decimal"/>
      <w:lvlText w:val="%4)"/>
      <w:lvlJc w:val="left"/>
      <w:pPr>
        <w:ind w:left="2804" w:hanging="360"/>
      </w:pPr>
      <w:rPr>
        <w:rFonts w:ascii="Times New Roman" w:eastAsia="Times New Roman" w:hAnsi="Times New Roman" w:cs="Times New Roman"/>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11B0486"/>
    <w:multiLevelType w:val="hybridMultilevel"/>
    <w:tmpl w:val="57EA4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3"/>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067615"/>
    <w:rsid w:val="000F67B5"/>
    <w:rsid w:val="00123306"/>
    <w:rsid w:val="00124008"/>
    <w:rsid w:val="001774DE"/>
    <w:rsid w:val="00205771"/>
    <w:rsid w:val="0024066D"/>
    <w:rsid w:val="00242D83"/>
    <w:rsid w:val="00260558"/>
    <w:rsid w:val="002B16CD"/>
    <w:rsid w:val="002D67FF"/>
    <w:rsid w:val="00341578"/>
    <w:rsid w:val="003D72D2"/>
    <w:rsid w:val="0041414F"/>
    <w:rsid w:val="00416211"/>
    <w:rsid w:val="0044090A"/>
    <w:rsid w:val="00473B87"/>
    <w:rsid w:val="00476C0C"/>
    <w:rsid w:val="004B17C9"/>
    <w:rsid w:val="00535B76"/>
    <w:rsid w:val="005B4A49"/>
    <w:rsid w:val="005E0B22"/>
    <w:rsid w:val="006530A0"/>
    <w:rsid w:val="006B22D4"/>
    <w:rsid w:val="006F7C8C"/>
    <w:rsid w:val="00766F81"/>
    <w:rsid w:val="007951E0"/>
    <w:rsid w:val="007F5BA5"/>
    <w:rsid w:val="00894CDE"/>
    <w:rsid w:val="00910429"/>
    <w:rsid w:val="009A0FB6"/>
    <w:rsid w:val="009F2F15"/>
    <w:rsid w:val="009F5290"/>
    <w:rsid w:val="00A65150"/>
    <w:rsid w:val="00AC2DBC"/>
    <w:rsid w:val="00B82E98"/>
    <w:rsid w:val="00C34806"/>
    <w:rsid w:val="00C44555"/>
    <w:rsid w:val="00C8172B"/>
    <w:rsid w:val="00CB7015"/>
    <w:rsid w:val="00D217BB"/>
    <w:rsid w:val="00DA2EAE"/>
    <w:rsid w:val="00DE2D22"/>
    <w:rsid w:val="00DE6A91"/>
    <w:rsid w:val="00E637EE"/>
    <w:rsid w:val="00F17357"/>
    <w:rsid w:val="00F64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7F41-EA58-4071-999B-1942FB10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45</cp:revision>
  <cp:lastPrinted>2021-06-07T09:24:00Z</cp:lastPrinted>
  <dcterms:created xsi:type="dcterms:W3CDTF">2020-12-09T13:53:00Z</dcterms:created>
  <dcterms:modified xsi:type="dcterms:W3CDTF">2021-06-07T09:25:00Z</dcterms:modified>
</cp:coreProperties>
</file>