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C" w:rsidRPr="0074566C" w:rsidRDefault="00BE781B" w:rsidP="00B94F72">
      <w:pPr>
        <w:pBdr>
          <w:bottom w:val="single" w:sz="6" w:space="1" w:color="auto"/>
        </w:pBdr>
        <w:spacing w:line="312" w:lineRule="auto"/>
        <w:jc w:val="center"/>
        <w:rPr>
          <w:b/>
          <w:sz w:val="28"/>
          <w:szCs w:val="28"/>
        </w:rPr>
      </w:pPr>
      <w:r w:rsidRPr="0074566C">
        <w:rPr>
          <w:b/>
          <w:sz w:val="28"/>
          <w:szCs w:val="28"/>
        </w:rPr>
        <w:t>Pomorski Uniwersytet Medyczny w Szczecinie</w:t>
      </w:r>
      <w:r w:rsidRPr="0074566C">
        <w:rPr>
          <w:b/>
          <w:sz w:val="28"/>
          <w:szCs w:val="28"/>
        </w:rPr>
        <w:br/>
      </w:r>
      <w:r w:rsidRPr="0074566C">
        <w:rPr>
          <w:sz w:val="28"/>
          <w:szCs w:val="28"/>
        </w:rPr>
        <w:t>ogłasza nabór na stanowisko</w:t>
      </w:r>
      <w:r w:rsidRPr="0074566C">
        <w:rPr>
          <w:b/>
          <w:sz w:val="28"/>
          <w:szCs w:val="28"/>
        </w:rPr>
        <w:br/>
      </w:r>
      <w:r w:rsidR="009E0D28">
        <w:rPr>
          <w:b/>
          <w:sz w:val="28"/>
          <w:szCs w:val="28"/>
        </w:rPr>
        <w:t>pracownika administracyjnego</w:t>
      </w:r>
      <w:r w:rsidR="00385505">
        <w:rPr>
          <w:b/>
          <w:sz w:val="28"/>
          <w:szCs w:val="28"/>
        </w:rPr>
        <w:t xml:space="preserve"> </w:t>
      </w:r>
      <w:r w:rsidR="009E0D28">
        <w:rPr>
          <w:b/>
          <w:sz w:val="28"/>
          <w:szCs w:val="28"/>
        </w:rPr>
        <w:br/>
        <w:t>w Dziale Nauki Współpracy z Zagranicą</w:t>
      </w:r>
      <w:r w:rsidR="00385505">
        <w:rPr>
          <w:b/>
          <w:sz w:val="28"/>
          <w:szCs w:val="28"/>
        </w:rPr>
        <w:br/>
      </w:r>
      <w:r w:rsidR="00385505">
        <w:rPr>
          <w:b/>
          <w:sz w:val="28"/>
          <w:szCs w:val="28"/>
        </w:rPr>
        <w:t>– umowa na zastępstwo</w:t>
      </w:r>
    </w:p>
    <w:p w:rsidR="00BE781B" w:rsidRPr="0074566C" w:rsidRDefault="00385505" w:rsidP="00306ED6">
      <w:pPr>
        <w:pBdr>
          <w:bottom w:val="single" w:sz="6" w:space="1" w:color="auto"/>
        </w:pBdr>
        <w:spacing w:line="312" w:lineRule="auto"/>
        <w:jc w:val="center"/>
        <w:rPr>
          <w:b/>
          <w:sz w:val="28"/>
          <w:szCs w:val="28"/>
        </w:rPr>
      </w:pPr>
      <w:r>
        <w:rPr>
          <w:b/>
          <w:sz w:val="28"/>
          <w:szCs w:val="28"/>
        </w:rPr>
        <w:t>Nr oferty 19</w:t>
      </w:r>
      <w:r w:rsidR="00833BD9">
        <w:rPr>
          <w:b/>
          <w:sz w:val="28"/>
          <w:szCs w:val="28"/>
        </w:rPr>
        <w:t>/</w:t>
      </w:r>
      <w:r>
        <w:rPr>
          <w:b/>
          <w:sz w:val="28"/>
          <w:szCs w:val="28"/>
        </w:rPr>
        <w:t>2021</w:t>
      </w:r>
    </w:p>
    <w:p w:rsidR="00BE781B" w:rsidRPr="00B94F72" w:rsidRDefault="00BE781B" w:rsidP="002151F5">
      <w:pPr>
        <w:pStyle w:val="Akapitzlist"/>
        <w:spacing w:line="312" w:lineRule="auto"/>
        <w:ind w:left="0"/>
        <w:jc w:val="both"/>
        <w:rPr>
          <w:b/>
          <w:bCs/>
          <w:sz w:val="22"/>
          <w:szCs w:val="22"/>
        </w:rPr>
      </w:pPr>
    </w:p>
    <w:p w:rsidR="0065499D" w:rsidRDefault="0065499D" w:rsidP="00B94F72">
      <w:pPr>
        <w:pStyle w:val="Akapitzlist"/>
        <w:spacing w:line="312" w:lineRule="auto"/>
        <w:ind w:left="0"/>
        <w:jc w:val="both"/>
        <w:rPr>
          <w:b/>
          <w:bCs/>
          <w:sz w:val="22"/>
          <w:szCs w:val="22"/>
        </w:rPr>
      </w:pPr>
      <w:r w:rsidRPr="008265FD">
        <w:rPr>
          <w:b/>
          <w:bCs/>
          <w:sz w:val="22"/>
          <w:szCs w:val="22"/>
        </w:rPr>
        <w:t>Wymagania niezbędne na stanowisku:</w:t>
      </w:r>
    </w:p>
    <w:p w:rsidR="008265FD" w:rsidRPr="008265FD" w:rsidRDefault="008265FD" w:rsidP="00B94F72">
      <w:pPr>
        <w:pStyle w:val="Akapitzlist"/>
        <w:spacing w:line="312" w:lineRule="auto"/>
        <w:ind w:left="0"/>
        <w:jc w:val="both"/>
        <w:rPr>
          <w:b/>
          <w:bCs/>
          <w:sz w:val="22"/>
          <w:szCs w:val="22"/>
        </w:rPr>
      </w:pPr>
    </w:p>
    <w:p w:rsidR="008265FD" w:rsidRPr="008265FD" w:rsidRDefault="00FF200B" w:rsidP="008265FD">
      <w:pPr>
        <w:pStyle w:val="Akapitzlist"/>
        <w:numPr>
          <w:ilvl w:val="0"/>
          <w:numId w:val="39"/>
        </w:numPr>
        <w:spacing w:after="200" w:line="276" w:lineRule="auto"/>
        <w:jc w:val="both"/>
        <w:rPr>
          <w:rFonts w:eastAsia="Calibri"/>
          <w:sz w:val="22"/>
          <w:szCs w:val="22"/>
          <w:lang w:eastAsia="en-US"/>
        </w:rPr>
      </w:pPr>
      <w:r w:rsidRPr="008265FD">
        <w:rPr>
          <w:bCs/>
          <w:sz w:val="22"/>
          <w:szCs w:val="22"/>
        </w:rPr>
        <w:t xml:space="preserve">wykształcenie </w:t>
      </w:r>
      <w:r w:rsidR="007653C6" w:rsidRPr="008265FD">
        <w:rPr>
          <w:bCs/>
          <w:sz w:val="22"/>
          <w:szCs w:val="22"/>
        </w:rPr>
        <w:t>wyższe</w:t>
      </w:r>
      <w:r w:rsidR="00385505">
        <w:rPr>
          <w:bCs/>
          <w:sz w:val="22"/>
          <w:szCs w:val="22"/>
        </w:rPr>
        <w:t xml:space="preserve"> preferowane</w:t>
      </w:r>
      <w:r w:rsidR="008265FD" w:rsidRPr="008265FD">
        <w:rPr>
          <w:rFonts w:eastAsia="Calibri"/>
          <w:sz w:val="22"/>
          <w:szCs w:val="22"/>
          <w:lang w:eastAsia="en-US"/>
        </w:rPr>
        <w:t xml:space="preserve">: </w:t>
      </w:r>
      <w:r w:rsidR="00385505">
        <w:rPr>
          <w:rFonts w:eastAsia="Calibri"/>
          <w:sz w:val="22"/>
          <w:szCs w:val="22"/>
          <w:lang w:eastAsia="en-US"/>
        </w:rPr>
        <w:t>ekonomia,</w:t>
      </w:r>
      <w:r w:rsidR="00385505" w:rsidRPr="008265FD">
        <w:rPr>
          <w:rFonts w:eastAsia="Calibri"/>
          <w:sz w:val="22"/>
          <w:szCs w:val="22"/>
          <w:lang w:eastAsia="en-US"/>
        </w:rPr>
        <w:t xml:space="preserve"> </w:t>
      </w:r>
      <w:r w:rsidR="00385505">
        <w:rPr>
          <w:rFonts w:eastAsia="Calibri"/>
          <w:sz w:val="22"/>
          <w:szCs w:val="22"/>
          <w:lang w:eastAsia="en-US"/>
        </w:rPr>
        <w:t>rachunkowość, administracja</w:t>
      </w:r>
    </w:p>
    <w:p w:rsidR="008265FD" w:rsidRPr="008265FD" w:rsidRDefault="008265FD" w:rsidP="008265FD">
      <w:pPr>
        <w:pStyle w:val="Akapitzlist"/>
        <w:numPr>
          <w:ilvl w:val="0"/>
          <w:numId w:val="39"/>
        </w:numPr>
        <w:spacing w:after="200" w:line="276" w:lineRule="auto"/>
        <w:jc w:val="both"/>
        <w:rPr>
          <w:rFonts w:eastAsia="Calibri"/>
          <w:sz w:val="22"/>
          <w:szCs w:val="22"/>
          <w:lang w:eastAsia="en-US"/>
        </w:rPr>
      </w:pPr>
      <w:r w:rsidRPr="008265FD">
        <w:rPr>
          <w:rFonts w:eastAsia="Calibri"/>
          <w:sz w:val="22"/>
          <w:szCs w:val="22"/>
          <w:lang w:eastAsia="en-US"/>
        </w:rPr>
        <w:t xml:space="preserve">znajomość języka angielskiego na poziomie </w:t>
      </w:r>
      <w:r w:rsidR="00385505">
        <w:rPr>
          <w:rFonts w:eastAsia="Calibri"/>
          <w:sz w:val="22"/>
          <w:szCs w:val="22"/>
          <w:lang w:eastAsia="en-US"/>
        </w:rPr>
        <w:t>B1</w:t>
      </w:r>
      <w:r w:rsidRPr="008265FD">
        <w:rPr>
          <w:rFonts w:eastAsia="Calibri"/>
          <w:sz w:val="22"/>
          <w:szCs w:val="22"/>
          <w:lang w:eastAsia="en-US"/>
        </w:rPr>
        <w:t xml:space="preserve"> </w:t>
      </w:r>
    </w:p>
    <w:p w:rsidR="008265FD" w:rsidRDefault="008265FD" w:rsidP="008265FD">
      <w:pPr>
        <w:pStyle w:val="Akapitzlist"/>
        <w:numPr>
          <w:ilvl w:val="0"/>
          <w:numId w:val="39"/>
        </w:numPr>
        <w:spacing w:after="200" w:line="276" w:lineRule="auto"/>
        <w:jc w:val="both"/>
        <w:rPr>
          <w:rFonts w:eastAsia="Calibri"/>
          <w:sz w:val="22"/>
          <w:szCs w:val="22"/>
          <w:lang w:eastAsia="en-US"/>
        </w:rPr>
      </w:pPr>
      <w:r w:rsidRPr="008265FD">
        <w:rPr>
          <w:rFonts w:eastAsia="Calibri"/>
          <w:sz w:val="22"/>
          <w:szCs w:val="22"/>
          <w:lang w:eastAsia="en-US"/>
        </w:rPr>
        <w:t>doświadczenie zawodowe minimum 2 lata</w:t>
      </w:r>
      <w:r w:rsidR="00385505">
        <w:rPr>
          <w:rFonts w:eastAsia="Calibri"/>
          <w:sz w:val="22"/>
          <w:szCs w:val="22"/>
          <w:lang w:eastAsia="en-US"/>
        </w:rPr>
        <w:t xml:space="preserve"> w administracji publicznej</w:t>
      </w:r>
    </w:p>
    <w:p w:rsidR="00385505" w:rsidRPr="00385505" w:rsidRDefault="00385505" w:rsidP="00385505">
      <w:pPr>
        <w:pStyle w:val="Akapitzlist"/>
        <w:numPr>
          <w:ilvl w:val="0"/>
          <w:numId w:val="39"/>
        </w:numPr>
        <w:spacing w:after="200" w:line="276" w:lineRule="auto"/>
        <w:jc w:val="both"/>
        <w:rPr>
          <w:rFonts w:eastAsia="Calibri"/>
          <w:sz w:val="22"/>
          <w:szCs w:val="22"/>
          <w:lang w:eastAsia="en-US"/>
        </w:rPr>
      </w:pPr>
      <w:r w:rsidRPr="008265FD">
        <w:rPr>
          <w:rFonts w:eastAsia="Calibri"/>
          <w:sz w:val="22"/>
          <w:szCs w:val="22"/>
          <w:lang w:eastAsia="en-US"/>
        </w:rPr>
        <w:t>doświadczenie w realizacji i rozliczaniu projektów krajowych i międzynarodowych</w:t>
      </w:r>
    </w:p>
    <w:p w:rsidR="00385505" w:rsidRPr="008265FD" w:rsidRDefault="00385505" w:rsidP="008265FD">
      <w:pPr>
        <w:pStyle w:val="Akapitzlist"/>
        <w:numPr>
          <w:ilvl w:val="0"/>
          <w:numId w:val="39"/>
        </w:numPr>
        <w:spacing w:after="200" w:line="276" w:lineRule="auto"/>
        <w:jc w:val="both"/>
        <w:rPr>
          <w:rFonts w:eastAsia="Calibri"/>
          <w:sz w:val="22"/>
          <w:szCs w:val="22"/>
          <w:lang w:eastAsia="en-US"/>
        </w:rPr>
      </w:pPr>
      <w:r>
        <w:rPr>
          <w:rFonts w:eastAsia="Calibri"/>
          <w:sz w:val="22"/>
          <w:szCs w:val="22"/>
          <w:lang w:eastAsia="en-US"/>
        </w:rPr>
        <w:t>dobra znajomość pakietu MS Office</w:t>
      </w:r>
    </w:p>
    <w:p w:rsidR="008265FD" w:rsidRPr="008265FD" w:rsidRDefault="008265FD" w:rsidP="008265FD">
      <w:pPr>
        <w:spacing w:after="200" w:line="276" w:lineRule="auto"/>
        <w:jc w:val="both"/>
        <w:rPr>
          <w:rFonts w:eastAsia="Calibri"/>
          <w:sz w:val="22"/>
          <w:szCs w:val="22"/>
          <w:lang w:eastAsia="en-US"/>
        </w:rPr>
      </w:pPr>
      <w:r w:rsidRPr="008265FD">
        <w:rPr>
          <w:rFonts w:eastAsia="Calibri"/>
          <w:b/>
          <w:sz w:val="22"/>
          <w:szCs w:val="22"/>
          <w:lang w:eastAsia="en-US"/>
        </w:rPr>
        <w:t>Mile widziane</w:t>
      </w:r>
      <w:r w:rsidRPr="008265FD">
        <w:rPr>
          <w:rFonts w:eastAsia="Calibri"/>
          <w:sz w:val="22"/>
          <w:szCs w:val="22"/>
          <w:lang w:eastAsia="en-US"/>
        </w:rPr>
        <w:t>:</w:t>
      </w:r>
    </w:p>
    <w:p w:rsidR="002151F5" w:rsidRDefault="008265FD" w:rsidP="008265FD">
      <w:pPr>
        <w:pStyle w:val="Akapitzlist"/>
        <w:numPr>
          <w:ilvl w:val="0"/>
          <w:numId w:val="38"/>
        </w:numPr>
        <w:spacing w:after="200" w:line="276" w:lineRule="auto"/>
        <w:jc w:val="both"/>
        <w:rPr>
          <w:rFonts w:eastAsia="Calibri"/>
          <w:sz w:val="22"/>
          <w:szCs w:val="22"/>
          <w:lang w:eastAsia="en-US"/>
        </w:rPr>
      </w:pPr>
      <w:r w:rsidRPr="008265FD">
        <w:rPr>
          <w:rFonts w:eastAsia="Calibri"/>
          <w:sz w:val="22"/>
          <w:szCs w:val="22"/>
          <w:lang w:eastAsia="en-US"/>
        </w:rPr>
        <w:t xml:space="preserve">doświadczenie w </w:t>
      </w:r>
      <w:r w:rsidR="00385505">
        <w:rPr>
          <w:rFonts w:eastAsia="Calibri"/>
          <w:sz w:val="22"/>
          <w:szCs w:val="22"/>
          <w:lang w:eastAsia="en-US"/>
        </w:rPr>
        <w:t>rozliczaniu zagranicznych podróży służbowych</w:t>
      </w:r>
    </w:p>
    <w:p w:rsidR="00385505" w:rsidRPr="008265FD" w:rsidRDefault="00385505" w:rsidP="008265FD">
      <w:pPr>
        <w:pStyle w:val="Akapitzlist"/>
        <w:numPr>
          <w:ilvl w:val="0"/>
          <w:numId w:val="38"/>
        </w:numPr>
        <w:spacing w:after="200" w:line="276" w:lineRule="auto"/>
        <w:jc w:val="both"/>
        <w:rPr>
          <w:rFonts w:eastAsia="Calibri"/>
          <w:sz w:val="22"/>
          <w:szCs w:val="22"/>
          <w:lang w:eastAsia="en-US"/>
        </w:rPr>
      </w:pPr>
      <w:r>
        <w:rPr>
          <w:rFonts w:eastAsia="Calibri"/>
          <w:sz w:val="22"/>
          <w:szCs w:val="22"/>
          <w:lang w:eastAsia="en-US"/>
        </w:rPr>
        <w:t>zdolności komunikacyjne, analityczne i organizacyjne</w:t>
      </w:r>
    </w:p>
    <w:p w:rsidR="00B657F8" w:rsidRPr="008265FD" w:rsidRDefault="005C617B" w:rsidP="002151F5">
      <w:pPr>
        <w:spacing w:line="312" w:lineRule="auto"/>
        <w:rPr>
          <w:b/>
          <w:sz w:val="22"/>
          <w:szCs w:val="22"/>
        </w:rPr>
      </w:pPr>
      <w:r w:rsidRPr="008265FD">
        <w:rPr>
          <w:b/>
          <w:sz w:val="22"/>
          <w:szCs w:val="22"/>
        </w:rPr>
        <w:t>Ogólny z</w:t>
      </w:r>
      <w:r w:rsidR="00C67C2B" w:rsidRPr="008265FD">
        <w:rPr>
          <w:b/>
          <w:sz w:val="22"/>
          <w:szCs w:val="22"/>
        </w:rPr>
        <w:t>akres obowiązków:</w:t>
      </w:r>
    </w:p>
    <w:p w:rsidR="008265FD" w:rsidRPr="008265FD" w:rsidRDefault="008265FD" w:rsidP="002151F5">
      <w:pPr>
        <w:spacing w:line="312" w:lineRule="auto"/>
        <w:rPr>
          <w:b/>
          <w:sz w:val="22"/>
          <w:szCs w:val="22"/>
        </w:rPr>
      </w:pPr>
    </w:p>
    <w:p w:rsidR="0051682C" w:rsidRPr="0051682C" w:rsidRDefault="00385505" w:rsidP="0051682C">
      <w:pPr>
        <w:pStyle w:val="Akapitzlist"/>
        <w:numPr>
          <w:ilvl w:val="0"/>
          <w:numId w:val="41"/>
        </w:numPr>
        <w:spacing w:after="200" w:line="276" w:lineRule="auto"/>
        <w:jc w:val="both"/>
        <w:rPr>
          <w:rFonts w:eastAsia="Calibri"/>
          <w:sz w:val="22"/>
          <w:szCs w:val="22"/>
          <w:lang w:eastAsia="en-US"/>
        </w:rPr>
      </w:pPr>
      <w:r w:rsidRPr="0051682C">
        <w:rPr>
          <w:rFonts w:eastAsia="Calibri"/>
          <w:sz w:val="22"/>
          <w:szCs w:val="22"/>
          <w:lang w:eastAsia="en-US"/>
        </w:rPr>
        <w:t>koordyn</w:t>
      </w:r>
      <w:r w:rsidRPr="0051682C">
        <w:rPr>
          <w:rFonts w:eastAsia="Calibri"/>
          <w:sz w:val="22"/>
          <w:szCs w:val="22"/>
          <w:lang w:eastAsia="en-US"/>
        </w:rPr>
        <w:t>acja i prowadzenie spraw związanych</w:t>
      </w:r>
      <w:r w:rsidRPr="0051682C">
        <w:rPr>
          <w:rFonts w:eastAsia="Calibri"/>
          <w:sz w:val="22"/>
          <w:szCs w:val="22"/>
          <w:lang w:eastAsia="en-US"/>
        </w:rPr>
        <w:t xml:space="preserve"> z </w:t>
      </w:r>
      <w:r w:rsidRPr="0051682C">
        <w:rPr>
          <w:rFonts w:eastAsia="Calibri"/>
          <w:sz w:val="22"/>
          <w:szCs w:val="22"/>
          <w:lang w:eastAsia="en-US"/>
        </w:rPr>
        <w:t>w</w:t>
      </w:r>
      <w:r w:rsidRPr="0051682C">
        <w:rPr>
          <w:rFonts w:eastAsia="Calibri"/>
          <w:sz w:val="22"/>
          <w:szCs w:val="22"/>
          <w:lang w:eastAsia="en-US"/>
        </w:rPr>
        <w:t xml:space="preserve">yjazdami </w:t>
      </w:r>
      <w:r w:rsidRPr="0051682C">
        <w:rPr>
          <w:rFonts w:eastAsia="Calibri"/>
          <w:sz w:val="22"/>
          <w:szCs w:val="22"/>
          <w:lang w:eastAsia="en-US"/>
        </w:rPr>
        <w:t>zagranicznymi</w:t>
      </w:r>
      <w:r w:rsidRPr="0051682C">
        <w:rPr>
          <w:rFonts w:eastAsia="Calibri"/>
          <w:sz w:val="22"/>
          <w:szCs w:val="22"/>
          <w:lang w:eastAsia="en-US"/>
        </w:rPr>
        <w:t xml:space="preserve"> pracowników </w:t>
      </w:r>
      <w:r w:rsidRPr="0051682C">
        <w:rPr>
          <w:rFonts w:eastAsia="Calibri"/>
          <w:sz w:val="22"/>
          <w:szCs w:val="22"/>
          <w:lang w:eastAsia="en-US"/>
        </w:rPr>
        <w:br/>
      </w:r>
      <w:r w:rsidRPr="0051682C">
        <w:rPr>
          <w:rFonts w:eastAsia="Calibri"/>
          <w:sz w:val="22"/>
          <w:szCs w:val="22"/>
          <w:lang w:eastAsia="en-US"/>
        </w:rPr>
        <w:t>PUM oraz współpraca międzynarodowa</w:t>
      </w:r>
      <w:r w:rsidR="0051682C" w:rsidRPr="0051682C">
        <w:rPr>
          <w:rFonts w:eastAsia="Calibri"/>
          <w:sz w:val="22"/>
          <w:szCs w:val="22"/>
          <w:lang w:eastAsia="en-US"/>
        </w:rPr>
        <w:t xml:space="preserve"> </w:t>
      </w:r>
      <w:r w:rsidRPr="0051682C">
        <w:rPr>
          <w:rFonts w:eastAsia="Calibri"/>
          <w:sz w:val="22"/>
          <w:szCs w:val="22"/>
          <w:lang w:eastAsia="en-US"/>
        </w:rPr>
        <w:t xml:space="preserve">w ramach </w:t>
      </w:r>
      <w:r w:rsidR="0051682C" w:rsidRPr="0051682C">
        <w:rPr>
          <w:rFonts w:eastAsia="Calibri"/>
          <w:sz w:val="22"/>
          <w:szCs w:val="22"/>
          <w:lang w:eastAsia="en-US"/>
        </w:rPr>
        <w:t>obszarze naukowym</w:t>
      </w:r>
    </w:p>
    <w:p w:rsidR="0051682C" w:rsidRPr="0051682C" w:rsidRDefault="0051682C" w:rsidP="0051682C">
      <w:pPr>
        <w:pStyle w:val="Akapitzlist"/>
        <w:numPr>
          <w:ilvl w:val="0"/>
          <w:numId w:val="41"/>
        </w:numPr>
        <w:spacing w:after="200" w:line="276" w:lineRule="auto"/>
        <w:jc w:val="both"/>
        <w:rPr>
          <w:rFonts w:eastAsia="Calibri"/>
          <w:sz w:val="22"/>
          <w:szCs w:val="22"/>
          <w:lang w:eastAsia="en-US"/>
        </w:rPr>
      </w:pPr>
      <w:r>
        <w:rPr>
          <w:rFonts w:eastAsia="Calibri"/>
          <w:sz w:val="22"/>
          <w:szCs w:val="22"/>
          <w:lang w:eastAsia="en-US"/>
        </w:rPr>
        <w:t>zarzadzanie finansowym i administracyjnym procesem realizacji projektów badawczych krajowych i międzynarodowych finansowanych z źródeł zewnętrznych – obsługa od</w:t>
      </w:r>
      <w:bookmarkStart w:id="0" w:name="_GoBack"/>
      <w:bookmarkEnd w:id="0"/>
      <w:r>
        <w:rPr>
          <w:rFonts w:eastAsia="Calibri"/>
          <w:sz w:val="22"/>
          <w:szCs w:val="22"/>
          <w:lang w:eastAsia="en-US"/>
        </w:rPr>
        <w:t xml:space="preserve"> momentu przygotowania wniosku do rozliczenia projektu</w:t>
      </w:r>
    </w:p>
    <w:p w:rsidR="0051682C" w:rsidRPr="0051682C" w:rsidRDefault="0051682C" w:rsidP="0051682C">
      <w:pPr>
        <w:pStyle w:val="Akapitzlist"/>
        <w:numPr>
          <w:ilvl w:val="0"/>
          <w:numId w:val="41"/>
        </w:numPr>
        <w:spacing w:after="200" w:line="276" w:lineRule="auto"/>
        <w:jc w:val="both"/>
        <w:rPr>
          <w:rFonts w:eastAsia="Calibri"/>
          <w:sz w:val="22"/>
          <w:szCs w:val="22"/>
          <w:lang w:eastAsia="en-US"/>
        </w:rPr>
      </w:pPr>
      <w:r>
        <w:rPr>
          <w:rFonts w:eastAsia="Calibri"/>
          <w:sz w:val="22"/>
          <w:szCs w:val="22"/>
          <w:lang w:eastAsia="en-US"/>
        </w:rPr>
        <w:t>prowadzenie spraw związanych z przyjazdami gości zagranicznych w celach prowadzenia współpracy naukowej.</w:t>
      </w:r>
    </w:p>
    <w:p w:rsidR="00623795" w:rsidRPr="008265FD" w:rsidRDefault="00623795" w:rsidP="008265FD">
      <w:pPr>
        <w:spacing w:line="360" w:lineRule="auto"/>
        <w:jc w:val="both"/>
        <w:rPr>
          <w:sz w:val="22"/>
          <w:szCs w:val="22"/>
        </w:rPr>
      </w:pPr>
    </w:p>
    <w:p w:rsidR="002F0FD6" w:rsidRPr="008265FD" w:rsidRDefault="00844613" w:rsidP="002151F5">
      <w:pPr>
        <w:spacing w:line="312" w:lineRule="auto"/>
        <w:rPr>
          <w:b/>
          <w:bCs/>
          <w:sz w:val="22"/>
          <w:szCs w:val="22"/>
        </w:rPr>
      </w:pPr>
      <w:r w:rsidRPr="008265FD">
        <w:rPr>
          <w:b/>
          <w:bCs/>
          <w:sz w:val="22"/>
          <w:szCs w:val="22"/>
        </w:rPr>
        <w:t>Wymagane dokumenty</w:t>
      </w:r>
      <w:r w:rsidR="002F0FD6" w:rsidRPr="008265FD">
        <w:rPr>
          <w:b/>
          <w:bCs/>
          <w:sz w:val="22"/>
          <w:szCs w:val="22"/>
        </w:rPr>
        <w:t xml:space="preserve">: </w:t>
      </w:r>
    </w:p>
    <w:p w:rsidR="00581BD0" w:rsidRPr="008265FD" w:rsidRDefault="002F0FD6" w:rsidP="005C617B">
      <w:pPr>
        <w:spacing w:line="360" w:lineRule="auto"/>
        <w:jc w:val="both"/>
        <w:rPr>
          <w:rFonts w:eastAsia="Calibri"/>
          <w:sz w:val="22"/>
          <w:szCs w:val="22"/>
          <w:lang w:eastAsia="en-US"/>
        </w:rPr>
      </w:pPr>
      <w:r w:rsidRPr="008265FD">
        <w:rPr>
          <w:bCs/>
          <w:sz w:val="22"/>
          <w:szCs w:val="22"/>
        </w:rPr>
        <w:t>CV</w:t>
      </w:r>
      <w:r w:rsidR="00581BD0" w:rsidRPr="008265FD">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Pr="008265FD" w:rsidRDefault="00581BD0" w:rsidP="005C617B">
      <w:pPr>
        <w:spacing w:line="360" w:lineRule="auto"/>
        <w:jc w:val="both"/>
        <w:rPr>
          <w:bCs/>
          <w:sz w:val="22"/>
          <w:szCs w:val="22"/>
        </w:rPr>
      </w:pPr>
      <w:r w:rsidRPr="008265FD">
        <w:rPr>
          <w:rFonts w:eastAsia="Calibri"/>
          <w:sz w:val="22"/>
          <w:szCs w:val="22"/>
          <w:lang w:eastAsia="en-US"/>
        </w:rPr>
        <w:t xml:space="preserve">Dokumenty prosimy składać drogą elektroniczną na adres: </w:t>
      </w:r>
      <w:hyperlink r:id="rId8" w:history="1">
        <w:r w:rsidRPr="008265FD">
          <w:rPr>
            <w:rStyle w:val="Hipercze"/>
            <w:rFonts w:eastAsia="Calibri"/>
            <w:sz w:val="22"/>
            <w:szCs w:val="22"/>
            <w:lang w:eastAsia="en-US"/>
          </w:rPr>
          <w:t>kadry@pum.edu.pl</w:t>
        </w:r>
      </w:hyperlink>
      <w:r w:rsidRPr="008265FD">
        <w:rPr>
          <w:rFonts w:eastAsia="Calibri"/>
          <w:sz w:val="22"/>
          <w:szCs w:val="22"/>
          <w:lang w:eastAsia="en-US"/>
        </w:rPr>
        <w:t xml:space="preserve"> </w:t>
      </w:r>
      <w:r w:rsidR="00B95011" w:rsidRPr="008265FD">
        <w:rPr>
          <w:rFonts w:eastAsia="Calibri"/>
          <w:sz w:val="22"/>
          <w:szCs w:val="22"/>
          <w:lang w:eastAsia="en-US"/>
        </w:rPr>
        <w:t xml:space="preserve"> </w:t>
      </w:r>
      <w:r w:rsidR="00B95011" w:rsidRPr="008265FD">
        <w:rPr>
          <w:bCs/>
          <w:sz w:val="22"/>
          <w:szCs w:val="22"/>
        </w:rPr>
        <w:t>z dopiskiem: „</w:t>
      </w:r>
      <w:r w:rsidR="00385505">
        <w:rPr>
          <w:bCs/>
          <w:sz w:val="22"/>
          <w:szCs w:val="22"/>
        </w:rPr>
        <w:t>oferta pracy Nr 19/2021</w:t>
      </w:r>
      <w:r w:rsidR="007653C6" w:rsidRPr="008265FD">
        <w:rPr>
          <w:bCs/>
          <w:sz w:val="22"/>
          <w:szCs w:val="22"/>
        </w:rPr>
        <w:t xml:space="preserve"> pracownik administracyjny w Dziale Nauki i Współpracy z Zagranicą</w:t>
      </w:r>
      <w:r w:rsidR="00B95011" w:rsidRPr="008265FD">
        <w:rPr>
          <w:bCs/>
          <w:sz w:val="22"/>
          <w:szCs w:val="22"/>
        </w:rPr>
        <w:t xml:space="preserve">” </w:t>
      </w:r>
      <w:r w:rsidRPr="008265FD">
        <w:rPr>
          <w:rFonts w:eastAsia="Calibri"/>
          <w:sz w:val="22"/>
          <w:szCs w:val="22"/>
          <w:lang w:eastAsia="en-US"/>
        </w:rPr>
        <w:t xml:space="preserve">lub </w:t>
      </w:r>
      <w:r w:rsidRPr="008265FD">
        <w:rPr>
          <w:bCs/>
          <w:sz w:val="22"/>
          <w:szCs w:val="22"/>
        </w:rPr>
        <w:t>w zaklejonej kopercie na adres:</w:t>
      </w:r>
      <w:r w:rsidRPr="008265FD">
        <w:rPr>
          <w:rFonts w:eastAsia="Arial Unicode MS"/>
          <w:sz w:val="22"/>
          <w:szCs w:val="22"/>
        </w:rPr>
        <w:t xml:space="preserve"> </w:t>
      </w:r>
    </w:p>
    <w:p w:rsidR="00581BD0" w:rsidRPr="008265FD" w:rsidRDefault="00581BD0" w:rsidP="002151F5">
      <w:pPr>
        <w:jc w:val="center"/>
        <w:rPr>
          <w:rFonts w:eastAsia="Arial Unicode MS"/>
          <w:sz w:val="22"/>
          <w:szCs w:val="22"/>
        </w:rPr>
      </w:pPr>
      <w:r w:rsidRPr="008265FD">
        <w:rPr>
          <w:rFonts w:eastAsia="Arial Unicode MS"/>
          <w:sz w:val="22"/>
          <w:szCs w:val="22"/>
        </w:rPr>
        <w:br/>
      </w:r>
      <w:r w:rsidRPr="008265FD">
        <w:rPr>
          <w:sz w:val="22"/>
          <w:szCs w:val="22"/>
        </w:rPr>
        <w:t>Pomorski Uniwersytet Medyczny w Szczecinie</w:t>
      </w:r>
    </w:p>
    <w:p w:rsidR="00581BD0" w:rsidRPr="008265FD" w:rsidRDefault="00581BD0" w:rsidP="002151F5">
      <w:pPr>
        <w:jc w:val="center"/>
        <w:rPr>
          <w:sz w:val="22"/>
          <w:szCs w:val="22"/>
        </w:rPr>
      </w:pPr>
      <w:r w:rsidRPr="008265FD">
        <w:rPr>
          <w:rFonts w:eastAsia="Arial Unicode MS"/>
          <w:sz w:val="22"/>
          <w:szCs w:val="22"/>
        </w:rPr>
        <w:t>Dział Kadr</w:t>
      </w:r>
    </w:p>
    <w:p w:rsidR="00581BD0" w:rsidRPr="008265FD" w:rsidRDefault="00581BD0" w:rsidP="002151F5">
      <w:pPr>
        <w:jc w:val="center"/>
        <w:rPr>
          <w:rFonts w:eastAsia="Arial Unicode MS"/>
          <w:sz w:val="22"/>
          <w:szCs w:val="22"/>
        </w:rPr>
      </w:pPr>
      <w:r w:rsidRPr="008265FD">
        <w:rPr>
          <w:rFonts w:eastAsia="Arial Unicode MS"/>
          <w:sz w:val="22"/>
          <w:szCs w:val="22"/>
        </w:rPr>
        <w:t>ul. Rybacka 1;</w:t>
      </w:r>
      <w:r w:rsidRPr="008265FD">
        <w:rPr>
          <w:sz w:val="22"/>
          <w:szCs w:val="22"/>
        </w:rPr>
        <w:t xml:space="preserve">70-204 </w:t>
      </w:r>
      <w:r w:rsidRPr="008265FD">
        <w:rPr>
          <w:rFonts w:eastAsia="Arial Unicode MS"/>
          <w:sz w:val="22"/>
          <w:szCs w:val="22"/>
        </w:rPr>
        <w:t xml:space="preserve"> Szczecin,</w:t>
      </w:r>
    </w:p>
    <w:p w:rsidR="005C617B" w:rsidRPr="008265FD" w:rsidRDefault="00581BD0" w:rsidP="005C617B">
      <w:pPr>
        <w:jc w:val="center"/>
        <w:rPr>
          <w:bCs/>
          <w:sz w:val="22"/>
          <w:szCs w:val="22"/>
        </w:rPr>
      </w:pPr>
      <w:r w:rsidRPr="008265FD">
        <w:rPr>
          <w:bCs/>
          <w:sz w:val="22"/>
          <w:szCs w:val="22"/>
        </w:rPr>
        <w:lastRenderedPageBreak/>
        <w:t>z</w:t>
      </w:r>
      <w:r w:rsidR="002B04F2" w:rsidRPr="008265FD">
        <w:rPr>
          <w:bCs/>
          <w:sz w:val="22"/>
          <w:szCs w:val="22"/>
        </w:rPr>
        <w:t xml:space="preserve"> dopiskiem: </w:t>
      </w:r>
      <w:r w:rsidR="00385505">
        <w:rPr>
          <w:bCs/>
          <w:sz w:val="22"/>
          <w:szCs w:val="22"/>
        </w:rPr>
        <w:t>oferta pracy Nr 19/2021</w:t>
      </w:r>
      <w:r w:rsidR="007653C6" w:rsidRPr="008265FD">
        <w:rPr>
          <w:bCs/>
          <w:sz w:val="22"/>
          <w:szCs w:val="22"/>
        </w:rPr>
        <w:t xml:space="preserve"> pracownik administracyjny w Dziale Nauki i Współpracy z Zagranicą</w:t>
      </w:r>
      <w:r w:rsidR="005C617B" w:rsidRPr="008265FD">
        <w:rPr>
          <w:bCs/>
          <w:sz w:val="22"/>
          <w:szCs w:val="22"/>
        </w:rPr>
        <w:t xml:space="preserve">” </w:t>
      </w:r>
    </w:p>
    <w:p w:rsidR="005C617B" w:rsidRPr="008265FD" w:rsidRDefault="005C617B" w:rsidP="005C617B">
      <w:pPr>
        <w:jc w:val="center"/>
        <w:rPr>
          <w:bCs/>
          <w:sz w:val="22"/>
          <w:szCs w:val="22"/>
        </w:rPr>
      </w:pPr>
    </w:p>
    <w:p w:rsidR="005C617B" w:rsidRPr="008265FD" w:rsidRDefault="005C617B" w:rsidP="005C617B">
      <w:pPr>
        <w:jc w:val="center"/>
        <w:rPr>
          <w:bCs/>
          <w:sz w:val="22"/>
          <w:szCs w:val="22"/>
        </w:rPr>
      </w:pPr>
    </w:p>
    <w:p w:rsidR="00581BD0" w:rsidRPr="008265FD" w:rsidRDefault="00581BD0" w:rsidP="005C617B">
      <w:pPr>
        <w:jc w:val="both"/>
        <w:rPr>
          <w:rFonts w:eastAsiaTheme="minorHAnsi"/>
          <w:sz w:val="22"/>
          <w:szCs w:val="22"/>
          <w:lang w:eastAsia="en-US"/>
        </w:rPr>
      </w:pPr>
      <w:r w:rsidRPr="008265FD">
        <w:rPr>
          <w:rFonts w:eastAsiaTheme="minorHAnsi"/>
          <w:b/>
          <w:sz w:val="22"/>
          <w:szCs w:val="22"/>
          <w:lang w:eastAsia="en-US"/>
        </w:rPr>
        <w:t xml:space="preserve">Termin składania ofert: </w:t>
      </w:r>
      <w:r w:rsidR="006A5C2F" w:rsidRPr="008265FD">
        <w:rPr>
          <w:rFonts w:eastAsiaTheme="minorHAnsi"/>
          <w:b/>
          <w:sz w:val="22"/>
          <w:szCs w:val="22"/>
          <w:lang w:eastAsia="en-US"/>
        </w:rPr>
        <w:t>do dnia</w:t>
      </w:r>
      <w:r w:rsidR="006A5C2F" w:rsidRPr="008265FD">
        <w:rPr>
          <w:rFonts w:eastAsiaTheme="minorHAnsi"/>
          <w:b/>
          <w:color w:val="FF0000"/>
          <w:sz w:val="22"/>
          <w:szCs w:val="22"/>
          <w:lang w:eastAsia="en-US"/>
        </w:rPr>
        <w:t xml:space="preserve"> </w:t>
      </w:r>
      <w:r w:rsidR="00CB3EBB" w:rsidRPr="008265FD">
        <w:rPr>
          <w:rFonts w:eastAsiaTheme="minorHAnsi"/>
          <w:b/>
          <w:sz w:val="22"/>
          <w:szCs w:val="22"/>
          <w:lang w:eastAsia="en-US"/>
        </w:rPr>
        <w:t>1</w:t>
      </w:r>
      <w:r w:rsidR="00385505">
        <w:rPr>
          <w:rFonts w:eastAsiaTheme="minorHAnsi"/>
          <w:b/>
          <w:sz w:val="22"/>
          <w:szCs w:val="22"/>
          <w:lang w:eastAsia="en-US"/>
        </w:rPr>
        <w:t>2</w:t>
      </w:r>
      <w:r w:rsidR="00CB3EBB" w:rsidRPr="008265FD">
        <w:rPr>
          <w:rFonts w:eastAsiaTheme="minorHAnsi"/>
          <w:b/>
          <w:sz w:val="22"/>
          <w:szCs w:val="22"/>
          <w:lang w:eastAsia="en-US"/>
        </w:rPr>
        <w:t xml:space="preserve"> </w:t>
      </w:r>
      <w:r w:rsidR="00385505">
        <w:rPr>
          <w:rFonts w:eastAsiaTheme="minorHAnsi"/>
          <w:b/>
          <w:sz w:val="22"/>
          <w:szCs w:val="22"/>
          <w:lang w:eastAsia="en-US"/>
        </w:rPr>
        <w:t>kwietni</w:t>
      </w:r>
      <w:r w:rsidR="00833BD9" w:rsidRPr="008265FD">
        <w:rPr>
          <w:rFonts w:eastAsiaTheme="minorHAnsi"/>
          <w:b/>
          <w:sz w:val="22"/>
          <w:szCs w:val="22"/>
          <w:lang w:eastAsia="en-US"/>
        </w:rPr>
        <w:t>a</w:t>
      </w:r>
      <w:r w:rsidR="00CB3EBB" w:rsidRPr="008265FD">
        <w:rPr>
          <w:rFonts w:eastAsiaTheme="minorHAnsi"/>
          <w:b/>
          <w:sz w:val="22"/>
          <w:szCs w:val="22"/>
          <w:lang w:eastAsia="en-US"/>
        </w:rPr>
        <w:t xml:space="preserve"> </w:t>
      </w:r>
      <w:r w:rsidR="00385505">
        <w:rPr>
          <w:rFonts w:eastAsiaTheme="minorHAnsi"/>
          <w:b/>
          <w:sz w:val="22"/>
          <w:szCs w:val="22"/>
          <w:lang w:eastAsia="en-US"/>
        </w:rPr>
        <w:t>2021</w:t>
      </w:r>
      <w:r w:rsidRPr="008265FD">
        <w:rPr>
          <w:rFonts w:eastAsiaTheme="minorHAnsi"/>
          <w:b/>
          <w:sz w:val="22"/>
          <w:szCs w:val="22"/>
          <w:lang w:eastAsia="en-US"/>
        </w:rPr>
        <w:t xml:space="preserve"> roku</w:t>
      </w:r>
      <w:r w:rsidRPr="008265FD">
        <w:rPr>
          <w:rFonts w:eastAsiaTheme="minorHAnsi"/>
          <w:sz w:val="22"/>
          <w:szCs w:val="22"/>
          <w:lang w:eastAsia="en-US"/>
        </w:rPr>
        <w:t>.</w:t>
      </w:r>
    </w:p>
    <w:p w:rsidR="00557A5A" w:rsidRPr="008265FD" w:rsidRDefault="00557A5A" w:rsidP="00557A5A">
      <w:pPr>
        <w:spacing w:before="120"/>
        <w:rPr>
          <w:sz w:val="22"/>
          <w:szCs w:val="22"/>
        </w:rPr>
      </w:pPr>
      <w:r w:rsidRPr="008265FD">
        <w:rPr>
          <w:sz w:val="22"/>
          <w:szCs w:val="22"/>
        </w:rPr>
        <w:t>Uczelnia zastrzega sobie prawo do kontaktu z wybranymi kandydatami.</w:t>
      </w:r>
    </w:p>
    <w:p w:rsidR="00306ED6" w:rsidRPr="008265FD" w:rsidRDefault="00306ED6" w:rsidP="00306ED6">
      <w:pPr>
        <w:spacing w:after="120" w:line="360" w:lineRule="auto"/>
        <w:jc w:val="both"/>
        <w:rPr>
          <w:b/>
          <w:sz w:val="22"/>
          <w:szCs w:val="22"/>
          <w:u w:val="single"/>
        </w:rPr>
      </w:pPr>
    </w:p>
    <w:p w:rsidR="00306ED6" w:rsidRPr="008265FD" w:rsidRDefault="00306ED6" w:rsidP="00306ED6">
      <w:pPr>
        <w:spacing w:after="120" w:line="360" w:lineRule="auto"/>
        <w:jc w:val="both"/>
        <w:rPr>
          <w:b/>
          <w:sz w:val="22"/>
          <w:szCs w:val="22"/>
          <w:u w:val="single"/>
        </w:rPr>
      </w:pPr>
      <w:r w:rsidRPr="008265FD">
        <w:rPr>
          <w:b/>
          <w:sz w:val="22"/>
          <w:szCs w:val="22"/>
          <w:u w:val="single"/>
        </w:rPr>
        <w:t>KLAUZULA INFORMACYJNA</w:t>
      </w:r>
    </w:p>
    <w:p w:rsidR="00306ED6" w:rsidRPr="008265FD" w:rsidRDefault="00306ED6" w:rsidP="00306ED6">
      <w:pPr>
        <w:spacing w:after="120" w:line="360" w:lineRule="auto"/>
        <w:jc w:val="both"/>
        <w:rPr>
          <w:sz w:val="22"/>
          <w:szCs w:val="22"/>
        </w:rPr>
      </w:pPr>
      <w:r w:rsidRPr="008265FD">
        <w:rPr>
          <w:sz w:val="22"/>
          <w:szCs w:val="22"/>
        </w:rPr>
        <w:t xml:space="preserve">Poniżej znajdziesz niezbędne informacje dotyczące przetwarzania Twoich danych osobowych zgodnie </w:t>
      </w:r>
      <w:r w:rsidR="00BB1E9A" w:rsidRPr="008265FD">
        <w:rPr>
          <w:sz w:val="22"/>
          <w:szCs w:val="22"/>
        </w:rPr>
        <w:br/>
      </w:r>
      <w:r w:rsidRPr="008265FD">
        <w:rPr>
          <w:sz w:val="22"/>
          <w:szCs w:val="22"/>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Tożsamość administratora danych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 xml:space="preserve">Administratorem Twoich danych osobowych jest Pomorski Uniwersytet Medyczny </w:t>
            </w:r>
            <w:r w:rsidR="00BB1E9A" w:rsidRPr="008265FD">
              <w:rPr>
                <w:sz w:val="22"/>
                <w:szCs w:val="22"/>
              </w:rPr>
              <w:br/>
            </w:r>
            <w:r w:rsidRPr="008265FD">
              <w:rPr>
                <w:sz w:val="22"/>
                <w:szCs w:val="22"/>
              </w:rPr>
              <w:t>w Szczecinie, ul. Rybacka 1, 70-204 Szczecin.</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Dane kontaktowe Inspektora Ochrony Danych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We wszelkich sprawach związanych z przetwarzaniem przez nas Twoich danych osobowych możesz skontaktować się z Inspektorem Ochrony Danych pod adresem email iod@pum.edu.pl</w:t>
            </w:r>
            <w:r w:rsidRPr="008265FD">
              <w:rPr>
                <w:i/>
                <w:sz w:val="22"/>
                <w:szCs w:val="22"/>
              </w:rPr>
              <w:t xml:space="preserve"> </w:t>
            </w:r>
            <w:r w:rsidRPr="008265FD">
              <w:rPr>
                <w:sz w:val="22"/>
                <w:szCs w:val="22"/>
              </w:rPr>
              <w:t>lub pod numerem telefonu 914800790.</w:t>
            </w:r>
          </w:p>
        </w:tc>
      </w:tr>
      <w:tr w:rsidR="00306ED6" w:rsidRPr="008265FD" w:rsidTr="00D12F69">
        <w:tc>
          <w:tcPr>
            <w:tcW w:w="1701" w:type="dxa"/>
            <w:vMerge w:val="restart"/>
          </w:tcPr>
          <w:p w:rsidR="00306ED6" w:rsidRPr="008265FD" w:rsidRDefault="00306ED6" w:rsidP="00D12F69">
            <w:pPr>
              <w:spacing w:line="360" w:lineRule="auto"/>
              <w:jc w:val="center"/>
              <w:rPr>
                <w:sz w:val="22"/>
                <w:szCs w:val="22"/>
              </w:rPr>
            </w:pPr>
            <w:r w:rsidRPr="008265FD">
              <w:rPr>
                <w:sz w:val="22"/>
                <w:szCs w:val="22"/>
              </w:rPr>
              <w:t>W jakim celu przetwarzamy Twoje dane</w:t>
            </w:r>
          </w:p>
        </w:tc>
        <w:tc>
          <w:tcPr>
            <w:tcW w:w="3919" w:type="dxa"/>
          </w:tcPr>
          <w:p w:rsidR="00306ED6" w:rsidRPr="008265FD" w:rsidRDefault="00306ED6" w:rsidP="00D12F69">
            <w:pPr>
              <w:spacing w:after="120" w:line="360" w:lineRule="auto"/>
              <w:jc w:val="both"/>
              <w:rPr>
                <w:b/>
                <w:sz w:val="22"/>
                <w:szCs w:val="22"/>
              </w:rPr>
            </w:pPr>
            <w:r w:rsidRPr="008265FD">
              <w:rPr>
                <w:b/>
                <w:sz w:val="22"/>
                <w:szCs w:val="22"/>
              </w:rPr>
              <w:t>Cel przetwarzania</w:t>
            </w:r>
          </w:p>
        </w:tc>
        <w:tc>
          <w:tcPr>
            <w:tcW w:w="4954" w:type="dxa"/>
          </w:tcPr>
          <w:p w:rsidR="00306ED6" w:rsidRPr="008265FD" w:rsidRDefault="00306ED6" w:rsidP="00D12F69">
            <w:pPr>
              <w:spacing w:after="120" w:line="360" w:lineRule="auto"/>
              <w:jc w:val="both"/>
              <w:rPr>
                <w:b/>
                <w:sz w:val="22"/>
                <w:szCs w:val="22"/>
              </w:rPr>
            </w:pPr>
            <w:r w:rsidRPr="008265FD">
              <w:rPr>
                <w:b/>
                <w:sz w:val="22"/>
                <w:szCs w:val="22"/>
              </w:rPr>
              <w:t>Podstawa prawna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c) RODO</w:t>
            </w:r>
          </w:p>
          <w:p w:rsidR="00306ED6" w:rsidRPr="008265FD" w:rsidRDefault="00306ED6" w:rsidP="00D12F69">
            <w:pPr>
              <w:spacing w:after="120" w:line="360" w:lineRule="auto"/>
              <w:jc w:val="both"/>
              <w:rPr>
                <w:sz w:val="22"/>
                <w:szCs w:val="22"/>
              </w:rPr>
            </w:pPr>
            <w:r w:rsidRPr="008265FD">
              <w:rPr>
                <w:sz w:val="22"/>
                <w:szCs w:val="22"/>
              </w:rPr>
              <w:t>W zakresie danych nie wymaganych przepisami prawa:</w:t>
            </w:r>
          </w:p>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Podjęcie działań przed zawarciem umowy - w przypadku preferowania zatrudnienia w oparciu o umowę cywilnoprawną</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b) RODO</w:t>
            </w:r>
          </w:p>
          <w:p w:rsidR="00306ED6" w:rsidRPr="008265FD" w:rsidRDefault="00306ED6" w:rsidP="00D12F69">
            <w:pPr>
              <w:spacing w:after="120" w:line="360" w:lineRule="auto"/>
              <w:jc w:val="both"/>
              <w:rPr>
                <w:sz w:val="22"/>
                <w:szCs w:val="22"/>
              </w:rPr>
            </w:pPr>
            <w:r w:rsidRPr="008265FD">
              <w:rPr>
                <w:sz w:val="22"/>
                <w:szCs w:val="22"/>
              </w:rPr>
              <w:t>W zakresie danych dodatkowych:</w:t>
            </w:r>
          </w:p>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Prowadzenie przyszłych postępowań rekrutacyjnych</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Weryfikacja kwalifikacji, umiejętności oraz ustalenie warunków współpracy</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Kontakt, w szczególności w celu zapytania o zgodę na przetwarzania danych osobowych w celu prowadzenia przyszłych procesów rekrutacyjnych</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Dochodzenie ewentualnych roszczeń</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Wewnętrzne cele administracyjne, analityczne i statystyczne</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Komu udostępniamy Twoje dane?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Twoje dane osobowe mogą być udostępnione następującym kategoriom odbiorców:</w:t>
            </w:r>
          </w:p>
          <w:p w:rsidR="00306ED6" w:rsidRPr="008265FD" w:rsidRDefault="00306ED6" w:rsidP="00306ED6">
            <w:pPr>
              <w:pStyle w:val="Akapitzlist"/>
              <w:numPr>
                <w:ilvl w:val="0"/>
                <w:numId w:val="26"/>
              </w:numPr>
              <w:spacing w:after="120" w:line="360" w:lineRule="auto"/>
              <w:jc w:val="both"/>
              <w:rPr>
                <w:sz w:val="22"/>
                <w:szCs w:val="22"/>
              </w:rPr>
            </w:pPr>
            <w:r w:rsidRPr="008265FD">
              <w:rPr>
                <w:sz w:val="22"/>
                <w:szCs w:val="22"/>
              </w:rPr>
              <w:t>podmiotom, którym muszą zostać udostępnione na podstawie przepisów prawa;</w:t>
            </w:r>
          </w:p>
          <w:p w:rsidR="00306ED6" w:rsidRPr="008265FD" w:rsidRDefault="00306ED6" w:rsidP="00306ED6">
            <w:pPr>
              <w:pStyle w:val="Akapitzlist"/>
              <w:numPr>
                <w:ilvl w:val="0"/>
                <w:numId w:val="26"/>
              </w:numPr>
              <w:spacing w:after="120" w:line="360" w:lineRule="auto"/>
              <w:jc w:val="both"/>
              <w:rPr>
                <w:sz w:val="22"/>
                <w:szCs w:val="22"/>
              </w:rPr>
            </w:pPr>
            <w:r w:rsidRPr="008265FD">
              <w:rPr>
                <w:sz w:val="22"/>
                <w:szCs w:val="22"/>
              </w:rPr>
              <w:t xml:space="preserve">podmiotom, z którymi współpracujemy w celu zrealizowania naszych praw </w:t>
            </w:r>
            <w:r w:rsidR="00BB1E9A" w:rsidRPr="008265FD">
              <w:rPr>
                <w:sz w:val="22"/>
                <w:szCs w:val="22"/>
              </w:rPr>
              <w:br/>
            </w:r>
            <w:r w:rsidRPr="008265FD">
              <w:rPr>
                <w:sz w:val="22"/>
                <w:szCs w:val="22"/>
              </w:rPr>
              <w:t>i zobowiązań (świadczącym usługi informatyczne, rekrutacyjne, prawne, kadrowe, księgowe, ochrony, kurierskie oraz pocztowe)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Przez jaki okres będziemy przetwarzać Twoje dane?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8265FD" w:rsidRDefault="00306ED6" w:rsidP="00D12F69">
            <w:pPr>
              <w:spacing w:after="120" w:line="360" w:lineRule="auto"/>
              <w:jc w:val="both"/>
              <w:rPr>
                <w:sz w:val="22"/>
                <w:szCs w:val="22"/>
              </w:rPr>
            </w:pPr>
            <w:r w:rsidRPr="008265FD">
              <w:rPr>
                <w:sz w:val="22"/>
                <w:szCs w:val="22"/>
              </w:rPr>
              <w:t>Po odwołaniu zgody albo upływie ostatniego z tych okresów Twoje dane osobowe zostaną przez nas usunięte lub zanonimizowane.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 xml:space="preserve">Jakie prawa przysługują Tobie w związku z przetwarzaniem przez nas </w:t>
            </w:r>
            <w:r w:rsidRPr="008265FD">
              <w:rPr>
                <w:sz w:val="22"/>
                <w:szCs w:val="22"/>
              </w:rPr>
              <w:lastRenderedPageBreak/>
              <w:t>danych osobowych?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lastRenderedPageBreak/>
              <w:t xml:space="preserve">W związku z przetwarzaniem przez nas Twoich danych osobowych możesz skorzystać </w:t>
            </w:r>
            <w:r w:rsidR="00BB1E9A" w:rsidRPr="008265FD">
              <w:rPr>
                <w:sz w:val="22"/>
                <w:szCs w:val="22"/>
              </w:rPr>
              <w:br/>
            </w:r>
            <w:r w:rsidRPr="008265FD">
              <w:rPr>
                <w:sz w:val="22"/>
                <w:szCs w:val="22"/>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8265FD" w:rsidRDefault="00306ED6" w:rsidP="00D12F69">
            <w:pPr>
              <w:spacing w:after="120" w:line="360" w:lineRule="auto"/>
              <w:jc w:val="both"/>
              <w:rPr>
                <w:sz w:val="22"/>
                <w:szCs w:val="22"/>
              </w:rPr>
            </w:pPr>
            <w:r w:rsidRPr="008265FD">
              <w:rPr>
                <w:sz w:val="22"/>
                <w:szCs w:val="22"/>
              </w:rPr>
              <w:lastRenderedPageBreak/>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8265FD" w:rsidRDefault="00306ED6" w:rsidP="00D12F69">
            <w:pPr>
              <w:spacing w:after="120" w:line="360" w:lineRule="auto"/>
              <w:jc w:val="both"/>
              <w:rPr>
                <w:sz w:val="22"/>
                <w:szCs w:val="22"/>
              </w:rPr>
            </w:pPr>
            <w:r w:rsidRPr="008265FD">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06ED6" w:rsidRPr="008265FD" w:rsidRDefault="00306ED6" w:rsidP="00D12F69">
            <w:pPr>
              <w:spacing w:after="120" w:line="360" w:lineRule="auto"/>
              <w:jc w:val="both"/>
              <w:rPr>
                <w:sz w:val="22"/>
                <w:szCs w:val="22"/>
              </w:rPr>
            </w:pPr>
            <w:r w:rsidRPr="008265FD">
              <w:rPr>
                <w:sz w:val="22"/>
                <w:szCs w:val="22"/>
              </w:rPr>
              <w:t xml:space="preserve">Aby mieć pewność, że jesteś uprawniony do skorzystania z praw możemy prosić Ciebie </w:t>
            </w:r>
            <w:r w:rsidR="00BB1E9A" w:rsidRPr="008265FD">
              <w:rPr>
                <w:sz w:val="22"/>
                <w:szCs w:val="22"/>
              </w:rPr>
              <w:br/>
            </w:r>
            <w:r w:rsidRPr="008265FD">
              <w:rPr>
                <w:sz w:val="22"/>
                <w:szCs w:val="22"/>
              </w:rPr>
              <w:t>o podanie dodatkowych informacji pozwalających na dokonanie identyfikacji.</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lastRenderedPageBreak/>
              <w:t>Czy podanie danych jest obowiązkowe?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O czym jeszcze powinieneś wiedzieć?</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 xml:space="preserve">Nie będziemy przekazywać Twoich danych poza EOG. Nie podejmujemy decyzji </w:t>
            </w:r>
            <w:r w:rsidR="00BB1E9A" w:rsidRPr="008265FD">
              <w:rPr>
                <w:sz w:val="22"/>
                <w:szCs w:val="22"/>
              </w:rPr>
              <w:br/>
            </w:r>
            <w:r w:rsidRPr="008265FD">
              <w:rPr>
                <w:sz w:val="22"/>
                <w:szCs w:val="22"/>
              </w:rPr>
              <w:t>w sposób zautomatyzowany, czyli na podstawie automatycznej analizy danych.</w:t>
            </w:r>
          </w:p>
        </w:tc>
      </w:tr>
    </w:tbl>
    <w:p w:rsidR="00306ED6" w:rsidRPr="008265FD" w:rsidRDefault="00306ED6" w:rsidP="00306ED6">
      <w:pPr>
        <w:spacing w:after="120" w:line="360" w:lineRule="auto"/>
        <w:jc w:val="both"/>
        <w:rPr>
          <w:sz w:val="22"/>
          <w:szCs w:val="22"/>
        </w:rPr>
      </w:pPr>
    </w:p>
    <w:p w:rsidR="008A3F9D" w:rsidRPr="008265FD" w:rsidRDefault="008A3F9D" w:rsidP="002151F5">
      <w:pPr>
        <w:spacing w:line="312" w:lineRule="auto"/>
        <w:rPr>
          <w:sz w:val="22"/>
          <w:szCs w:val="22"/>
        </w:rPr>
      </w:pPr>
    </w:p>
    <w:sectPr w:rsidR="008A3F9D" w:rsidRPr="008265FD"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F9" w:rsidRDefault="007934F9" w:rsidP="002151F5">
      <w:r>
        <w:separator/>
      </w:r>
    </w:p>
  </w:endnote>
  <w:endnote w:type="continuationSeparator" w:id="0">
    <w:p w:rsidR="007934F9" w:rsidRDefault="007934F9"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51682C">
      <w:rPr>
        <w:rFonts w:asciiTheme="minorHAnsi" w:hAnsiTheme="minorHAnsi" w:cstheme="minorHAnsi"/>
        <w:noProof/>
      </w:rPr>
      <w:t>3</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F9" w:rsidRDefault="007934F9" w:rsidP="002151F5">
      <w:r>
        <w:separator/>
      </w:r>
    </w:p>
  </w:footnote>
  <w:footnote w:type="continuationSeparator" w:id="0">
    <w:p w:rsidR="007934F9" w:rsidRDefault="007934F9"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97018ED"/>
    <w:multiLevelType w:val="hybridMultilevel"/>
    <w:tmpl w:val="BE28B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873A8"/>
    <w:multiLevelType w:val="hybridMultilevel"/>
    <w:tmpl w:val="A4CA4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681F62"/>
    <w:multiLevelType w:val="hybridMultilevel"/>
    <w:tmpl w:val="427866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2">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0342B7"/>
    <w:multiLevelType w:val="hybridMultilevel"/>
    <w:tmpl w:val="76FE5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DC7751"/>
    <w:multiLevelType w:val="hybridMultilevel"/>
    <w:tmpl w:val="0A50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7">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DB21AE"/>
    <w:multiLevelType w:val="hybridMultilevel"/>
    <w:tmpl w:val="905E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192237"/>
    <w:multiLevelType w:val="hybridMultilevel"/>
    <w:tmpl w:val="DB665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C56374"/>
    <w:multiLevelType w:val="hybridMultilevel"/>
    <w:tmpl w:val="9A8C8C1C"/>
    <w:lvl w:ilvl="0" w:tplc="D1B00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35">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7"/>
  </w:num>
  <w:num w:numId="5">
    <w:abstractNumId w:val="0"/>
  </w:num>
  <w:num w:numId="6">
    <w:abstractNumId w:val="11"/>
  </w:num>
  <w:num w:numId="7">
    <w:abstractNumId w:val="26"/>
  </w:num>
  <w:num w:numId="8">
    <w:abstractNumId w:val="23"/>
  </w:num>
  <w:num w:numId="9">
    <w:abstractNumId w:val="37"/>
  </w:num>
  <w:num w:numId="10">
    <w:abstractNumId w:val="22"/>
  </w:num>
  <w:num w:numId="11">
    <w:abstractNumId w:val="15"/>
  </w:num>
  <w:num w:numId="12">
    <w:abstractNumId w:val="24"/>
  </w:num>
  <w:num w:numId="13">
    <w:abstractNumId w:val="10"/>
  </w:num>
  <w:num w:numId="14">
    <w:abstractNumId w:val="35"/>
  </w:num>
  <w:num w:numId="15">
    <w:abstractNumId w:val="27"/>
  </w:num>
  <w:num w:numId="16">
    <w:abstractNumId w:val="4"/>
  </w:num>
  <w:num w:numId="17">
    <w:abstractNumId w:val="1"/>
  </w:num>
  <w:num w:numId="18">
    <w:abstractNumId w:val="18"/>
  </w:num>
  <w:num w:numId="19">
    <w:abstractNumId w:val="2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8"/>
  </w:num>
  <w:num w:numId="25">
    <w:abstractNumId w:val="21"/>
  </w:num>
  <w:num w:numId="26">
    <w:abstractNumId w:val="12"/>
  </w:num>
  <w:num w:numId="27">
    <w:abstractNumId w:val="25"/>
  </w:num>
  <w:num w:numId="28">
    <w:abstractNumId w:val="3"/>
  </w:num>
  <w:num w:numId="29">
    <w:abstractNumId w:val="2"/>
  </w:num>
  <w:num w:numId="30">
    <w:abstractNumId w:val="33"/>
  </w:num>
  <w:num w:numId="31">
    <w:abstractNumId w:val="16"/>
  </w:num>
  <w:num w:numId="32">
    <w:abstractNumId w:val="30"/>
  </w:num>
  <w:num w:numId="33">
    <w:abstractNumId w:val="13"/>
  </w:num>
  <w:num w:numId="34">
    <w:abstractNumId w:val="6"/>
  </w:num>
  <w:num w:numId="35">
    <w:abstractNumId w:val="19"/>
  </w:num>
  <w:num w:numId="36">
    <w:abstractNumId w:val="31"/>
  </w:num>
  <w:num w:numId="37">
    <w:abstractNumId w:val="14"/>
  </w:num>
  <w:num w:numId="38">
    <w:abstractNumId w:val="32"/>
  </w:num>
  <w:num w:numId="39">
    <w:abstractNumId w:val="7"/>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21174A"/>
    <w:rsid w:val="002151F5"/>
    <w:rsid w:val="002813A1"/>
    <w:rsid w:val="002B04F2"/>
    <w:rsid w:val="002C4D29"/>
    <w:rsid w:val="002F0FD6"/>
    <w:rsid w:val="00306ED6"/>
    <w:rsid w:val="00367F8C"/>
    <w:rsid w:val="00385505"/>
    <w:rsid w:val="003D716E"/>
    <w:rsid w:val="003E02B6"/>
    <w:rsid w:val="0041673A"/>
    <w:rsid w:val="00486AD3"/>
    <w:rsid w:val="004A0E8E"/>
    <w:rsid w:val="004A2234"/>
    <w:rsid w:val="004B50C8"/>
    <w:rsid w:val="004D23BC"/>
    <w:rsid w:val="0051682C"/>
    <w:rsid w:val="00557A5A"/>
    <w:rsid w:val="00581BD0"/>
    <w:rsid w:val="005852F3"/>
    <w:rsid w:val="005C617B"/>
    <w:rsid w:val="00623795"/>
    <w:rsid w:val="0065499D"/>
    <w:rsid w:val="006649F2"/>
    <w:rsid w:val="006A5C2F"/>
    <w:rsid w:val="0074566C"/>
    <w:rsid w:val="007653C6"/>
    <w:rsid w:val="00786044"/>
    <w:rsid w:val="007934F9"/>
    <w:rsid w:val="007A523D"/>
    <w:rsid w:val="007C721E"/>
    <w:rsid w:val="008265FD"/>
    <w:rsid w:val="00833BD9"/>
    <w:rsid w:val="00836A3C"/>
    <w:rsid w:val="008435CA"/>
    <w:rsid w:val="00844613"/>
    <w:rsid w:val="00865179"/>
    <w:rsid w:val="008A3F9D"/>
    <w:rsid w:val="00916DD0"/>
    <w:rsid w:val="00922C92"/>
    <w:rsid w:val="00972F8C"/>
    <w:rsid w:val="009A0816"/>
    <w:rsid w:val="009D2C1B"/>
    <w:rsid w:val="009E0D28"/>
    <w:rsid w:val="00A4720D"/>
    <w:rsid w:val="00A8696B"/>
    <w:rsid w:val="00AA4BC1"/>
    <w:rsid w:val="00AF6C45"/>
    <w:rsid w:val="00B277EF"/>
    <w:rsid w:val="00B657F8"/>
    <w:rsid w:val="00B93340"/>
    <w:rsid w:val="00B94F72"/>
    <w:rsid w:val="00B95011"/>
    <w:rsid w:val="00BB1E9A"/>
    <w:rsid w:val="00BD6F48"/>
    <w:rsid w:val="00BE781B"/>
    <w:rsid w:val="00C321E3"/>
    <w:rsid w:val="00C36C3A"/>
    <w:rsid w:val="00C67C2B"/>
    <w:rsid w:val="00CB3EBB"/>
    <w:rsid w:val="00CC7271"/>
    <w:rsid w:val="00CD16D2"/>
    <w:rsid w:val="00E104DE"/>
    <w:rsid w:val="00E200FD"/>
    <w:rsid w:val="00E5489E"/>
    <w:rsid w:val="00EC3863"/>
    <w:rsid w:val="00ED78BC"/>
    <w:rsid w:val="00F6200F"/>
    <w:rsid w:val="00FB0109"/>
    <w:rsid w:val="00FF200B"/>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1017</Words>
  <Characters>6104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25</cp:revision>
  <cp:lastPrinted>2020-09-09T07:50:00Z</cp:lastPrinted>
  <dcterms:created xsi:type="dcterms:W3CDTF">2020-08-03T10:51:00Z</dcterms:created>
  <dcterms:modified xsi:type="dcterms:W3CDTF">2021-03-19T07:40:00Z</dcterms:modified>
</cp:coreProperties>
</file>