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A9" w:rsidRPr="006E7A66" w:rsidRDefault="006941A9" w:rsidP="006941A9">
      <w:pPr>
        <w:rPr>
          <w:rFonts w:ascii="Arial" w:hAnsi="Arial" w:cs="Arial"/>
          <w:b/>
          <w:bCs/>
          <w:color w:val="0D0D0D"/>
        </w:rPr>
      </w:pPr>
    </w:p>
    <w:p w:rsidR="006941A9" w:rsidRDefault="006941A9" w:rsidP="006941A9">
      <w:pPr>
        <w:pStyle w:val="Tytu"/>
        <w:spacing w:before="0" w:after="0"/>
        <w:contextualSpacing/>
        <w:outlineLvl w:val="9"/>
        <w:rPr>
          <w:rFonts w:ascii="Arial" w:hAnsi="Arial" w:cs="Arial"/>
          <w:color w:val="0D0D0D"/>
          <w:spacing w:val="-10"/>
          <w:sz w:val="22"/>
          <w:szCs w:val="22"/>
          <w:lang w:eastAsia="en-US"/>
        </w:rPr>
      </w:pPr>
      <w:r w:rsidRPr="006E7A66">
        <w:rPr>
          <w:rFonts w:ascii="Arial" w:hAnsi="Arial" w:cs="Arial"/>
          <w:color w:val="0D0D0D"/>
          <w:spacing w:val="-10"/>
          <w:sz w:val="22"/>
          <w:szCs w:val="22"/>
          <w:lang w:eastAsia="en-US"/>
        </w:rPr>
        <w:t>OPIS PRZEDMIOTU ZAMÓWIENIA</w:t>
      </w:r>
    </w:p>
    <w:p w:rsidR="006941A9" w:rsidRDefault="006941A9" w:rsidP="006941A9">
      <w:pPr>
        <w:pStyle w:val="Tytu"/>
        <w:spacing w:before="0" w:after="0"/>
        <w:contextualSpacing/>
        <w:outlineLvl w:val="9"/>
        <w:rPr>
          <w:rFonts w:ascii="Arial" w:hAnsi="Arial" w:cs="Arial"/>
          <w:color w:val="0D0D0D"/>
          <w:spacing w:val="-10"/>
          <w:sz w:val="22"/>
          <w:szCs w:val="22"/>
          <w:lang w:eastAsia="en-US"/>
        </w:rPr>
      </w:pPr>
    </w:p>
    <w:p w:rsidR="006941A9" w:rsidRPr="006E7A66" w:rsidRDefault="006941A9" w:rsidP="006941A9">
      <w:pPr>
        <w:pStyle w:val="Tytu"/>
        <w:spacing w:before="0" w:after="0"/>
        <w:contextualSpacing/>
        <w:outlineLvl w:val="9"/>
        <w:rPr>
          <w:rFonts w:ascii="Arial" w:hAnsi="Arial" w:cs="Arial"/>
          <w:color w:val="0D0D0D"/>
          <w:spacing w:val="-10"/>
          <w:sz w:val="22"/>
          <w:szCs w:val="22"/>
          <w:lang w:eastAsia="en-US"/>
        </w:rPr>
      </w:pPr>
      <w:r w:rsidRPr="006E7A66">
        <w:rPr>
          <w:rFonts w:ascii="Arial" w:hAnsi="Arial" w:cs="Arial"/>
          <w:color w:val="0D0D0D"/>
          <w:spacing w:val="-10"/>
          <w:sz w:val="22"/>
          <w:szCs w:val="22"/>
          <w:lang w:eastAsia="en-US"/>
        </w:rPr>
        <w:t>Rozbudowa istniejącego zintegrowanego systemu informatycznego (ZSI) poprzez dostawę licencji, wdrożenie i prace implementacyjne.</w:t>
      </w:r>
    </w:p>
    <w:p w:rsidR="006941A9" w:rsidRPr="006E7A66" w:rsidRDefault="006941A9" w:rsidP="006941A9">
      <w:pPr>
        <w:rPr>
          <w:rFonts w:ascii="Arial" w:hAnsi="Arial" w:cs="Arial"/>
          <w:color w:val="0D0D0D"/>
        </w:rPr>
      </w:pPr>
    </w:p>
    <w:p w:rsidR="006941A9" w:rsidRPr="006E7A66" w:rsidRDefault="006941A9" w:rsidP="006941A9">
      <w:pPr>
        <w:pStyle w:val="Nagwek1"/>
        <w:keepLines/>
        <w:numPr>
          <w:ilvl w:val="0"/>
          <w:numId w:val="15"/>
        </w:numPr>
        <w:spacing w:after="0" w:line="259" w:lineRule="auto"/>
        <w:ind w:left="0" w:firstLine="0"/>
        <w:rPr>
          <w:b w:val="0"/>
          <w:bCs w:val="0"/>
          <w:color w:val="0D0D0D"/>
          <w:kern w:val="0"/>
          <w:sz w:val="22"/>
          <w:szCs w:val="22"/>
          <w:lang w:eastAsia="en-US"/>
        </w:rPr>
      </w:pPr>
      <w:r w:rsidRPr="006E7A66">
        <w:rPr>
          <w:b w:val="0"/>
          <w:bCs w:val="0"/>
          <w:color w:val="0D0D0D"/>
          <w:kern w:val="0"/>
          <w:sz w:val="22"/>
          <w:szCs w:val="22"/>
          <w:lang w:eastAsia="en-US"/>
        </w:rPr>
        <w:t xml:space="preserve">Zakres zamówienia </w:t>
      </w:r>
    </w:p>
    <w:p w:rsidR="006941A9" w:rsidRPr="006E7A66" w:rsidRDefault="006941A9" w:rsidP="006941A9">
      <w:pPr>
        <w:spacing w:before="60" w:after="60"/>
        <w:jc w:val="both"/>
        <w:rPr>
          <w:rFonts w:ascii="Arial" w:hAnsi="Arial" w:cs="Arial"/>
          <w:b/>
          <w:bCs/>
          <w:color w:val="0D0D0D"/>
        </w:rPr>
      </w:pPr>
    </w:p>
    <w:p w:rsidR="006941A9" w:rsidRPr="006E7A66" w:rsidRDefault="006941A9" w:rsidP="006941A9">
      <w:pPr>
        <w:spacing w:before="60" w:after="60"/>
        <w:jc w:val="both"/>
        <w:rPr>
          <w:rFonts w:ascii="Arial" w:hAnsi="Arial" w:cs="Arial"/>
          <w:color w:val="0D0D0D"/>
        </w:rPr>
      </w:pPr>
      <w:r w:rsidRPr="006E7A66">
        <w:rPr>
          <w:rFonts w:ascii="Arial" w:hAnsi="Arial" w:cs="Arial"/>
          <w:b/>
          <w:bCs/>
          <w:color w:val="0D0D0D"/>
        </w:rPr>
        <w:t xml:space="preserve">Przedmiotem zamówienia jest rozbudowa istniejącego zintegrowanego systemu informatycznego (ZSI) poprzez dostawę licencji, wdrożenie i prace implementacyjne </w:t>
      </w:r>
      <w:r w:rsidRPr="006E7A66">
        <w:rPr>
          <w:rFonts w:ascii="Arial" w:hAnsi="Arial" w:cs="Arial"/>
          <w:color w:val="0D0D0D"/>
        </w:rPr>
        <w:t>w siedzibie Zamawiającego, obejmujące:</w:t>
      </w:r>
    </w:p>
    <w:p w:rsidR="006941A9" w:rsidRPr="006E7A66" w:rsidRDefault="006941A9" w:rsidP="006941A9">
      <w:pPr>
        <w:spacing w:before="60" w:after="60"/>
        <w:jc w:val="both"/>
        <w:rPr>
          <w:rFonts w:ascii="Arial" w:hAnsi="Arial" w:cs="Arial"/>
          <w:color w:val="0D0D0D"/>
        </w:rPr>
      </w:pPr>
    </w:p>
    <w:p w:rsidR="006941A9" w:rsidRPr="006E7A66" w:rsidRDefault="006941A9" w:rsidP="006941A9">
      <w:pPr>
        <w:numPr>
          <w:ilvl w:val="0"/>
          <w:numId w:val="6"/>
        </w:numPr>
        <w:spacing w:before="60" w:after="60" w:line="240" w:lineRule="auto"/>
        <w:jc w:val="both"/>
        <w:rPr>
          <w:rFonts w:ascii="Arial" w:hAnsi="Arial" w:cs="Arial"/>
          <w:color w:val="0D0D0D"/>
        </w:rPr>
      </w:pPr>
      <w:r w:rsidRPr="006E7A66">
        <w:rPr>
          <w:rFonts w:ascii="Arial" w:hAnsi="Arial" w:cs="Arial"/>
          <w:color w:val="0D0D0D"/>
        </w:rPr>
        <w:t xml:space="preserve">Dostawę licencji na oprogramowanie w </w:t>
      </w:r>
      <w:bookmarkStart w:id="0" w:name="_Hlk33606532"/>
      <w:r w:rsidRPr="006E7A66">
        <w:rPr>
          <w:rFonts w:ascii="Arial" w:hAnsi="Arial" w:cs="Arial"/>
          <w:color w:val="0D0D0D"/>
        </w:rPr>
        <w:t>zakresie modułów: budżetowanie, zarządzanie projektami, zarządzanie majątkiem aplikacja dla pracownika</w:t>
      </w:r>
      <w:bookmarkEnd w:id="0"/>
    </w:p>
    <w:p w:rsidR="006941A9" w:rsidRPr="006E7A66" w:rsidRDefault="006941A9" w:rsidP="006941A9">
      <w:pPr>
        <w:numPr>
          <w:ilvl w:val="0"/>
          <w:numId w:val="6"/>
        </w:numPr>
        <w:spacing w:before="60" w:after="60" w:line="240" w:lineRule="auto"/>
        <w:jc w:val="both"/>
        <w:rPr>
          <w:rFonts w:ascii="Arial" w:hAnsi="Arial" w:cs="Arial"/>
          <w:color w:val="0D0D0D"/>
        </w:rPr>
      </w:pPr>
      <w:r w:rsidRPr="006E7A66">
        <w:rPr>
          <w:rFonts w:ascii="Arial" w:hAnsi="Arial" w:cs="Arial"/>
          <w:color w:val="0D0D0D"/>
        </w:rPr>
        <w:t xml:space="preserve">Przeprowadzenie analizy </w:t>
      </w:r>
      <w:r w:rsidR="0018136B" w:rsidRPr="006E7A66">
        <w:rPr>
          <w:rFonts w:ascii="Arial" w:hAnsi="Arial" w:cs="Arial"/>
          <w:color w:val="0D0D0D"/>
        </w:rPr>
        <w:t>przedwdrożeniowej w</w:t>
      </w:r>
      <w:r w:rsidRPr="006E7A66">
        <w:rPr>
          <w:rFonts w:ascii="Arial" w:hAnsi="Arial" w:cs="Arial"/>
          <w:color w:val="0D0D0D"/>
        </w:rPr>
        <w:t xml:space="preserve"> zakresie wdrożenia modułów: budżetowanie, zarządzanie projektami, zarządzanie majątkiem,  aplikacja dla pracownika wraz z pełną integracją z posiadanym przez Zamawiającego Zintegrowanym Systemem Informatycznym (ZSI)</w:t>
      </w:r>
    </w:p>
    <w:p w:rsidR="006941A9" w:rsidRPr="006E7A66" w:rsidRDefault="006941A9" w:rsidP="006941A9">
      <w:pPr>
        <w:numPr>
          <w:ilvl w:val="0"/>
          <w:numId w:val="6"/>
        </w:numPr>
        <w:spacing w:before="60" w:after="60" w:line="240" w:lineRule="auto"/>
        <w:jc w:val="both"/>
        <w:rPr>
          <w:rFonts w:ascii="Arial" w:hAnsi="Arial" w:cs="Arial"/>
          <w:color w:val="0D0D0D"/>
        </w:rPr>
      </w:pPr>
      <w:r w:rsidRPr="006E7A66">
        <w:rPr>
          <w:rFonts w:ascii="Arial" w:hAnsi="Arial" w:cs="Arial"/>
          <w:color w:val="0D0D0D"/>
        </w:rPr>
        <w:t>Wdrożenie modułów stanowiących rozbudowę posiadanego przez Zamawiającego ZSI w obszarach: budżetowanie, zarządzanie projektami, zarządzanie majątkiem, aplikacja dla pracownika wraz z pełną integracją z posiadanym przez Zamawiającego Zintegrowanym Systemem Informatycznym (ZSI)</w:t>
      </w:r>
    </w:p>
    <w:p w:rsidR="006941A9" w:rsidRPr="006E7A66" w:rsidRDefault="006941A9" w:rsidP="006941A9">
      <w:pPr>
        <w:numPr>
          <w:ilvl w:val="0"/>
          <w:numId w:val="6"/>
        </w:numPr>
        <w:spacing w:before="60" w:after="60" w:line="240" w:lineRule="auto"/>
        <w:jc w:val="both"/>
        <w:rPr>
          <w:rFonts w:ascii="Arial" w:hAnsi="Arial" w:cs="Arial"/>
          <w:color w:val="0D0D0D"/>
        </w:rPr>
      </w:pPr>
      <w:r w:rsidRPr="006E7A66">
        <w:rPr>
          <w:rFonts w:ascii="Arial" w:hAnsi="Arial" w:cs="Arial"/>
          <w:color w:val="0D0D0D"/>
        </w:rPr>
        <w:t>Konfiguracja i implementacja ZSI w obszarach będących w posiadaniu Zamawiającego</w:t>
      </w:r>
    </w:p>
    <w:p w:rsidR="006941A9" w:rsidRPr="00604650" w:rsidRDefault="006941A9" w:rsidP="006941A9">
      <w:pPr>
        <w:numPr>
          <w:ilvl w:val="0"/>
          <w:numId w:val="6"/>
        </w:numPr>
        <w:spacing w:before="60" w:after="60" w:line="240" w:lineRule="auto"/>
        <w:jc w:val="both"/>
        <w:rPr>
          <w:rFonts w:ascii="Arial" w:hAnsi="Arial" w:cs="Arial"/>
          <w:color w:val="0D0D0D"/>
        </w:rPr>
      </w:pPr>
      <w:r w:rsidRPr="006E7A66">
        <w:rPr>
          <w:rFonts w:ascii="Arial" w:hAnsi="Arial" w:cs="Arial"/>
          <w:color w:val="0D0D0D"/>
        </w:rPr>
        <w:t xml:space="preserve">Integracja </w:t>
      </w:r>
      <w:r w:rsidRPr="00604650">
        <w:rPr>
          <w:rFonts w:ascii="Arial" w:hAnsi="Arial" w:cs="Arial"/>
        </w:rPr>
        <w:t>z Systemami:</w:t>
      </w:r>
    </w:p>
    <w:p w:rsidR="006941A9" w:rsidRPr="00604650" w:rsidRDefault="006941A9" w:rsidP="006941A9">
      <w:pPr>
        <w:numPr>
          <w:ilvl w:val="0"/>
          <w:numId w:val="7"/>
        </w:numPr>
        <w:spacing w:after="0" w:line="240" w:lineRule="auto"/>
        <w:jc w:val="both"/>
        <w:rPr>
          <w:rFonts w:ascii="Arial" w:hAnsi="Arial" w:cs="Arial"/>
          <w:color w:val="0D0D0D"/>
        </w:rPr>
      </w:pPr>
      <w:r w:rsidRPr="00604650">
        <w:rPr>
          <w:rFonts w:ascii="Arial" w:hAnsi="Arial" w:cs="Arial"/>
          <w:color w:val="0D0D0D"/>
        </w:rPr>
        <w:t>Systemem Elektronicznego Obiegu Dokumentów,</w:t>
      </w:r>
    </w:p>
    <w:p w:rsidR="006941A9" w:rsidRPr="006E7A66" w:rsidRDefault="006941A9" w:rsidP="006941A9">
      <w:pPr>
        <w:numPr>
          <w:ilvl w:val="0"/>
          <w:numId w:val="7"/>
        </w:numPr>
        <w:spacing w:after="0" w:line="240" w:lineRule="auto"/>
        <w:jc w:val="both"/>
        <w:rPr>
          <w:rFonts w:ascii="Arial" w:hAnsi="Arial" w:cs="Arial"/>
          <w:color w:val="0D0D0D"/>
        </w:rPr>
      </w:pPr>
      <w:r w:rsidRPr="00604650">
        <w:rPr>
          <w:rFonts w:ascii="Arial" w:hAnsi="Arial" w:cs="Arial"/>
          <w:color w:val="0D0D0D"/>
        </w:rPr>
        <w:t>Systemem Dziekanatowym do obsłu</w:t>
      </w:r>
      <w:bookmarkStart w:id="1" w:name="_GoBack"/>
      <w:bookmarkEnd w:id="1"/>
      <w:r w:rsidRPr="00604650">
        <w:rPr>
          <w:rFonts w:ascii="Arial" w:hAnsi="Arial" w:cs="Arial"/>
          <w:color w:val="0D0D0D"/>
        </w:rPr>
        <w:t>gi toku studiów.</w:t>
      </w:r>
    </w:p>
    <w:p w:rsidR="006941A9" w:rsidRPr="006E7A66" w:rsidRDefault="006941A9" w:rsidP="006941A9">
      <w:pPr>
        <w:spacing w:before="120" w:after="60"/>
        <w:jc w:val="both"/>
        <w:rPr>
          <w:rFonts w:ascii="Arial" w:hAnsi="Arial" w:cs="Arial"/>
          <w:color w:val="0D0D0D"/>
        </w:rPr>
      </w:pPr>
    </w:p>
    <w:p w:rsidR="006941A9" w:rsidRPr="006E7A66" w:rsidRDefault="006941A9" w:rsidP="006941A9">
      <w:pPr>
        <w:pStyle w:val="Nagwek1"/>
        <w:keepLines/>
        <w:numPr>
          <w:ilvl w:val="0"/>
          <w:numId w:val="15"/>
        </w:numPr>
        <w:spacing w:after="0" w:line="259" w:lineRule="auto"/>
        <w:ind w:left="0" w:firstLine="0"/>
        <w:rPr>
          <w:b w:val="0"/>
          <w:bCs w:val="0"/>
          <w:color w:val="0D0D0D"/>
          <w:kern w:val="0"/>
          <w:sz w:val="22"/>
          <w:szCs w:val="22"/>
          <w:lang w:eastAsia="en-US"/>
        </w:rPr>
      </w:pPr>
      <w:r w:rsidRPr="006E7A66">
        <w:rPr>
          <w:b w:val="0"/>
          <w:bCs w:val="0"/>
          <w:color w:val="0D0D0D"/>
          <w:kern w:val="0"/>
          <w:sz w:val="22"/>
          <w:szCs w:val="22"/>
          <w:lang w:eastAsia="en-US"/>
        </w:rPr>
        <w:t>Warunki licencyjne</w:t>
      </w:r>
    </w:p>
    <w:p w:rsidR="006941A9" w:rsidRPr="006E7A66" w:rsidRDefault="006941A9" w:rsidP="006941A9">
      <w:pPr>
        <w:rPr>
          <w:rFonts w:ascii="Arial" w:hAnsi="Arial" w:cs="Arial"/>
          <w:color w:val="0D0D0D"/>
        </w:rPr>
      </w:pPr>
    </w:p>
    <w:p w:rsidR="006941A9" w:rsidRPr="00604650" w:rsidRDefault="006941A9" w:rsidP="006941A9">
      <w:pPr>
        <w:spacing w:before="60" w:after="60"/>
        <w:jc w:val="both"/>
        <w:rPr>
          <w:rFonts w:ascii="Arial" w:hAnsi="Arial" w:cs="Arial"/>
          <w:b/>
          <w:bCs/>
          <w:color w:val="0D0D0D"/>
        </w:rPr>
      </w:pPr>
      <w:r w:rsidRPr="00604650">
        <w:rPr>
          <w:rFonts w:ascii="Arial" w:hAnsi="Arial" w:cs="Arial"/>
          <w:b/>
          <w:bCs/>
          <w:color w:val="0D0D0D"/>
        </w:rPr>
        <w:t>Wszystkie wymagane i dostarczone licencje nie mogą nakładać ograniczeń czasowych na prawo do użytkowania oprogramowania.</w:t>
      </w:r>
    </w:p>
    <w:p w:rsidR="006941A9" w:rsidRPr="00604650" w:rsidRDefault="006941A9" w:rsidP="006941A9">
      <w:pPr>
        <w:spacing w:before="60" w:after="60"/>
        <w:jc w:val="both"/>
        <w:rPr>
          <w:rFonts w:ascii="Arial" w:hAnsi="Arial" w:cs="Arial"/>
          <w:color w:val="0D0D0D"/>
        </w:rPr>
      </w:pPr>
      <w:r w:rsidRPr="00604650">
        <w:rPr>
          <w:rFonts w:ascii="Arial" w:hAnsi="Arial" w:cs="Arial"/>
          <w:color w:val="0D0D0D"/>
        </w:rPr>
        <w:t xml:space="preserve">Dla oprogramowania wymagającego licencji obcych, niebędącego własnością Wykonawcy, ma on dostarczyć oryginalne nośniki, dokumentację, licencje oraz wszelkie inne składniki dołączone do oprogramowania przez jego producenta. Licencje muszą być wystawione na Zamawiającego, a Wykonawca dopełni wszystkich formalności wymaganych prawem, licencją i innymi wymogami producenta zapewniających, że Zamawiający będzie pełnoprawnym użytkownikiem dostarczonego ZSI. </w:t>
      </w:r>
    </w:p>
    <w:p w:rsidR="006941A9" w:rsidRPr="006E7A66" w:rsidRDefault="006941A9" w:rsidP="006941A9">
      <w:pPr>
        <w:spacing w:before="60" w:after="60"/>
        <w:jc w:val="both"/>
        <w:rPr>
          <w:rFonts w:ascii="Arial" w:hAnsi="Arial" w:cs="Arial"/>
          <w:bCs/>
          <w:color w:val="0D0D0D"/>
        </w:rPr>
      </w:pPr>
    </w:p>
    <w:p w:rsidR="006941A9" w:rsidRPr="006E7A66" w:rsidRDefault="006941A9" w:rsidP="006941A9">
      <w:pPr>
        <w:pStyle w:val="Nagwek1"/>
        <w:keepLines/>
        <w:numPr>
          <w:ilvl w:val="0"/>
          <w:numId w:val="15"/>
        </w:numPr>
        <w:spacing w:after="0" w:line="259" w:lineRule="auto"/>
        <w:ind w:left="0" w:firstLine="0"/>
        <w:rPr>
          <w:b w:val="0"/>
          <w:bCs w:val="0"/>
          <w:color w:val="0D0D0D"/>
          <w:kern w:val="0"/>
          <w:sz w:val="22"/>
          <w:szCs w:val="22"/>
          <w:lang w:eastAsia="en-US"/>
        </w:rPr>
      </w:pPr>
      <w:r w:rsidRPr="006E7A66">
        <w:rPr>
          <w:b w:val="0"/>
          <w:bCs w:val="0"/>
          <w:color w:val="0D0D0D"/>
          <w:kern w:val="0"/>
          <w:sz w:val="22"/>
          <w:szCs w:val="22"/>
          <w:lang w:eastAsia="en-US"/>
        </w:rPr>
        <w:lastRenderedPageBreak/>
        <w:t>Zobowiązania Wykonawcy</w:t>
      </w:r>
    </w:p>
    <w:p w:rsidR="006941A9" w:rsidRPr="006E7A66" w:rsidRDefault="006941A9" w:rsidP="006941A9">
      <w:pPr>
        <w:spacing w:before="60" w:after="60"/>
        <w:jc w:val="both"/>
        <w:rPr>
          <w:rFonts w:ascii="Arial" w:hAnsi="Arial" w:cs="Arial"/>
          <w:b/>
          <w:bCs/>
          <w:color w:val="0D0D0D"/>
        </w:rPr>
      </w:pPr>
    </w:p>
    <w:p w:rsidR="006941A9" w:rsidRPr="006E7A66" w:rsidRDefault="006941A9" w:rsidP="006941A9">
      <w:pPr>
        <w:spacing w:before="60" w:after="60"/>
        <w:jc w:val="both"/>
        <w:rPr>
          <w:rFonts w:ascii="Arial" w:hAnsi="Arial" w:cs="Arial"/>
          <w:b/>
          <w:bCs/>
          <w:color w:val="0D0D0D"/>
        </w:rPr>
      </w:pPr>
      <w:r w:rsidRPr="006E7A66">
        <w:rPr>
          <w:rFonts w:ascii="Arial" w:hAnsi="Arial" w:cs="Arial"/>
          <w:b/>
          <w:bCs/>
          <w:color w:val="0D0D0D"/>
        </w:rPr>
        <w:t>W trakcie realizacji przedmiotu zamówienia Wykonawca zobowiązany jest m.in. do:</w:t>
      </w:r>
    </w:p>
    <w:p w:rsidR="006941A9" w:rsidRPr="006E7A66" w:rsidRDefault="006941A9" w:rsidP="006941A9">
      <w:pPr>
        <w:numPr>
          <w:ilvl w:val="0"/>
          <w:numId w:val="9"/>
        </w:numPr>
        <w:spacing w:before="60" w:after="60" w:line="240" w:lineRule="auto"/>
        <w:jc w:val="both"/>
        <w:rPr>
          <w:rFonts w:ascii="Arial" w:hAnsi="Arial" w:cs="Arial"/>
          <w:color w:val="0D0D0D"/>
        </w:rPr>
      </w:pPr>
      <w:r w:rsidRPr="006E7A66">
        <w:rPr>
          <w:rFonts w:ascii="Arial" w:hAnsi="Arial" w:cs="Arial"/>
          <w:color w:val="0D0D0D"/>
        </w:rPr>
        <w:t>dostarczenia, instalacji i konfiguracji ZSI pod potrzeby Zamawiającego,</w:t>
      </w:r>
    </w:p>
    <w:p w:rsidR="006941A9" w:rsidRPr="006E7A66" w:rsidRDefault="006941A9" w:rsidP="006941A9">
      <w:pPr>
        <w:numPr>
          <w:ilvl w:val="0"/>
          <w:numId w:val="9"/>
        </w:numPr>
        <w:spacing w:before="60" w:after="60" w:line="240" w:lineRule="auto"/>
        <w:jc w:val="both"/>
        <w:rPr>
          <w:rFonts w:ascii="Arial" w:hAnsi="Arial" w:cs="Arial"/>
          <w:color w:val="0D0D0D"/>
        </w:rPr>
      </w:pPr>
      <w:r w:rsidRPr="006E7A66">
        <w:rPr>
          <w:rFonts w:ascii="Arial" w:hAnsi="Arial" w:cs="Arial"/>
          <w:color w:val="0D0D0D"/>
        </w:rPr>
        <w:t>wydania dokumentacji ZSI przynajmniej w wersji elektronicznej,</w:t>
      </w:r>
    </w:p>
    <w:p w:rsidR="006941A9" w:rsidRPr="006E7A66" w:rsidRDefault="006941A9" w:rsidP="006941A9">
      <w:pPr>
        <w:numPr>
          <w:ilvl w:val="0"/>
          <w:numId w:val="9"/>
        </w:numPr>
        <w:spacing w:before="60" w:after="60" w:line="240" w:lineRule="auto"/>
        <w:jc w:val="both"/>
        <w:rPr>
          <w:rFonts w:ascii="Arial" w:hAnsi="Arial" w:cs="Arial"/>
          <w:color w:val="0D0D0D"/>
        </w:rPr>
      </w:pPr>
      <w:r w:rsidRPr="006E7A66">
        <w:rPr>
          <w:rFonts w:ascii="Arial" w:hAnsi="Arial" w:cs="Arial"/>
          <w:color w:val="0D0D0D"/>
        </w:rPr>
        <w:t>dokumentacja w wersji elektronicznej musi być dostarczona w formacie umożliwiającym jej łatwe odczytanie (np. PDF) oraz wydrukowanie w całości lub części, a także musi być zgodna z dostarczoną wersją systemu na dzień rozpoczęcia wdrożenia danego modułu. Musi umożliwiać wyszukiwanie słów lub fraz, wprowadzonych w trakcie jej przeglądania przez użytkownika, jak również posiadać spis treści (rozdziałów),</w:t>
      </w:r>
    </w:p>
    <w:p w:rsidR="006941A9" w:rsidRPr="006E7A66" w:rsidRDefault="006941A9" w:rsidP="006941A9">
      <w:pPr>
        <w:numPr>
          <w:ilvl w:val="0"/>
          <w:numId w:val="9"/>
        </w:numPr>
        <w:spacing w:before="60" w:after="60" w:line="240" w:lineRule="auto"/>
        <w:jc w:val="both"/>
        <w:rPr>
          <w:rFonts w:ascii="Arial" w:hAnsi="Arial" w:cs="Arial"/>
          <w:color w:val="0D0D0D"/>
        </w:rPr>
      </w:pPr>
      <w:r w:rsidRPr="006E7A66">
        <w:rPr>
          <w:rFonts w:ascii="Arial" w:hAnsi="Arial" w:cs="Arial"/>
          <w:color w:val="0D0D0D"/>
        </w:rPr>
        <w:t>cała dokumentacja musi być sporządzona w języku polskim, posiadać jednolity wygląd, być czytelna i zrozumiała dla czytelnika. Wyjątkiem od tej reguły jest dokumentacja dla administratora w zakresie oprogramowania nie mającego odpowiednika w języku polskim.</w:t>
      </w:r>
    </w:p>
    <w:p w:rsidR="006941A9" w:rsidRPr="006E7A66" w:rsidRDefault="006941A9" w:rsidP="006941A9">
      <w:pPr>
        <w:numPr>
          <w:ilvl w:val="0"/>
          <w:numId w:val="9"/>
        </w:numPr>
        <w:spacing w:before="60" w:after="60" w:line="240" w:lineRule="auto"/>
        <w:jc w:val="both"/>
        <w:rPr>
          <w:rFonts w:ascii="Arial" w:hAnsi="Arial" w:cs="Arial"/>
          <w:color w:val="0D0D0D"/>
        </w:rPr>
      </w:pPr>
      <w:r w:rsidRPr="006E7A66">
        <w:rPr>
          <w:rFonts w:ascii="Arial" w:hAnsi="Arial" w:cs="Arial"/>
          <w:color w:val="0D0D0D"/>
        </w:rPr>
        <w:t>dokumentacja powinna być podzielona na dokumentację użytkownika i dokumentację administratora systemu.</w:t>
      </w:r>
    </w:p>
    <w:p w:rsidR="006941A9" w:rsidRPr="006E7A66" w:rsidRDefault="006941A9" w:rsidP="006941A9">
      <w:pPr>
        <w:numPr>
          <w:ilvl w:val="0"/>
          <w:numId w:val="9"/>
        </w:numPr>
        <w:spacing w:before="60" w:after="60" w:line="240" w:lineRule="auto"/>
        <w:jc w:val="both"/>
        <w:rPr>
          <w:rFonts w:ascii="Arial" w:hAnsi="Arial" w:cs="Arial"/>
          <w:color w:val="0D0D0D"/>
        </w:rPr>
      </w:pPr>
      <w:r w:rsidRPr="006E7A66">
        <w:rPr>
          <w:rFonts w:ascii="Arial" w:hAnsi="Arial" w:cs="Arial"/>
          <w:color w:val="0D0D0D"/>
        </w:rPr>
        <w:t>dokumentacja użytkownika musi zawierać instrukcję obsługi systemu umożliwiającą na samodzielną naukę obsługi systemu, która będzie przekazywana etapami zgodnie z harmonogramem wdrożenia.</w:t>
      </w:r>
    </w:p>
    <w:p w:rsidR="006941A9" w:rsidRPr="006E7A66" w:rsidRDefault="006941A9" w:rsidP="006941A9">
      <w:pPr>
        <w:numPr>
          <w:ilvl w:val="0"/>
          <w:numId w:val="9"/>
        </w:numPr>
        <w:spacing w:before="60" w:after="60" w:line="240" w:lineRule="auto"/>
        <w:jc w:val="both"/>
        <w:rPr>
          <w:rFonts w:ascii="Arial" w:hAnsi="Arial" w:cs="Arial"/>
          <w:color w:val="0D0D0D"/>
        </w:rPr>
      </w:pPr>
      <w:r w:rsidRPr="006E7A66">
        <w:rPr>
          <w:rFonts w:ascii="Arial" w:hAnsi="Arial" w:cs="Arial"/>
          <w:color w:val="0D0D0D"/>
        </w:rPr>
        <w:t>dokumentacja administratora oprócz instrukcji obsługi pod kątem zarządzania systemem musi zawierać: opisy struktur bazy danych, opisy interfejsów międzymodułowych, opisy plików i/lub parametrów konfigurujących i parametryzujących system, instrukcje instalacji, deinstalacji każdego z elementów systemu tak, aby przeprowadzenie tych czynności mogło zostać wykonane samodzielnie przez administratorów systemu Zmawiającego.</w:t>
      </w:r>
    </w:p>
    <w:p w:rsidR="006941A9" w:rsidRPr="006E7A66" w:rsidRDefault="006941A9" w:rsidP="006941A9">
      <w:pPr>
        <w:numPr>
          <w:ilvl w:val="0"/>
          <w:numId w:val="9"/>
        </w:numPr>
        <w:spacing w:before="60" w:after="60" w:line="240" w:lineRule="auto"/>
        <w:jc w:val="both"/>
        <w:rPr>
          <w:rFonts w:ascii="Arial" w:hAnsi="Arial" w:cs="Arial"/>
          <w:color w:val="0D0D0D"/>
        </w:rPr>
      </w:pPr>
      <w:r w:rsidRPr="006E7A66">
        <w:rPr>
          <w:rFonts w:ascii="Arial" w:hAnsi="Arial" w:cs="Arial"/>
          <w:color w:val="0D0D0D"/>
        </w:rPr>
        <w:t>dostarczenia dokładnej procedury wykonywania i odtwarzania kopii zapasowych poszczególnych części składowych systemu. Zamawiający wykona pod nadzorem Wykonawcy próby wykonania kopii bezpieczeństwa i odzyskania z kopii systemu zgodnie z przekazanymi przez Wykonawcę procedurami. Pozytywne przeprowadzenie tego testu jest warunkiem koniecznym do otrzymania przez Wykonawcę ostatecznego odbioru.</w:t>
      </w:r>
    </w:p>
    <w:p w:rsidR="006941A9" w:rsidRPr="006E7A66" w:rsidRDefault="006941A9" w:rsidP="006941A9">
      <w:pPr>
        <w:numPr>
          <w:ilvl w:val="0"/>
          <w:numId w:val="9"/>
        </w:numPr>
        <w:spacing w:before="60" w:after="60" w:line="240" w:lineRule="auto"/>
        <w:jc w:val="both"/>
        <w:rPr>
          <w:rFonts w:ascii="Arial" w:hAnsi="Arial" w:cs="Arial"/>
          <w:color w:val="0D0D0D"/>
        </w:rPr>
      </w:pPr>
      <w:r w:rsidRPr="006E7A66">
        <w:rPr>
          <w:rFonts w:ascii="Arial" w:hAnsi="Arial" w:cs="Arial"/>
          <w:color w:val="0D0D0D"/>
        </w:rPr>
        <w:t xml:space="preserve">w przypadku wprowadzenia zmian w systemie w trakcie trwania umowy Wykonawca zobowiązany jest do niezwłocznego dostarczenia w ciągu 30 dni od dnia wprowadzenia zmian zaktualizowanej dokumentacji zarówno użytkownika jak i administratora. </w:t>
      </w:r>
    </w:p>
    <w:p w:rsidR="006941A9" w:rsidRPr="006E7A66" w:rsidRDefault="006941A9" w:rsidP="006941A9">
      <w:pPr>
        <w:numPr>
          <w:ilvl w:val="0"/>
          <w:numId w:val="9"/>
        </w:numPr>
        <w:spacing w:before="60" w:after="60" w:line="240" w:lineRule="auto"/>
        <w:jc w:val="both"/>
        <w:rPr>
          <w:rFonts w:ascii="Arial" w:hAnsi="Arial" w:cs="Arial"/>
          <w:color w:val="0D0D0D"/>
        </w:rPr>
      </w:pPr>
      <w:r w:rsidRPr="006E7A66">
        <w:rPr>
          <w:rFonts w:ascii="Arial" w:hAnsi="Arial" w:cs="Arial"/>
          <w:color w:val="0D0D0D"/>
        </w:rPr>
        <w:t>przekazania kont i haseł dostępowych administratora (najwyższy poziom dostępu) do wszystkich elementów wchodzących w skład zamówienia dla których takie konta zostały utworzone tj. zintegrowanego systemu informatycznego, programów narzędziowych, baz danych oraz innego oprogramowania dostarczonego w ramach postępowania. Przekazanie kont i haseł musi zostać wykonane najpóźniej przed odbiorem końcowym systemu.</w:t>
      </w:r>
    </w:p>
    <w:p w:rsidR="006941A9" w:rsidRPr="006E7A66" w:rsidRDefault="006941A9" w:rsidP="006941A9">
      <w:pPr>
        <w:pStyle w:val="Nagwek1"/>
        <w:keepLines/>
        <w:numPr>
          <w:ilvl w:val="0"/>
          <w:numId w:val="15"/>
        </w:numPr>
        <w:spacing w:after="0" w:line="259" w:lineRule="auto"/>
        <w:ind w:left="0" w:firstLine="0"/>
        <w:rPr>
          <w:b w:val="0"/>
          <w:bCs w:val="0"/>
          <w:color w:val="0D0D0D"/>
          <w:kern w:val="0"/>
          <w:sz w:val="22"/>
          <w:szCs w:val="22"/>
          <w:lang w:eastAsia="en-US"/>
        </w:rPr>
      </w:pPr>
      <w:r w:rsidRPr="006E7A66">
        <w:rPr>
          <w:b w:val="0"/>
          <w:bCs w:val="0"/>
          <w:color w:val="0D0D0D"/>
          <w:kern w:val="0"/>
          <w:sz w:val="22"/>
          <w:szCs w:val="22"/>
          <w:lang w:eastAsia="en-US"/>
        </w:rPr>
        <w:t>Licencje ZSI</w:t>
      </w:r>
    </w:p>
    <w:p w:rsidR="006941A9" w:rsidRPr="006E7A66" w:rsidRDefault="006941A9" w:rsidP="006941A9">
      <w:pPr>
        <w:rPr>
          <w:rFonts w:ascii="Arial" w:hAnsi="Arial" w:cs="Arial"/>
          <w:color w:val="0D0D0D"/>
        </w:rPr>
      </w:pPr>
    </w:p>
    <w:p w:rsidR="006941A9" w:rsidRPr="006E7A66" w:rsidRDefault="006941A9" w:rsidP="006941A9">
      <w:pPr>
        <w:numPr>
          <w:ilvl w:val="0"/>
          <w:numId w:val="13"/>
        </w:numPr>
        <w:spacing w:before="60" w:after="60" w:line="240" w:lineRule="auto"/>
        <w:jc w:val="both"/>
        <w:rPr>
          <w:rFonts w:ascii="Arial" w:hAnsi="Arial" w:cs="Arial"/>
          <w:color w:val="0D0D0D"/>
        </w:rPr>
      </w:pPr>
      <w:r w:rsidRPr="006E7A66">
        <w:rPr>
          <w:rFonts w:ascii="Arial" w:hAnsi="Arial" w:cs="Arial"/>
          <w:color w:val="0D0D0D"/>
        </w:rPr>
        <w:t xml:space="preserve">Wykonawca zobowiązany jest udzielić licencji na czas nieoznaczony na użytkowanie zaoferowanego ZSI </w:t>
      </w:r>
    </w:p>
    <w:p w:rsidR="006941A9" w:rsidRPr="006E7A66" w:rsidRDefault="006941A9" w:rsidP="006941A9">
      <w:pPr>
        <w:numPr>
          <w:ilvl w:val="0"/>
          <w:numId w:val="13"/>
        </w:numPr>
        <w:spacing w:before="60" w:after="60" w:line="240" w:lineRule="auto"/>
        <w:jc w:val="both"/>
        <w:rPr>
          <w:rFonts w:ascii="Arial" w:hAnsi="Arial" w:cs="Arial"/>
          <w:color w:val="0D0D0D"/>
        </w:rPr>
      </w:pPr>
      <w:r w:rsidRPr="006E7A66">
        <w:rPr>
          <w:rFonts w:ascii="Arial" w:hAnsi="Arial" w:cs="Arial"/>
          <w:color w:val="0D0D0D"/>
        </w:rPr>
        <w:lastRenderedPageBreak/>
        <w:t xml:space="preserve">W przypadku zaoferowania rozwiązania z koniecznością instalacji oprogramowania klienta systemu lub jego elementów, licencja nie może ograniczać liczby miejsc jego instalacji (tzw. „stanowiska”). </w:t>
      </w:r>
    </w:p>
    <w:p w:rsidR="006941A9" w:rsidRPr="006E7A66" w:rsidRDefault="006941A9" w:rsidP="006941A9">
      <w:pPr>
        <w:numPr>
          <w:ilvl w:val="0"/>
          <w:numId w:val="13"/>
        </w:numPr>
        <w:spacing w:before="60" w:after="60" w:line="240" w:lineRule="auto"/>
        <w:jc w:val="both"/>
        <w:rPr>
          <w:rFonts w:ascii="Arial" w:hAnsi="Arial" w:cs="Arial"/>
          <w:color w:val="0D0D0D"/>
        </w:rPr>
      </w:pPr>
      <w:r w:rsidRPr="006E7A66">
        <w:rPr>
          <w:rFonts w:ascii="Arial" w:hAnsi="Arial" w:cs="Arial"/>
          <w:color w:val="0D0D0D"/>
        </w:rPr>
        <w:t>Udzielona licencja musi umożliwiać Zamawiającemu tworzenie nieograniczonej liczby kont użytkownika w systemie, nie może wprowadzać ograniczenia na tzw. „nazwanych użytkowników”.</w:t>
      </w:r>
    </w:p>
    <w:p w:rsidR="006941A9" w:rsidRPr="006E7A66" w:rsidRDefault="006941A9" w:rsidP="006941A9">
      <w:pPr>
        <w:numPr>
          <w:ilvl w:val="0"/>
          <w:numId w:val="13"/>
        </w:numPr>
        <w:spacing w:before="60" w:after="60" w:line="240" w:lineRule="auto"/>
        <w:jc w:val="both"/>
        <w:rPr>
          <w:rFonts w:ascii="Arial" w:hAnsi="Arial" w:cs="Arial"/>
          <w:color w:val="0D0D0D"/>
        </w:rPr>
      </w:pPr>
      <w:r w:rsidRPr="006E7A66">
        <w:rPr>
          <w:rFonts w:ascii="Arial" w:hAnsi="Arial" w:cs="Arial"/>
          <w:color w:val="0D0D0D"/>
        </w:rPr>
        <w:t xml:space="preserve">Dla zakresów funkcjonalnych systemu, dla których zostały określone wartości liczbowe, dopuszcza się jedynie wprowadzenie ograniczenia co do liczby jednocześnie pracujących osób w systemie. Jednakże ograniczenie to musi umożliwić jednoczesną pracę wymienionej w tabeli liczbie osób.  </w:t>
      </w:r>
    </w:p>
    <w:p w:rsidR="006941A9" w:rsidRPr="006E7A66" w:rsidRDefault="006941A9" w:rsidP="006941A9">
      <w:pPr>
        <w:spacing w:before="60" w:after="60"/>
        <w:ind w:left="720"/>
        <w:jc w:val="both"/>
        <w:rPr>
          <w:rFonts w:ascii="Arial" w:hAnsi="Arial" w:cs="Arial"/>
          <w:color w:val="0D0D0D"/>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4"/>
        <w:gridCol w:w="2266"/>
      </w:tblGrid>
      <w:tr w:rsidR="006941A9" w:rsidRPr="006E7A66" w:rsidTr="00F3026D">
        <w:trPr>
          <w:cantSplit/>
          <w:jc w:val="center"/>
        </w:trPr>
        <w:tc>
          <w:tcPr>
            <w:tcW w:w="5984" w:type="dxa"/>
            <w:shd w:val="clear" w:color="auto" w:fill="BFBFBF"/>
            <w:vAlign w:val="center"/>
          </w:tcPr>
          <w:p w:rsidR="006941A9" w:rsidRPr="006E7A66" w:rsidRDefault="006941A9" w:rsidP="00F3026D">
            <w:pPr>
              <w:spacing w:before="60" w:after="60"/>
              <w:jc w:val="center"/>
              <w:rPr>
                <w:rFonts w:ascii="Arial" w:hAnsi="Arial" w:cs="Arial"/>
                <w:b/>
                <w:bCs/>
                <w:color w:val="0D0D0D"/>
              </w:rPr>
            </w:pPr>
            <w:r w:rsidRPr="006E7A66">
              <w:rPr>
                <w:rFonts w:ascii="Arial" w:hAnsi="Arial" w:cs="Arial"/>
                <w:b/>
                <w:bCs/>
                <w:color w:val="0D0D0D"/>
              </w:rPr>
              <w:t>Zakres funkcjonalny ZSI  cz. ERP</w:t>
            </w:r>
          </w:p>
        </w:tc>
        <w:tc>
          <w:tcPr>
            <w:tcW w:w="2266" w:type="dxa"/>
            <w:shd w:val="clear" w:color="auto" w:fill="BFBFBF"/>
            <w:vAlign w:val="center"/>
          </w:tcPr>
          <w:p w:rsidR="006941A9" w:rsidRPr="006E7A66" w:rsidRDefault="006941A9" w:rsidP="00F3026D">
            <w:pPr>
              <w:spacing w:before="60" w:after="60"/>
              <w:jc w:val="center"/>
              <w:rPr>
                <w:rFonts w:ascii="Arial" w:hAnsi="Arial" w:cs="Arial"/>
                <w:b/>
                <w:bCs/>
                <w:color w:val="0D0D0D"/>
              </w:rPr>
            </w:pPr>
            <w:r w:rsidRPr="006E7A66">
              <w:rPr>
                <w:rFonts w:ascii="Arial" w:hAnsi="Arial" w:cs="Arial"/>
                <w:b/>
                <w:bCs/>
                <w:color w:val="0D0D0D"/>
              </w:rPr>
              <w:t>Liczba osób jednocześnie pracujących</w:t>
            </w:r>
          </w:p>
        </w:tc>
      </w:tr>
      <w:tr w:rsidR="006941A9" w:rsidRPr="006E7A66" w:rsidTr="00F3026D">
        <w:trPr>
          <w:cantSplit/>
          <w:jc w:val="center"/>
        </w:trPr>
        <w:tc>
          <w:tcPr>
            <w:tcW w:w="5984" w:type="dxa"/>
            <w:vAlign w:val="center"/>
          </w:tcPr>
          <w:p w:rsidR="006941A9" w:rsidRPr="000F1323" w:rsidRDefault="006941A9" w:rsidP="006941A9">
            <w:pPr>
              <w:numPr>
                <w:ilvl w:val="0"/>
                <w:numId w:val="16"/>
              </w:numPr>
              <w:spacing w:after="0" w:line="240" w:lineRule="auto"/>
              <w:jc w:val="both"/>
              <w:rPr>
                <w:rFonts w:ascii="Arial" w:hAnsi="Arial" w:cs="Arial"/>
                <w:color w:val="0D0D0D"/>
              </w:rPr>
            </w:pPr>
            <w:r w:rsidRPr="000F1323">
              <w:rPr>
                <w:rFonts w:ascii="Arial" w:hAnsi="Arial" w:cs="Arial"/>
                <w:color w:val="0D0D0D"/>
              </w:rPr>
              <w:t>Budżetowanie</w:t>
            </w:r>
          </w:p>
          <w:p w:rsidR="006941A9" w:rsidRPr="000F1323" w:rsidRDefault="006941A9" w:rsidP="006941A9">
            <w:pPr>
              <w:numPr>
                <w:ilvl w:val="0"/>
                <w:numId w:val="16"/>
              </w:numPr>
              <w:spacing w:after="0" w:line="240" w:lineRule="auto"/>
              <w:jc w:val="both"/>
              <w:rPr>
                <w:rFonts w:ascii="Arial" w:hAnsi="Arial" w:cs="Arial"/>
                <w:color w:val="0D0D0D"/>
              </w:rPr>
            </w:pPr>
            <w:r w:rsidRPr="000F1323">
              <w:rPr>
                <w:rFonts w:ascii="Arial" w:hAnsi="Arial" w:cs="Arial"/>
                <w:color w:val="0D0D0D"/>
              </w:rPr>
              <w:t>Zarządzanie projektami</w:t>
            </w:r>
          </w:p>
          <w:p w:rsidR="006941A9" w:rsidRPr="00E930B7" w:rsidRDefault="006941A9" w:rsidP="006941A9">
            <w:pPr>
              <w:numPr>
                <w:ilvl w:val="0"/>
                <w:numId w:val="16"/>
              </w:numPr>
              <w:spacing w:after="0" w:line="240" w:lineRule="auto"/>
              <w:jc w:val="both"/>
              <w:rPr>
                <w:rFonts w:ascii="Arial" w:hAnsi="Arial" w:cs="Arial"/>
                <w:color w:val="0D0D0D"/>
              </w:rPr>
            </w:pPr>
            <w:r w:rsidRPr="000F1323">
              <w:rPr>
                <w:rFonts w:ascii="Arial" w:hAnsi="Arial" w:cs="Arial"/>
                <w:color w:val="0D0D0D"/>
              </w:rPr>
              <w:t>Zarządzanie majątkiem</w:t>
            </w:r>
          </w:p>
        </w:tc>
        <w:tc>
          <w:tcPr>
            <w:tcW w:w="2266" w:type="dxa"/>
            <w:vAlign w:val="center"/>
          </w:tcPr>
          <w:p w:rsidR="006941A9" w:rsidRPr="000F1323" w:rsidRDefault="006941A9" w:rsidP="00F3026D">
            <w:pPr>
              <w:jc w:val="center"/>
              <w:rPr>
                <w:rFonts w:ascii="Arial" w:hAnsi="Arial" w:cs="Arial"/>
                <w:color w:val="0D0D0D"/>
              </w:rPr>
            </w:pPr>
            <w:r w:rsidRPr="006941A9">
              <w:rPr>
                <w:rFonts w:ascii="Arial" w:hAnsi="Arial" w:cs="Arial"/>
                <w:b/>
                <w:color w:val="0D0D0D"/>
              </w:rPr>
              <w:t>50</w:t>
            </w:r>
            <w:r w:rsidRPr="006941A9">
              <w:rPr>
                <w:rFonts w:ascii="Arial" w:hAnsi="Arial" w:cs="Arial"/>
                <w:color w:val="0D0D0D"/>
              </w:rPr>
              <w:t xml:space="preserve"> użytkowników jednoczesnych</w:t>
            </w:r>
            <w:r w:rsidRPr="000F1323">
              <w:rPr>
                <w:rFonts w:ascii="Arial" w:hAnsi="Arial" w:cs="Arial"/>
                <w:color w:val="0D0D0D"/>
              </w:rPr>
              <w:t xml:space="preserve"> </w:t>
            </w:r>
          </w:p>
        </w:tc>
      </w:tr>
      <w:tr w:rsidR="006941A9" w:rsidRPr="006E7A66" w:rsidTr="00F3026D">
        <w:trPr>
          <w:cantSplit/>
          <w:jc w:val="center"/>
        </w:trPr>
        <w:tc>
          <w:tcPr>
            <w:tcW w:w="5984" w:type="dxa"/>
            <w:vAlign w:val="center"/>
          </w:tcPr>
          <w:p w:rsidR="006941A9" w:rsidRPr="000F1323" w:rsidRDefault="006941A9" w:rsidP="006941A9">
            <w:pPr>
              <w:numPr>
                <w:ilvl w:val="0"/>
                <w:numId w:val="16"/>
              </w:numPr>
              <w:spacing w:after="0" w:line="240" w:lineRule="auto"/>
              <w:jc w:val="both"/>
              <w:rPr>
                <w:rFonts w:ascii="Arial" w:hAnsi="Arial" w:cs="Arial"/>
                <w:color w:val="0D0D0D"/>
              </w:rPr>
            </w:pPr>
            <w:r w:rsidRPr="000F1323">
              <w:rPr>
                <w:rFonts w:ascii="Arial" w:hAnsi="Arial" w:cs="Arial"/>
                <w:color w:val="0D0D0D"/>
              </w:rPr>
              <w:t>Aplikacja dla pracownika</w:t>
            </w:r>
          </w:p>
        </w:tc>
        <w:tc>
          <w:tcPr>
            <w:tcW w:w="2266" w:type="dxa"/>
            <w:vAlign w:val="center"/>
          </w:tcPr>
          <w:p w:rsidR="006941A9" w:rsidRPr="000F1323" w:rsidRDefault="006941A9" w:rsidP="00F3026D">
            <w:pPr>
              <w:jc w:val="center"/>
              <w:rPr>
                <w:rFonts w:ascii="Arial" w:hAnsi="Arial" w:cs="Arial"/>
                <w:color w:val="0D0D0D"/>
              </w:rPr>
            </w:pPr>
            <w:r w:rsidRPr="000F1323">
              <w:rPr>
                <w:rFonts w:ascii="Arial" w:hAnsi="Arial" w:cs="Arial"/>
                <w:color w:val="0D0D0D"/>
              </w:rPr>
              <w:t xml:space="preserve">dla </w:t>
            </w:r>
            <w:r w:rsidRPr="000F1323">
              <w:rPr>
                <w:rFonts w:ascii="Arial" w:hAnsi="Arial" w:cs="Arial"/>
                <w:b/>
                <w:color w:val="0D0D0D"/>
              </w:rPr>
              <w:t xml:space="preserve">2000 </w:t>
            </w:r>
            <w:r w:rsidRPr="000F1323">
              <w:rPr>
                <w:rFonts w:ascii="Arial" w:hAnsi="Arial" w:cs="Arial"/>
                <w:color w:val="0D0D0D"/>
              </w:rPr>
              <w:t xml:space="preserve">pracowników </w:t>
            </w:r>
          </w:p>
        </w:tc>
      </w:tr>
    </w:tbl>
    <w:p w:rsidR="006941A9" w:rsidRPr="006E7A66" w:rsidRDefault="006941A9" w:rsidP="006941A9">
      <w:pPr>
        <w:spacing w:before="60" w:after="60"/>
        <w:jc w:val="both"/>
        <w:rPr>
          <w:rFonts w:ascii="Arial" w:hAnsi="Arial" w:cs="Arial"/>
          <w:color w:val="0D0D0D"/>
        </w:rPr>
      </w:pPr>
    </w:p>
    <w:p w:rsidR="006941A9" w:rsidRPr="006E7A66" w:rsidRDefault="006941A9" w:rsidP="006941A9">
      <w:pPr>
        <w:spacing w:before="60" w:after="60"/>
        <w:ind w:left="720"/>
        <w:jc w:val="both"/>
        <w:rPr>
          <w:rFonts w:ascii="Arial" w:hAnsi="Arial" w:cs="Arial"/>
          <w:color w:val="0D0D0D"/>
        </w:rPr>
      </w:pPr>
      <w:r w:rsidRPr="006E7A66">
        <w:rPr>
          <w:rFonts w:ascii="Arial" w:hAnsi="Arial" w:cs="Arial"/>
          <w:color w:val="0D0D0D"/>
        </w:rPr>
        <w:t xml:space="preserve">Licencje obejmą również wszelkie poprawki i aktualizacje systemu pojawiające się w trakcie obowiązywania umowy. </w:t>
      </w:r>
    </w:p>
    <w:p w:rsidR="006941A9" w:rsidRPr="006E7A66" w:rsidRDefault="006941A9" w:rsidP="006941A9">
      <w:pPr>
        <w:pStyle w:val="Nagwek1"/>
        <w:keepLines/>
        <w:numPr>
          <w:ilvl w:val="0"/>
          <w:numId w:val="15"/>
        </w:numPr>
        <w:spacing w:after="0" w:line="259" w:lineRule="auto"/>
        <w:ind w:left="0" w:firstLine="0"/>
        <w:rPr>
          <w:bCs w:val="0"/>
          <w:color w:val="0D0D0D"/>
          <w:kern w:val="0"/>
          <w:sz w:val="22"/>
          <w:szCs w:val="22"/>
          <w:lang w:eastAsia="en-US"/>
        </w:rPr>
      </w:pPr>
      <w:r w:rsidRPr="006E7A66">
        <w:rPr>
          <w:b w:val="0"/>
          <w:bCs w:val="0"/>
          <w:color w:val="0D0D0D"/>
          <w:kern w:val="0"/>
          <w:sz w:val="22"/>
          <w:szCs w:val="22"/>
          <w:lang w:eastAsia="en-US"/>
        </w:rPr>
        <w:t>Wdrożenie ZSI</w:t>
      </w:r>
    </w:p>
    <w:p w:rsidR="006941A9" w:rsidRPr="006E7A66" w:rsidRDefault="006941A9" w:rsidP="006941A9">
      <w:pPr>
        <w:spacing w:before="60" w:after="60"/>
        <w:jc w:val="both"/>
        <w:rPr>
          <w:rFonts w:ascii="Arial" w:hAnsi="Arial" w:cs="Arial"/>
          <w:color w:val="0D0D0D"/>
        </w:rPr>
      </w:pPr>
    </w:p>
    <w:p w:rsidR="006941A9" w:rsidRPr="006E7A66" w:rsidRDefault="006941A9" w:rsidP="006941A9">
      <w:pPr>
        <w:spacing w:before="60" w:after="60"/>
        <w:jc w:val="both"/>
        <w:rPr>
          <w:rFonts w:ascii="Arial" w:hAnsi="Arial" w:cs="Arial"/>
          <w:color w:val="0D0D0D"/>
        </w:rPr>
      </w:pPr>
      <w:r w:rsidRPr="006E7A66">
        <w:rPr>
          <w:rFonts w:ascii="Arial" w:hAnsi="Arial" w:cs="Arial"/>
          <w:color w:val="0D0D0D"/>
        </w:rPr>
        <w:t xml:space="preserve">ZSI musi wydajnie usprawnić system ewidencjonowania i umożliwić rozliczanie wszelkich zdarzeń w dziedzinach objętych obszarami (modułami) ZSI i umożliwić szybkie uzyskanie informacji o sytuacji Zamawiającego, w celu usprawnienia procesu efektywnego zarządzania. </w:t>
      </w:r>
    </w:p>
    <w:p w:rsidR="006941A9" w:rsidRPr="006E7A66" w:rsidRDefault="006941A9" w:rsidP="006941A9">
      <w:pPr>
        <w:spacing w:before="60" w:after="60"/>
        <w:jc w:val="both"/>
        <w:rPr>
          <w:rFonts w:ascii="Arial" w:hAnsi="Arial" w:cs="Arial"/>
          <w:color w:val="0D0D0D"/>
        </w:rPr>
      </w:pPr>
    </w:p>
    <w:p w:rsidR="006941A9" w:rsidRPr="006E7A66" w:rsidRDefault="006941A9" w:rsidP="006941A9">
      <w:pPr>
        <w:spacing w:before="60" w:after="60"/>
        <w:jc w:val="both"/>
        <w:rPr>
          <w:rFonts w:ascii="Arial" w:hAnsi="Arial" w:cs="Arial"/>
          <w:color w:val="0D0D0D"/>
        </w:rPr>
      </w:pPr>
      <w:r w:rsidRPr="006E7A66">
        <w:rPr>
          <w:rFonts w:ascii="Arial" w:hAnsi="Arial" w:cs="Arial"/>
          <w:color w:val="0D0D0D"/>
        </w:rPr>
        <w:t xml:space="preserve">Usługi związane z wdrożeniem ZSI będą obejmowały w szczególności: </w:t>
      </w:r>
    </w:p>
    <w:p w:rsidR="006941A9" w:rsidRPr="006E7A66" w:rsidRDefault="006941A9" w:rsidP="006941A9">
      <w:pPr>
        <w:numPr>
          <w:ilvl w:val="0"/>
          <w:numId w:val="12"/>
        </w:numPr>
        <w:spacing w:before="60" w:after="60" w:line="240" w:lineRule="auto"/>
        <w:jc w:val="both"/>
        <w:rPr>
          <w:rFonts w:ascii="Arial" w:hAnsi="Arial" w:cs="Arial"/>
          <w:color w:val="0D0D0D"/>
        </w:rPr>
      </w:pPr>
      <w:r w:rsidRPr="006E7A66">
        <w:rPr>
          <w:rFonts w:ascii="Arial" w:hAnsi="Arial" w:cs="Arial"/>
          <w:color w:val="0D0D0D"/>
        </w:rPr>
        <w:t xml:space="preserve">Wykonawca musi dokonać instalacji całości oprogramowania w ramach ZSI w siedzibie Zamawiającego </w:t>
      </w:r>
    </w:p>
    <w:p w:rsidR="006941A9" w:rsidRPr="006E7A66" w:rsidRDefault="006941A9" w:rsidP="006941A9">
      <w:pPr>
        <w:numPr>
          <w:ilvl w:val="0"/>
          <w:numId w:val="12"/>
        </w:numPr>
        <w:spacing w:before="60" w:after="60" w:line="240" w:lineRule="auto"/>
        <w:jc w:val="both"/>
        <w:rPr>
          <w:rFonts w:ascii="Arial" w:hAnsi="Arial" w:cs="Arial"/>
          <w:color w:val="0D0D0D"/>
        </w:rPr>
      </w:pPr>
      <w:r w:rsidRPr="006E7A66">
        <w:rPr>
          <w:rFonts w:ascii="Arial" w:hAnsi="Arial" w:cs="Arial"/>
          <w:color w:val="0D0D0D"/>
        </w:rPr>
        <w:t>Wykonanie analizy przedwdrożeniowej i dostarczenie Dokumentu Analizy Przedwdrożeniowej</w:t>
      </w:r>
    </w:p>
    <w:p w:rsidR="006941A9" w:rsidRPr="006E7A66" w:rsidRDefault="006941A9" w:rsidP="006941A9">
      <w:pPr>
        <w:numPr>
          <w:ilvl w:val="0"/>
          <w:numId w:val="12"/>
        </w:numPr>
        <w:spacing w:before="60" w:after="60" w:line="240" w:lineRule="auto"/>
        <w:jc w:val="both"/>
        <w:rPr>
          <w:rFonts w:ascii="Arial" w:hAnsi="Arial" w:cs="Arial"/>
          <w:color w:val="0D0D0D"/>
        </w:rPr>
      </w:pPr>
      <w:r w:rsidRPr="006E7A66">
        <w:rPr>
          <w:rFonts w:ascii="Arial" w:hAnsi="Arial" w:cs="Arial"/>
          <w:color w:val="0D0D0D"/>
        </w:rPr>
        <w:t>Dostosowanie ZSI do potrzeb Zamawiającego, łącznie z przeprowadzeniem niezbędnych modyfikacji</w:t>
      </w:r>
      <w:r>
        <w:rPr>
          <w:rFonts w:ascii="Arial" w:hAnsi="Arial" w:cs="Arial"/>
          <w:color w:val="0D0D0D"/>
        </w:rPr>
        <w:t xml:space="preserve"> i prac integracyjnych oraz konfiguracyjnych</w:t>
      </w:r>
      <w:r w:rsidRPr="006E7A66">
        <w:rPr>
          <w:rFonts w:ascii="Arial" w:hAnsi="Arial" w:cs="Arial"/>
          <w:color w:val="0D0D0D"/>
        </w:rPr>
        <w:t>, w celu spełnienia wymagań określonych w SIWZ</w:t>
      </w:r>
      <w:r>
        <w:rPr>
          <w:rFonts w:ascii="Arial" w:hAnsi="Arial" w:cs="Arial"/>
          <w:color w:val="0D0D0D"/>
        </w:rPr>
        <w:t>,</w:t>
      </w:r>
    </w:p>
    <w:p w:rsidR="006941A9" w:rsidRPr="006E7A66" w:rsidRDefault="006941A9" w:rsidP="006941A9">
      <w:pPr>
        <w:numPr>
          <w:ilvl w:val="0"/>
          <w:numId w:val="12"/>
        </w:numPr>
        <w:spacing w:before="60" w:after="60" w:line="240" w:lineRule="auto"/>
        <w:jc w:val="both"/>
        <w:rPr>
          <w:rFonts w:ascii="Arial" w:hAnsi="Arial" w:cs="Arial"/>
          <w:color w:val="0D0D0D"/>
        </w:rPr>
      </w:pPr>
      <w:r w:rsidRPr="006E7A66">
        <w:rPr>
          <w:rFonts w:ascii="Arial" w:hAnsi="Arial" w:cs="Arial"/>
          <w:color w:val="0D0D0D"/>
        </w:rPr>
        <w:t>Przeprowadzenie szkolenia dla użytkowników końcowych, administratorów ZSI, administratorów bazy danych</w:t>
      </w:r>
      <w:r>
        <w:rPr>
          <w:rFonts w:ascii="Arial" w:hAnsi="Arial" w:cs="Arial"/>
          <w:color w:val="0D0D0D"/>
        </w:rPr>
        <w:t>,</w:t>
      </w:r>
    </w:p>
    <w:p w:rsidR="006941A9" w:rsidRPr="006E7A66" w:rsidRDefault="006941A9" w:rsidP="006941A9">
      <w:pPr>
        <w:numPr>
          <w:ilvl w:val="0"/>
          <w:numId w:val="12"/>
        </w:numPr>
        <w:spacing w:before="60" w:after="60" w:line="240" w:lineRule="auto"/>
        <w:jc w:val="both"/>
        <w:rPr>
          <w:rFonts w:ascii="Arial" w:hAnsi="Arial" w:cs="Arial"/>
          <w:color w:val="0D0D0D"/>
        </w:rPr>
      </w:pPr>
      <w:r w:rsidRPr="006E7A66">
        <w:rPr>
          <w:rFonts w:ascii="Arial" w:hAnsi="Arial" w:cs="Arial"/>
          <w:color w:val="0D0D0D"/>
        </w:rPr>
        <w:t>Przeprowadzenie testów poprawności działania ZSI, w warunkach rzeczywistych Zamawiającego aż do osiągnięcia zamierzonych rezultatów</w:t>
      </w:r>
    </w:p>
    <w:p w:rsidR="006941A9" w:rsidRDefault="006941A9" w:rsidP="006941A9">
      <w:pPr>
        <w:numPr>
          <w:ilvl w:val="0"/>
          <w:numId w:val="12"/>
        </w:numPr>
        <w:spacing w:before="60" w:after="60" w:line="240" w:lineRule="auto"/>
        <w:jc w:val="both"/>
        <w:rPr>
          <w:rFonts w:ascii="Arial" w:hAnsi="Arial" w:cs="Arial"/>
          <w:color w:val="0D0D0D"/>
        </w:rPr>
      </w:pPr>
      <w:r w:rsidRPr="006E7A66">
        <w:rPr>
          <w:rFonts w:ascii="Arial" w:hAnsi="Arial" w:cs="Arial"/>
          <w:color w:val="0D0D0D"/>
        </w:rPr>
        <w:lastRenderedPageBreak/>
        <w:t>Wykonawca jest zobowiązany do zapewnienia obecności w siedzibie Zamawiającego osób realizujących kolejne etapy wdrożenia ZSI</w:t>
      </w:r>
      <w:r>
        <w:rPr>
          <w:rFonts w:ascii="Arial" w:hAnsi="Arial" w:cs="Arial"/>
          <w:color w:val="0D0D0D"/>
        </w:rPr>
        <w:t>.</w:t>
      </w:r>
    </w:p>
    <w:p w:rsidR="006941A9" w:rsidRDefault="006941A9" w:rsidP="006941A9">
      <w:pPr>
        <w:spacing w:before="60" w:after="60"/>
        <w:ind w:left="720"/>
        <w:jc w:val="both"/>
        <w:rPr>
          <w:rFonts w:ascii="Arial" w:hAnsi="Arial" w:cs="Arial"/>
          <w:color w:val="0D0D0D"/>
        </w:rPr>
      </w:pPr>
      <w:r>
        <w:rPr>
          <w:rFonts w:ascii="Arial" w:hAnsi="Arial" w:cs="Arial"/>
          <w:color w:val="0D0D0D"/>
        </w:rPr>
        <w:t>Wykonawca d</w:t>
      </w:r>
      <w:r w:rsidRPr="00F420AE">
        <w:rPr>
          <w:rFonts w:ascii="Arial" w:hAnsi="Arial" w:cs="Arial"/>
          <w:color w:val="0D0D0D"/>
        </w:rPr>
        <w:t xml:space="preserve">ysponuje grupą przynajmniej </w:t>
      </w:r>
      <w:r>
        <w:rPr>
          <w:rFonts w:ascii="Arial" w:hAnsi="Arial" w:cs="Arial"/>
          <w:color w:val="0D0D0D"/>
        </w:rPr>
        <w:t>10</w:t>
      </w:r>
      <w:r w:rsidRPr="00F420AE">
        <w:rPr>
          <w:rFonts w:ascii="Arial" w:hAnsi="Arial" w:cs="Arial"/>
          <w:color w:val="0D0D0D"/>
        </w:rPr>
        <w:t xml:space="preserve"> konsultantów i każdy z nich musi się wykazywać udziałem w okresie 3 lat przed upływem terminu składania ofert w co najmniej 2 wdrożeniach oferowanego ZSI, w tym:</w:t>
      </w:r>
    </w:p>
    <w:p w:rsidR="006941A9" w:rsidRDefault="006941A9" w:rsidP="006941A9">
      <w:pPr>
        <w:spacing w:before="60" w:after="60"/>
        <w:ind w:left="720"/>
        <w:jc w:val="both"/>
        <w:rPr>
          <w:rFonts w:ascii="Arial" w:hAnsi="Arial" w:cs="Arial"/>
          <w:color w:val="0D0D0D"/>
        </w:rPr>
      </w:pPr>
    </w:p>
    <w:p w:rsidR="006941A9" w:rsidRPr="000F3371" w:rsidRDefault="006941A9" w:rsidP="006941A9">
      <w:pPr>
        <w:numPr>
          <w:ilvl w:val="0"/>
          <w:numId w:val="17"/>
        </w:numPr>
        <w:spacing w:before="60" w:after="60" w:line="240" w:lineRule="auto"/>
        <w:ind w:firstLine="131"/>
        <w:jc w:val="both"/>
        <w:rPr>
          <w:rFonts w:ascii="Arial" w:hAnsi="Arial" w:cs="Arial"/>
        </w:rPr>
      </w:pPr>
      <w:r w:rsidRPr="000F3371">
        <w:rPr>
          <w:rFonts w:ascii="Arial" w:hAnsi="Arial" w:cs="Arial"/>
        </w:rPr>
        <w:t>Kierownik projektu</w:t>
      </w:r>
      <w:r>
        <w:rPr>
          <w:rFonts w:ascii="Arial" w:hAnsi="Arial" w:cs="Arial"/>
        </w:rPr>
        <w:t>,</w:t>
      </w:r>
    </w:p>
    <w:p w:rsidR="006941A9" w:rsidRPr="000F3371" w:rsidRDefault="006941A9" w:rsidP="006941A9">
      <w:pPr>
        <w:numPr>
          <w:ilvl w:val="0"/>
          <w:numId w:val="17"/>
        </w:numPr>
        <w:spacing w:before="60" w:after="60" w:line="240" w:lineRule="auto"/>
        <w:ind w:firstLine="131"/>
        <w:jc w:val="both"/>
        <w:rPr>
          <w:rFonts w:ascii="Arial" w:hAnsi="Arial" w:cs="Arial"/>
        </w:rPr>
      </w:pPr>
      <w:r w:rsidRPr="000F3371">
        <w:rPr>
          <w:rFonts w:ascii="Arial" w:hAnsi="Arial" w:cs="Arial"/>
        </w:rPr>
        <w:t>Architekt rozwiązania</w:t>
      </w:r>
      <w:r>
        <w:rPr>
          <w:rFonts w:ascii="Arial" w:hAnsi="Arial" w:cs="Arial"/>
        </w:rPr>
        <w:t>,</w:t>
      </w:r>
    </w:p>
    <w:p w:rsidR="006941A9" w:rsidRPr="000F3371" w:rsidRDefault="006941A9" w:rsidP="006941A9">
      <w:pPr>
        <w:numPr>
          <w:ilvl w:val="0"/>
          <w:numId w:val="17"/>
        </w:numPr>
        <w:spacing w:before="60" w:after="60" w:line="240" w:lineRule="auto"/>
        <w:ind w:firstLine="131"/>
        <w:jc w:val="both"/>
        <w:rPr>
          <w:rFonts w:ascii="Arial" w:hAnsi="Arial" w:cs="Arial"/>
        </w:rPr>
      </w:pPr>
      <w:r w:rsidRPr="000F3371">
        <w:rPr>
          <w:rFonts w:ascii="Arial" w:hAnsi="Arial" w:cs="Arial"/>
        </w:rPr>
        <w:t>Konsultant ds. Finanse i Księgowość,</w:t>
      </w:r>
    </w:p>
    <w:p w:rsidR="006941A9" w:rsidRPr="000F3371" w:rsidRDefault="006941A9" w:rsidP="006941A9">
      <w:pPr>
        <w:numPr>
          <w:ilvl w:val="0"/>
          <w:numId w:val="17"/>
        </w:numPr>
        <w:spacing w:before="60" w:after="60" w:line="240" w:lineRule="auto"/>
        <w:ind w:firstLine="131"/>
        <w:jc w:val="both"/>
        <w:rPr>
          <w:rFonts w:ascii="Arial" w:hAnsi="Arial" w:cs="Arial"/>
        </w:rPr>
      </w:pPr>
      <w:r w:rsidRPr="000F3371">
        <w:rPr>
          <w:rFonts w:ascii="Arial" w:hAnsi="Arial" w:cs="Arial"/>
        </w:rPr>
        <w:t>Konsultant ds. Kontrolling i sprawozdawczość (portal sprawozdawczy),</w:t>
      </w:r>
    </w:p>
    <w:p w:rsidR="006941A9" w:rsidRPr="000F3371" w:rsidRDefault="006941A9" w:rsidP="006941A9">
      <w:pPr>
        <w:numPr>
          <w:ilvl w:val="0"/>
          <w:numId w:val="17"/>
        </w:numPr>
        <w:spacing w:before="60" w:after="60" w:line="240" w:lineRule="auto"/>
        <w:ind w:firstLine="131"/>
        <w:jc w:val="both"/>
        <w:rPr>
          <w:rFonts w:ascii="Arial" w:hAnsi="Arial" w:cs="Arial"/>
        </w:rPr>
      </w:pPr>
      <w:r w:rsidRPr="000F3371">
        <w:rPr>
          <w:rFonts w:ascii="Arial" w:hAnsi="Arial" w:cs="Arial"/>
        </w:rPr>
        <w:t>Konsultant ds. Ewidencji Majątku,</w:t>
      </w:r>
    </w:p>
    <w:p w:rsidR="006941A9" w:rsidRPr="000F3371" w:rsidRDefault="006941A9" w:rsidP="006941A9">
      <w:pPr>
        <w:numPr>
          <w:ilvl w:val="0"/>
          <w:numId w:val="17"/>
        </w:numPr>
        <w:spacing w:before="60" w:after="60" w:line="240" w:lineRule="auto"/>
        <w:ind w:firstLine="131"/>
        <w:jc w:val="both"/>
        <w:rPr>
          <w:rFonts w:ascii="Arial" w:hAnsi="Arial" w:cs="Arial"/>
        </w:rPr>
      </w:pPr>
      <w:r w:rsidRPr="000F3371">
        <w:rPr>
          <w:rFonts w:ascii="Arial" w:hAnsi="Arial" w:cs="Arial"/>
        </w:rPr>
        <w:t>Konsultant ds. Kadr i Płac,</w:t>
      </w:r>
    </w:p>
    <w:p w:rsidR="006941A9" w:rsidRPr="000F3371" w:rsidRDefault="006941A9" w:rsidP="006941A9">
      <w:pPr>
        <w:numPr>
          <w:ilvl w:val="0"/>
          <w:numId w:val="17"/>
        </w:numPr>
        <w:spacing w:before="60" w:after="60" w:line="240" w:lineRule="auto"/>
        <w:ind w:firstLine="131"/>
        <w:jc w:val="both"/>
        <w:rPr>
          <w:rFonts w:ascii="Arial" w:hAnsi="Arial" w:cs="Arial"/>
        </w:rPr>
      </w:pPr>
      <w:r w:rsidRPr="000F3371">
        <w:rPr>
          <w:rFonts w:ascii="Arial" w:hAnsi="Arial" w:cs="Arial"/>
        </w:rPr>
        <w:t>Konsultant ds. Zarządzania Projektami,</w:t>
      </w:r>
    </w:p>
    <w:p w:rsidR="006941A9" w:rsidRPr="000F3371" w:rsidRDefault="006941A9" w:rsidP="006941A9">
      <w:pPr>
        <w:numPr>
          <w:ilvl w:val="0"/>
          <w:numId w:val="17"/>
        </w:numPr>
        <w:spacing w:before="60" w:after="60" w:line="240" w:lineRule="auto"/>
        <w:ind w:firstLine="131"/>
        <w:jc w:val="both"/>
        <w:rPr>
          <w:rFonts w:ascii="Arial" w:hAnsi="Arial" w:cs="Arial"/>
        </w:rPr>
      </w:pPr>
      <w:r w:rsidRPr="000F3371">
        <w:rPr>
          <w:rFonts w:ascii="Arial" w:hAnsi="Arial" w:cs="Arial"/>
        </w:rPr>
        <w:t>Konsultant ds. Zarządzania Majątkiem</w:t>
      </w:r>
      <w:r>
        <w:rPr>
          <w:rFonts w:ascii="Arial" w:hAnsi="Arial" w:cs="Arial"/>
        </w:rPr>
        <w:t>,</w:t>
      </w:r>
    </w:p>
    <w:p w:rsidR="006941A9" w:rsidRPr="000F3371" w:rsidRDefault="006941A9" w:rsidP="006941A9">
      <w:pPr>
        <w:numPr>
          <w:ilvl w:val="0"/>
          <w:numId w:val="17"/>
        </w:numPr>
        <w:spacing w:before="60" w:after="60" w:line="240" w:lineRule="auto"/>
        <w:ind w:firstLine="131"/>
        <w:jc w:val="both"/>
        <w:rPr>
          <w:rFonts w:ascii="Arial" w:hAnsi="Arial" w:cs="Arial"/>
        </w:rPr>
      </w:pPr>
      <w:r w:rsidRPr="000F3371">
        <w:rPr>
          <w:rFonts w:ascii="Arial" w:hAnsi="Arial" w:cs="Arial"/>
        </w:rPr>
        <w:t>Konsultant ds. Budżetowania</w:t>
      </w:r>
      <w:r>
        <w:rPr>
          <w:rFonts w:ascii="Arial" w:hAnsi="Arial" w:cs="Arial"/>
        </w:rPr>
        <w:t>,</w:t>
      </w:r>
    </w:p>
    <w:p w:rsidR="006941A9" w:rsidRDefault="006941A9" w:rsidP="006941A9">
      <w:pPr>
        <w:spacing w:before="60" w:after="60"/>
        <w:ind w:left="720"/>
        <w:jc w:val="both"/>
        <w:rPr>
          <w:rFonts w:ascii="Arial" w:hAnsi="Arial" w:cs="Arial"/>
          <w:color w:val="0D0D0D"/>
        </w:rPr>
      </w:pPr>
    </w:p>
    <w:p w:rsidR="006941A9" w:rsidRDefault="006941A9" w:rsidP="006941A9">
      <w:pPr>
        <w:suppressAutoHyphens/>
        <w:ind w:left="709"/>
        <w:jc w:val="both"/>
        <w:rPr>
          <w:rFonts w:ascii="Arial" w:hAnsi="Arial" w:cs="Arial"/>
          <w:bCs/>
        </w:rPr>
      </w:pPr>
      <w:bookmarkStart w:id="2" w:name="_Hlk59001666"/>
      <w:r w:rsidRPr="00DE1308">
        <w:rPr>
          <w:rFonts w:ascii="Arial" w:hAnsi="Arial" w:cs="Arial"/>
          <w:bCs/>
        </w:rPr>
        <w:t xml:space="preserve">Wykonawca musi wykazać osoby, które będą uczestniczyć w wykonywaniu zamówienia spełniające minimalne warunki dotyczące kwalifikacji zawodowych i doświadczenia, umożliwiające realizację zamówienia na odpowiednim poziomie jakości i odpowiednie do funkcji jakie zostaną im powierzone. Wykonawca na funkcję kierownika ds. wdrożenia </w:t>
      </w:r>
      <w:r>
        <w:rPr>
          <w:rFonts w:ascii="Arial" w:hAnsi="Arial" w:cs="Arial"/>
          <w:bCs/>
        </w:rPr>
        <w:t xml:space="preserve">oraz konsultantów </w:t>
      </w:r>
      <w:r w:rsidRPr="00DE1308">
        <w:rPr>
          <w:rFonts w:ascii="Arial" w:hAnsi="Arial" w:cs="Arial"/>
          <w:bCs/>
        </w:rPr>
        <w:t>wskaże osoby, które muszą być dostępne na etapie realizacji zamówienia.</w:t>
      </w:r>
    </w:p>
    <w:p w:rsidR="006941A9" w:rsidRDefault="006941A9" w:rsidP="006941A9">
      <w:pPr>
        <w:spacing w:before="60" w:after="60"/>
        <w:ind w:left="709"/>
        <w:jc w:val="both"/>
        <w:rPr>
          <w:rFonts w:ascii="Arial" w:hAnsi="Arial" w:cs="Arial"/>
          <w:color w:val="0D0D0D"/>
        </w:rPr>
      </w:pPr>
    </w:p>
    <w:p w:rsidR="006941A9" w:rsidRPr="000F3371" w:rsidRDefault="006941A9" w:rsidP="006941A9">
      <w:pPr>
        <w:spacing w:before="60" w:after="60"/>
        <w:ind w:left="709"/>
        <w:jc w:val="both"/>
        <w:rPr>
          <w:rFonts w:ascii="Arial" w:hAnsi="Arial" w:cs="Arial"/>
          <w:color w:val="0D0D0D"/>
        </w:rPr>
      </w:pPr>
      <w:r w:rsidRPr="000F3371">
        <w:rPr>
          <w:rFonts w:ascii="Arial" w:hAnsi="Arial" w:cs="Arial"/>
          <w:color w:val="0D0D0D"/>
        </w:rPr>
        <w:t>Za wyjątkiem architekta rozwiązania, który może uczestniczyć w projekcie dodatkowo w roli konsultanta (pod warunkiem spełnienia wymagań podanych dla stanowiska konsultanta), członkowie zespołu mogą pełnić tylko jedną rolę projektową.</w:t>
      </w:r>
    </w:p>
    <w:p w:rsidR="006941A9" w:rsidRDefault="006941A9" w:rsidP="006941A9">
      <w:pPr>
        <w:spacing w:before="60" w:after="60"/>
        <w:ind w:left="709"/>
        <w:jc w:val="both"/>
        <w:rPr>
          <w:rFonts w:ascii="Arial" w:hAnsi="Arial" w:cs="Arial"/>
          <w:color w:val="0D0D0D"/>
        </w:rPr>
      </w:pPr>
      <w:r w:rsidRPr="000F3371">
        <w:rPr>
          <w:rFonts w:ascii="Arial" w:hAnsi="Arial" w:cs="Arial"/>
          <w:color w:val="0D0D0D"/>
        </w:rPr>
        <w:t>Wszystkie osoby, biorące udział w projekcie, muszą biegle posługiwać się językiem polskim w mowie i piśmie.</w:t>
      </w:r>
    </w:p>
    <w:bookmarkEnd w:id="2"/>
    <w:p w:rsidR="006941A9" w:rsidRPr="006E7A66" w:rsidRDefault="006941A9" w:rsidP="006941A9">
      <w:pPr>
        <w:spacing w:before="60" w:after="60"/>
        <w:jc w:val="both"/>
        <w:rPr>
          <w:rFonts w:ascii="Arial" w:hAnsi="Arial" w:cs="Arial"/>
          <w:color w:val="0D0D0D"/>
        </w:rPr>
      </w:pPr>
    </w:p>
    <w:p w:rsidR="006941A9" w:rsidRPr="006E7A66" w:rsidRDefault="006941A9" w:rsidP="006941A9">
      <w:pPr>
        <w:numPr>
          <w:ilvl w:val="0"/>
          <w:numId w:val="12"/>
        </w:numPr>
        <w:spacing w:before="60" w:after="60" w:line="240" w:lineRule="auto"/>
        <w:jc w:val="both"/>
        <w:rPr>
          <w:rFonts w:ascii="Arial" w:hAnsi="Arial" w:cs="Arial"/>
          <w:color w:val="0D0D0D"/>
        </w:rPr>
      </w:pPr>
      <w:r w:rsidRPr="006E7A66">
        <w:rPr>
          <w:rFonts w:ascii="Arial" w:hAnsi="Arial" w:cs="Arial"/>
          <w:color w:val="0D0D0D"/>
        </w:rPr>
        <w:t>Wykonawca jest zobowiązany do zapewnienia kompletnej dokumentacji ZSI (w wersji papierowej oraz elektronicznej) w języku polskim, obejmującej opis czynności i zasad umożliwiających wykorzystywanie wszystkich cech funkcjonalnych ZSI przez użytkowników oraz dokumentację dla administratora ZSI zawierającą: opis czynności i zasad umożliwiających administratorom wykorzystywanie wszystkich cech funkcjonalnych ZSI w zakresie przewidzianym dla pracy administratora (opis wraz z procedurami instalacji i konfiguracji całego ZSI, instalacji baz danych ZSI, konfiguracji stacji roboczych, opis wymaganych pakietów instalacyjnych i ich wersji, archiwizacji danych, odtwarzania danych, wymagane formaty danych przy imporcie i eksporcie danych, plan odtwarzania ZSI po awarii itp.) i postępowania w sytuacjach awaryjnych, informacje na temat logicznej struktury baz danych (spis tabel, ich struktura i zawartość oraz wzajemne powiązania), sposób i zasady integracji z systemami zewnętrznymi</w:t>
      </w:r>
    </w:p>
    <w:p w:rsidR="006941A9" w:rsidRPr="006E7A66" w:rsidRDefault="006941A9" w:rsidP="006941A9">
      <w:pPr>
        <w:numPr>
          <w:ilvl w:val="0"/>
          <w:numId w:val="12"/>
        </w:numPr>
        <w:spacing w:before="60" w:after="60" w:line="240" w:lineRule="auto"/>
        <w:jc w:val="both"/>
        <w:rPr>
          <w:rFonts w:ascii="Arial" w:hAnsi="Arial" w:cs="Arial"/>
          <w:color w:val="0D0D0D"/>
        </w:rPr>
      </w:pPr>
      <w:r w:rsidRPr="006E7A66">
        <w:rPr>
          <w:rFonts w:ascii="Arial" w:hAnsi="Arial" w:cs="Arial"/>
          <w:color w:val="0D0D0D"/>
        </w:rPr>
        <w:lastRenderedPageBreak/>
        <w:t>Wykonawca w toku realizacji umowy nie może żądać jakichkolwiek dodatkowych opłat za ponowne weryfikowanie zawartości plików przy migracji danych do nowego systemu z przyczyn nie leżących po stronie Zamawiającego</w:t>
      </w:r>
    </w:p>
    <w:p w:rsidR="006941A9" w:rsidRPr="006E7A66" w:rsidRDefault="006941A9" w:rsidP="006941A9">
      <w:pPr>
        <w:numPr>
          <w:ilvl w:val="0"/>
          <w:numId w:val="12"/>
        </w:numPr>
        <w:spacing w:before="60" w:after="60" w:line="240" w:lineRule="auto"/>
        <w:jc w:val="both"/>
        <w:rPr>
          <w:rFonts w:ascii="Arial" w:hAnsi="Arial" w:cs="Arial"/>
          <w:color w:val="0D0D0D"/>
        </w:rPr>
      </w:pPr>
      <w:r w:rsidRPr="006E7A66">
        <w:rPr>
          <w:rFonts w:ascii="Arial" w:hAnsi="Arial" w:cs="Arial"/>
          <w:color w:val="0D0D0D"/>
        </w:rPr>
        <w:t>Zamawiający zastrzega sobie prawo do wglądu w dowolnym momencie do zamówionych prac projektowych, wykonawczych i wdrożeniowych opracowywanych przez Wykonawcę</w:t>
      </w:r>
    </w:p>
    <w:p w:rsidR="006941A9" w:rsidRPr="00AB69D3" w:rsidRDefault="006941A9" w:rsidP="006941A9">
      <w:pPr>
        <w:numPr>
          <w:ilvl w:val="0"/>
          <w:numId w:val="12"/>
        </w:numPr>
        <w:spacing w:before="60" w:after="60" w:line="240" w:lineRule="auto"/>
        <w:jc w:val="both"/>
        <w:rPr>
          <w:rFonts w:ascii="Arial" w:hAnsi="Arial" w:cs="Arial"/>
          <w:color w:val="0D0D0D"/>
        </w:rPr>
      </w:pPr>
      <w:r w:rsidRPr="006E7A66">
        <w:rPr>
          <w:rFonts w:ascii="Arial" w:hAnsi="Arial" w:cs="Arial"/>
          <w:color w:val="0D0D0D"/>
        </w:rPr>
        <w:t>Wykonawca przeniesie do ZSI dane z aktualnie używanych systemów. Zamawiający dostarczy pliki z danymi w  formacie uzgodnionym z Wykonawcą na etapie Analizy Przedwdrożeniowej.</w:t>
      </w:r>
    </w:p>
    <w:p w:rsidR="006941A9" w:rsidRPr="006E7A66" w:rsidRDefault="006941A9" w:rsidP="006941A9">
      <w:pPr>
        <w:pStyle w:val="Nagwek1"/>
        <w:keepLines/>
        <w:numPr>
          <w:ilvl w:val="0"/>
          <w:numId w:val="15"/>
        </w:numPr>
        <w:spacing w:after="0" w:line="259" w:lineRule="auto"/>
        <w:ind w:left="0" w:firstLine="0"/>
        <w:rPr>
          <w:b w:val="0"/>
          <w:bCs w:val="0"/>
          <w:color w:val="0D0D0D"/>
          <w:kern w:val="0"/>
          <w:sz w:val="22"/>
          <w:szCs w:val="22"/>
          <w:lang w:eastAsia="en-US"/>
        </w:rPr>
      </w:pPr>
      <w:r w:rsidRPr="006E7A66">
        <w:rPr>
          <w:b w:val="0"/>
          <w:bCs w:val="0"/>
          <w:color w:val="0D0D0D"/>
          <w:kern w:val="0"/>
          <w:sz w:val="22"/>
          <w:szCs w:val="22"/>
          <w:lang w:eastAsia="en-US"/>
        </w:rPr>
        <w:t xml:space="preserve">Etapy projektu i termin realizacji </w:t>
      </w:r>
    </w:p>
    <w:tbl>
      <w:tblPr>
        <w:tblpPr w:leftFromText="141" w:rightFromText="141" w:bottomFromText="160" w:vertAnchor="text" w:horzAnchor="page" w:tblpX="1598" w:tblpY="135"/>
        <w:tblW w:w="9284" w:type="dxa"/>
        <w:tblCellMar>
          <w:left w:w="0" w:type="dxa"/>
          <w:right w:w="0" w:type="dxa"/>
        </w:tblCellMar>
        <w:tblLook w:val="04A0" w:firstRow="1" w:lastRow="0" w:firstColumn="1" w:lastColumn="0" w:noHBand="0" w:noVBand="1"/>
      </w:tblPr>
      <w:tblGrid>
        <w:gridCol w:w="637"/>
        <w:gridCol w:w="6016"/>
        <w:gridCol w:w="2631"/>
      </w:tblGrid>
      <w:tr w:rsidR="006941A9" w:rsidRPr="00CD384C" w:rsidTr="00F3026D">
        <w:trPr>
          <w:cantSplit/>
          <w:trHeight w:val="313"/>
        </w:trPr>
        <w:tc>
          <w:tcPr>
            <w:tcW w:w="637" w:type="dxa"/>
            <w:tcBorders>
              <w:top w:val="single" w:sz="8" w:space="0" w:color="auto"/>
              <w:left w:val="single" w:sz="8" w:space="0" w:color="auto"/>
              <w:bottom w:val="single" w:sz="8" w:space="0" w:color="auto"/>
              <w:right w:val="single" w:sz="8" w:space="0" w:color="auto"/>
            </w:tcBorders>
            <w:shd w:val="clear" w:color="auto" w:fill="D9E2F3"/>
            <w:noWrap/>
            <w:tcMar>
              <w:top w:w="0" w:type="dxa"/>
              <w:left w:w="70" w:type="dxa"/>
              <w:bottom w:w="0" w:type="dxa"/>
              <w:right w:w="70" w:type="dxa"/>
            </w:tcMar>
            <w:vAlign w:val="center"/>
            <w:hideMark/>
          </w:tcPr>
          <w:p w:rsidR="006941A9" w:rsidRPr="00CD384C" w:rsidRDefault="006941A9" w:rsidP="00F3026D">
            <w:pPr>
              <w:jc w:val="center"/>
              <w:rPr>
                <w:rFonts w:ascii="Arial" w:eastAsia="Calibri" w:hAnsi="Arial" w:cs="Arial"/>
                <w:b/>
                <w:bCs/>
              </w:rPr>
            </w:pPr>
            <w:bookmarkStart w:id="3" w:name="_Hlk59007023"/>
            <w:r w:rsidRPr="00CD384C">
              <w:rPr>
                <w:rFonts w:ascii="Arial" w:eastAsia="Calibri" w:hAnsi="Arial" w:cs="Arial"/>
                <w:b/>
                <w:bCs/>
              </w:rPr>
              <w:t>Etap</w:t>
            </w:r>
          </w:p>
        </w:tc>
        <w:tc>
          <w:tcPr>
            <w:tcW w:w="6016" w:type="dxa"/>
            <w:tcBorders>
              <w:top w:val="single" w:sz="8" w:space="0" w:color="auto"/>
              <w:left w:val="nil"/>
              <w:bottom w:val="single" w:sz="8" w:space="0" w:color="auto"/>
              <w:right w:val="single" w:sz="8" w:space="0" w:color="auto"/>
            </w:tcBorders>
            <w:shd w:val="clear" w:color="auto" w:fill="D9E2F3"/>
            <w:tcMar>
              <w:top w:w="0" w:type="dxa"/>
              <w:left w:w="70" w:type="dxa"/>
              <w:bottom w:w="0" w:type="dxa"/>
              <w:right w:w="70" w:type="dxa"/>
            </w:tcMar>
            <w:vAlign w:val="center"/>
            <w:hideMark/>
          </w:tcPr>
          <w:p w:rsidR="006941A9" w:rsidRPr="00CD384C" w:rsidRDefault="006941A9" w:rsidP="00F3026D">
            <w:pPr>
              <w:jc w:val="center"/>
              <w:rPr>
                <w:rFonts w:ascii="Arial" w:eastAsia="Calibri" w:hAnsi="Arial" w:cs="Arial"/>
                <w:b/>
                <w:bCs/>
              </w:rPr>
            </w:pPr>
            <w:r w:rsidRPr="00CD384C">
              <w:rPr>
                <w:rFonts w:ascii="Arial" w:eastAsia="Calibri" w:hAnsi="Arial" w:cs="Arial"/>
                <w:b/>
                <w:bCs/>
              </w:rPr>
              <w:t>Zakres prac</w:t>
            </w:r>
          </w:p>
        </w:tc>
        <w:tc>
          <w:tcPr>
            <w:tcW w:w="2631" w:type="dxa"/>
            <w:tcBorders>
              <w:top w:val="single" w:sz="8" w:space="0" w:color="auto"/>
              <w:left w:val="nil"/>
              <w:bottom w:val="single" w:sz="8" w:space="0" w:color="auto"/>
              <w:right w:val="single" w:sz="8" w:space="0" w:color="auto"/>
            </w:tcBorders>
            <w:shd w:val="clear" w:color="auto" w:fill="D9E2F3"/>
            <w:tcMar>
              <w:top w:w="0" w:type="dxa"/>
              <w:left w:w="70" w:type="dxa"/>
              <w:bottom w:w="0" w:type="dxa"/>
              <w:right w:w="70" w:type="dxa"/>
            </w:tcMar>
            <w:vAlign w:val="center"/>
            <w:hideMark/>
          </w:tcPr>
          <w:p w:rsidR="006941A9" w:rsidRPr="00CD384C" w:rsidRDefault="006941A9" w:rsidP="00F3026D">
            <w:pPr>
              <w:jc w:val="center"/>
              <w:rPr>
                <w:rFonts w:ascii="Arial" w:eastAsia="Calibri" w:hAnsi="Arial" w:cs="Arial"/>
                <w:b/>
                <w:bCs/>
              </w:rPr>
            </w:pPr>
            <w:r w:rsidRPr="00CD384C">
              <w:rPr>
                <w:rFonts w:ascii="Arial" w:eastAsia="Calibri" w:hAnsi="Arial" w:cs="Arial"/>
                <w:b/>
                <w:bCs/>
              </w:rPr>
              <w:t>Termin zakończenia etapu</w:t>
            </w:r>
          </w:p>
        </w:tc>
      </w:tr>
      <w:tr w:rsidR="006941A9" w:rsidRPr="00CD384C" w:rsidTr="00F3026D">
        <w:trPr>
          <w:cantSplit/>
          <w:trHeight w:val="878"/>
        </w:trPr>
        <w:tc>
          <w:tcPr>
            <w:tcW w:w="63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941A9" w:rsidRPr="00CD384C" w:rsidRDefault="006941A9" w:rsidP="00F3026D">
            <w:pPr>
              <w:jc w:val="center"/>
              <w:rPr>
                <w:rFonts w:ascii="Arial" w:eastAsia="Calibri" w:hAnsi="Arial" w:cs="Arial"/>
                <w:bCs/>
              </w:rPr>
            </w:pPr>
            <w:r w:rsidRPr="00CD384C">
              <w:rPr>
                <w:rFonts w:ascii="Arial" w:eastAsia="Calibri" w:hAnsi="Arial" w:cs="Arial"/>
                <w:bCs/>
              </w:rPr>
              <w:t>I</w:t>
            </w:r>
          </w:p>
        </w:tc>
        <w:tc>
          <w:tcPr>
            <w:tcW w:w="601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941A9" w:rsidRPr="00CD384C" w:rsidRDefault="006941A9" w:rsidP="00F3026D">
            <w:pPr>
              <w:rPr>
                <w:rFonts w:ascii="Arial" w:hAnsi="Arial" w:cs="Arial"/>
                <w:noProof/>
              </w:rPr>
            </w:pPr>
            <w:r w:rsidRPr="00CD384C">
              <w:rPr>
                <w:rFonts w:ascii="Arial" w:hAnsi="Arial" w:cs="Arial"/>
                <w:noProof/>
              </w:rPr>
              <w:t xml:space="preserve">Dostawę licencji na oprogramowanie w zakresie modułów: </w:t>
            </w:r>
          </w:p>
          <w:p w:rsidR="006941A9" w:rsidRPr="00CD384C" w:rsidRDefault="006941A9" w:rsidP="006941A9">
            <w:pPr>
              <w:numPr>
                <w:ilvl w:val="0"/>
                <w:numId w:val="27"/>
              </w:numPr>
              <w:spacing w:after="0" w:line="240" w:lineRule="auto"/>
              <w:rPr>
                <w:rFonts w:ascii="Arial" w:hAnsi="Arial" w:cs="Arial"/>
                <w:noProof/>
              </w:rPr>
            </w:pPr>
            <w:r w:rsidRPr="00CD384C">
              <w:rPr>
                <w:rFonts w:ascii="Arial" w:hAnsi="Arial" w:cs="Arial"/>
                <w:noProof/>
              </w:rPr>
              <w:t xml:space="preserve">budżetowanie, </w:t>
            </w:r>
          </w:p>
          <w:p w:rsidR="006941A9" w:rsidRPr="00CD384C" w:rsidRDefault="006941A9" w:rsidP="006941A9">
            <w:pPr>
              <w:numPr>
                <w:ilvl w:val="0"/>
                <w:numId w:val="27"/>
              </w:numPr>
              <w:spacing w:after="0" w:line="240" w:lineRule="auto"/>
              <w:rPr>
                <w:rFonts w:ascii="Arial" w:hAnsi="Arial" w:cs="Arial"/>
                <w:noProof/>
              </w:rPr>
            </w:pPr>
            <w:r w:rsidRPr="00CD384C">
              <w:rPr>
                <w:rFonts w:ascii="Arial" w:hAnsi="Arial" w:cs="Arial"/>
                <w:noProof/>
              </w:rPr>
              <w:t xml:space="preserve">zarządzanie projektami, </w:t>
            </w:r>
          </w:p>
          <w:p w:rsidR="006941A9" w:rsidRPr="00CD384C" w:rsidRDefault="006941A9" w:rsidP="006941A9">
            <w:pPr>
              <w:numPr>
                <w:ilvl w:val="0"/>
                <w:numId w:val="27"/>
              </w:numPr>
              <w:spacing w:after="0" w:line="240" w:lineRule="auto"/>
              <w:rPr>
                <w:rFonts w:ascii="Arial" w:hAnsi="Arial" w:cs="Arial"/>
                <w:noProof/>
              </w:rPr>
            </w:pPr>
            <w:r w:rsidRPr="00CD384C">
              <w:rPr>
                <w:rFonts w:ascii="Arial" w:hAnsi="Arial" w:cs="Arial"/>
                <w:noProof/>
              </w:rPr>
              <w:t xml:space="preserve">zarządzanie majątkiem, </w:t>
            </w:r>
          </w:p>
          <w:p w:rsidR="006941A9" w:rsidRPr="00CD384C" w:rsidRDefault="006941A9" w:rsidP="006941A9">
            <w:pPr>
              <w:numPr>
                <w:ilvl w:val="0"/>
                <w:numId w:val="27"/>
              </w:numPr>
              <w:spacing w:after="0" w:line="240" w:lineRule="auto"/>
              <w:rPr>
                <w:rFonts w:ascii="Arial" w:eastAsia="Calibri" w:hAnsi="Arial" w:cs="Arial"/>
                <w:b/>
                <w:bCs/>
              </w:rPr>
            </w:pPr>
            <w:r w:rsidRPr="00CD384C">
              <w:rPr>
                <w:rFonts w:ascii="Arial" w:hAnsi="Arial" w:cs="Arial"/>
                <w:noProof/>
              </w:rPr>
              <w:t>aplikacja dla pracownika</w:t>
            </w:r>
          </w:p>
        </w:tc>
        <w:tc>
          <w:tcPr>
            <w:tcW w:w="263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941A9" w:rsidRPr="00CD384C" w:rsidRDefault="006941A9" w:rsidP="00F3026D">
            <w:pPr>
              <w:rPr>
                <w:rFonts w:ascii="Arial" w:eastAsia="Calibri" w:hAnsi="Arial" w:cs="Arial"/>
                <w:bCs/>
              </w:rPr>
            </w:pPr>
            <w:r w:rsidRPr="00CD384C">
              <w:rPr>
                <w:rFonts w:ascii="Arial" w:eastAsia="Calibri" w:hAnsi="Arial" w:cs="Arial"/>
                <w:bCs/>
              </w:rPr>
              <w:t>Do 14 dni od podpisania umowy</w:t>
            </w:r>
          </w:p>
        </w:tc>
      </w:tr>
      <w:tr w:rsidR="006941A9" w:rsidRPr="00CD384C" w:rsidTr="00F3026D">
        <w:trPr>
          <w:cantSplit/>
          <w:trHeight w:val="1388"/>
        </w:trPr>
        <w:tc>
          <w:tcPr>
            <w:tcW w:w="637"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rsidR="006941A9" w:rsidRPr="00CD384C" w:rsidRDefault="006941A9" w:rsidP="00F3026D">
            <w:pPr>
              <w:jc w:val="center"/>
              <w:rPr>
                <w:rFonts w:ascii="Arial" w:eastAsia="Calibri" w:hAnsi="Arial" w:cs="Arial"/>
              </w:rPr>
            </w:pPr>
            <w:r w:rsidRPr="00CD384C">
              <w:rPr>
                <w:rFonts w:ascii="Arial" w:eastAsia="Calibri" w:hAnsi="Arial" w:cs="Arial"/>
              </w:rPr>
              <w:t>II</w:t>
            </w:r>
          </w:p>
        </w:tc>
        <w:tc>
          <w:tcPr>
            <w:tcW w:w="6016"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6941A9" w:rsidRPr="00CD384C" w:rsidRDefault="006941A9" w:rsidP="00F3026D">
            <w:pPr>
              <w:rPr>
                <w:rFonts w:ascii="Arial" w:hAnsi="Arial" w:cs="Arial"/>
                <w:noProof/>
              </w:rPr>
            </w:pPr>
            <w:r w:rsidRPr="00CD384C">
              <w:rPr>
                <w:rFonts w:ascii="Arial" w:eastAsia="Calibri" w:hAnsi="Arial" w:cs="Arial"/>
              </w:rPr>
              <w:t xml:space="preserve">Przeprowadzenie analizy przedwdrożeniowej </w:t>
            </w:r>
            <w:r w:rsidRPr="00CD384C">
              <w:rPr>
                <w:rFonts w:ascii="Arial" w:hAnsi="Arial" w:cs="Arial"/>
                <w:noProof/>
              </w:rPr>
              <w:t xml:space="preserve"> w zakresie wdrożenia modułów: </w:t>
            </w:r>
          </w:p>
          <w:p w:rsidR="006941A9" w:rsidRPr="00CD384C" w:rsidRDefault="006941A9" w:rsidP="006941A9">
            <w:pPr>
              <w:numPr>
                <w:ilvl w:val="0"/>
                <w:numId w:val="26"/>
              </w:numPr>
              <w:spacing w:after="0" w:line="240" w:lineRule="auto"/>
              <w:rPr>
                <w:rFonts w:ascii="Arial" w:hAnsi="Arial" w:cs="Arial"/>
                <w:noProof/>
              </w:rPr>
            </w:pPr>
            <w:r w:rsidRPr="00CD384C">
              <w:rPr>
                <w:rFonts w:ascii="Arial" w:hAnsi="Arial" w:cs="Arial"/>
                <w:noProof/>
              </w:rPr>
              <w:t xml:space="preserve">budżetowanie, </w:t>
            </w:r>
          </w:p>
          <w:p w:rsidR="006941A9" w:rsidRPr="00CD384C" w:rsidRDefault="006941A9" w:rsidP="006941A9">
            <w:pPr>
              <w:numPr>
                <w:ilvl w:val="0"/>
                <w:numId w:val="26"/>
              </w:numPr>
              <w:spacing w:after="0" w:line="240" w:lineRule="auto"/>
              <w:rPr>
                <w:rFonts w:ascii="Arial" w:hAnsi="Arial" w:cs="Arial"/>
                <w:noProof/>
              </w:rPr>
            </w:pPr>
            <w:r w:rsidRPr="00CD384C">
              <w:rPr>
                <w:rFonts w:ascii="Arial" w:hAnsi="Arial" w:cs="Arial"/>
                <w:noProof/>
              </w:rPr>
              <w:t xml:space="preserve">zarządzanie projektami, </w:t>
            </w:r>
          </w:p>
          <w:p w:rsidR="006941A9" w:rsidRPr="00CD384C" w:rsidRDefault="006941A9" w:rsidP="006941A9">
            <w:pPr>
              <w:numPr>
                <w:ilvl w:val="0"/>
                <w:numId w:val="26"/>
              </w:numPr>
              <w:spacing w:after="0" w:line="240" w:lineRule="auto"/>
              <w:rPr>
                <w:rFonts w:ascii="Arial" w:hAnsi="Arial" w:cs="Arial"/>
                <w:noProof/>
              </w:rPr>
            </w:pPr>
            <w:r w:rsidRPr="00CD384C">
              <w:rPr>
                <w:rFonts w:ascii="Arial" w:hAnsi="Arial" w:cs="Arial"/>
                <w:noProof/>
              </w:rPr>
              <w:t xml:space="preserve">zarządzanie majątkiem,  </w:t>
            </w:r>
          </w:p>
          <w:p w:rsidR="006941A9" w:rsidRPr="00CD384C" w:rsidRDefault="006941A9" w:rsidP="006941A9">
            <w:pPr>
              <w:numPr>
                <w:ilvl w:val="0"/>
                <w:numId w:val="26"/>
              </w:numPr>
              <w:spacing w:after="0" w:line="240" w:lineRule="auto"/>
              <w:rPr>
                <w:rFonts w:ascii="Arial" w:hAnsi="Arial" w:cs="Arial"/>
                <w:noProof/>
              </w:rPr>
            </w:pPr>
            <w:r w:rsidRPr="00CD384C">
              <w:rPr>
                <w:rFonts w:ascii="Arial" w:hAnsi="Arial" w:cs="Arial"/>
                <w:noProof/>
              </w:rPr>
              <w:t xml:space="preserve">aplikacja dla pracownika </w:t>
            </w:r>
          </w:p>
          <w:p w:rsidR="006941A9" w:rsidRPr="00CD384C" w:rsidRDefault="006941A9" w:rsidP="00F3026D">
            <w:pPr>
              <w:rPr>
                <w:rFonts w:ascii="Arial" w:eastAsia="Calibri" w:hAnsi="Arial" w:cs="Arial"/>
              </w:rPr>
            </w:pPr>
            <w:r w:rsidRPr="00CD384C">
              <w:rPr>
                <w:rFonts w:ascii="Arial" w:hAnsi="Arial" w:cs="Arial"/>
                <w:noProof/>
              </w:rPr>
              <w:t>wraz z pełną integracją z posiadanym przez Zamawiającego Zintegrowanym Systemem Informatycznym (ZSI)</w:t>
            </w:r>
          </w:p>
        </w:tc>
        <w:tc>
          <w:tcPr>
            <w:tcW w:w="263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6941A9" w:rsidRPr="00CD384C" w:rsidRDefault="006941A9" w:rsidP="00F3026D">
            <w:pPr>
              <w:rPr>
                <w:rFonts w:ascii="Arial" w:eastAsia="Calibri" w:hAnsi="Arial" w:cs="Arial"/>
              </w:rPr>
            </w:pPr>
            <w:r w:rsidRPr="00CD384C">
              <w:rPr>
                <w:rFonts w:ascii="Arial" w:eastAsia="Calibri" w:hAnsi="Arial" w:cs="Arial"/>
              </w:rPr>
              <w:t>Do 60 dni od podpisania umowy</w:t>
            </w:r>
          </w:p>
        </w:tc>
      </w:tr>
      <w:tr w:rsidR="006941A9" w:rsidRPr="00CD384C" w:rsidTr="00F3026D">
        <w:trPr>
          <w:cantSplit/>
          <w:trHeight w:val="1677"/>
        </w:trPr>
        <w:tc>
          <w:tcPr>
            <w:tcW w:w="63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941A9" w:rsidRPr="00CD384C" w:rsidRDefault="006941A9" w:rsidP="00F3026D">
            <w:pPr>
              <w:jc w:val="center"/>
              <w:rPr>
                <w:rFonts w:ascii="Arial" w:eastAsia="Calibri" w:hAnsi="Arial" w:cs="Arial"/>
              </w:rPr>
            </w:pPr>
            <w:r w:rsidRPr="00CD384C">
              <w:rPr>
                <w:rFonts w:ascii="Arial" w:eastAsia="Calibri" w:hAnsi="Arial" w:cs="Arial"/>
              </w:rPr>
              <w:t>III</w:t>
            </w:r>
          </w:p>
        </w:tc>
        <w:tc>
          <w:tcPr>
            <w:tcW w:w="601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941A9" w:rsidRPr="00CD384C" w:rsidRDefault="006941A9" w:rsidP="00F3026D">
            <w:pPr>
              <w:rPr>
                <w:rFonts w:ascii="Arial" w:eastAsia="Calibri" w:hAnsi="Arial" w:cs="Arial"/>
              </w:rPr>
            </w:pPr>
            <w:r w:rsidRPr="00CD384C">
              <w:rPr>
                <w:rFonts w:ascii="Arial" w:eastAsia="Calibri" w:hAnsi="Arial" w:cs="Arial"/>
              </w:rPr>
              <w:t>Wdrożenie modułów stanowiących rozbudowę posiadanego przez Zamawiającego ZSI w obszarach:</w:t>
            </w:r>
          </w:p>
          <w:p w:rsidR="006941A9" w:rsidRPr="00CD384C" w:rsidRDefault="006941A9" w:rsidP="006941A9">
            <w:pPr>
              <w:numPr>
                <w:ilvl w:val="0"/>
                <w:numId w:val="19"/>
              </w:numPr>
              <w:spacing w:after="0" w:line="240" w:lineRule="auto"/>
              <w:contextualSpacing/>
              <w:rPr>
                <w:rFonts w:ascii="Arial" w:eastAsia="Calibri" w:hAnsi="Arial" w:cs="Arial"/>
                <w:noProof/>
              </w:rPr>
            </w:pPr>
            <w:r w:rsidRPr="00CD384C">
              <w:rPr>
                <w:rFonts w:ascii="Arial" w:eastAsia="Calibri" w:hAnsi="Arial" w:cs="Arial"/>
                <w:noProof/>
              </w:rPr>
              <w:t>zarządzanie majątkiem,</w:t>
            </w:r>
          </w:p>
          <w:p w:rsidR="006941A9" w:rsidRPr="00CD384C" w:rsidRDefault="006941A9" w:rsidP="006941A9">
            <w:pPr>
              <w:numPr>
                <w:ilvl w:val="0"/>
                <w:numId w:val="19"/>
              </w:numPr>
              <w:spacing w:after="0" w:line="240" w:lineRule="auto"/>
              <w:contextualSpacing/>
              <w:rPr>
                <w:rFonts w:ascii="Arial" w:eastAsia="Calibri" w:hAnsi="Arial" w:cs="Arial"/>
                <w:noProof/>
              </w:rPr>
            </w:pPr>
            <w:r w:rsidRPr="00CD384C">
              <w:rPr>
                <w:rFonts w:ascii="Arial" w:eastAsia="Calibri" w:hAnsi="Arial" w:cs="Arial"/>
                <w:noProof/>
              </w:rPr>
              <w:t>aplikacja dla pracownika ,</w:t>
            </w:r>
          </w:p>
          <w:p w:rsidR="006941A9" w:rsidRPr="00CD384C" w:rsidRDefault="006941A9" w:rsidP="00F3026D">
            <w:pPr>
              <w:rPr>
                <w:rFonts w:ascii="Arial" w:hAnsi="Arial" w:cs="Arial"/>
                <w:noProof/>
              </w:rPr>
            </w:pPr>
            <w:r w:rsidRPr="00CD384C">
              <w:rPr>
                <w:rFonts w:ascii="Arial" w:hAnsi="Arial" w:cs="Arial"/>
                <w:noProof/>
              </w:rPr>
              <w:t>wraz z pełną integracją z posiadanym przez Zamawiającego Zintegrowanym Systemem Informatycznym (ZSI),</w:t>
            </w:r>
          </w:p>
        </w:tc>
        <w:tc>
          <w:tcPr>
            <w:tcW w:w="263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941A9" w:rsidRPr="006941A9" w:rsidRDefault="006941A9" w:rsidP="00F3026D">
            <w:pPr>
              <w:rPr>
                <w:rFonts w:ascii="Arial" w:hAnsi="Arial" w:cs="Arial"/>
              </w:rPr>
            </w:pPr>
            <w:r w:rsidRPr="006941A9">
              <w:rPr>
                <w:rFonts w:ascii="Arial" w:hAnsi="Arial" w:cs="Arial"/>
              </w:rPr>
              <w:t xml:space="preserve">do </w:t>
            </w:r>
            <w:r w:rsidRPr="006941A9">
              <w:rPr>
                <w:rFonts w:ascii="Arial" w:hAnsi="Arial" w:cs="Arial"/>
                <w:b/>
              </w:rPr>
              <w:t>30.06.2021</w:t>
            </w:r>
          </w:p>
        </w:tc>
      </w:tr>
      <w:tr w:rsidR="006941A9" w:rsidRPr="00CD384C" w:rsidTr="00F3026D">
        <w:trPr>
          <w:cantSplit/>
          <w:trHeight w:val="700"/>
        </w:trPr>
        <w:tc>
          <w:tcPr>
            <w:tcW w:w="637"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tcPr>
          <w:p w:rsidR="006941A9" w:rsidRPr="00CD384C" w:rsidRDefault="006941A9" w:rsidP="00F3026D">
            <w:pPr>
              <w:jc w:val="center"/>
              <w:rPr>
                <w:rFonts w:ascii="Arial" w:eastAsia="Calibri" w:hAnsi="Arial" w:cs="Arial"/>
              </w:rPr>
            </w:pPr>
            <w:r w:rsidRPr="00CD384C">
              <w:rPr>
                <w:rFonts w:ascii="Arial" w:eastAsia="Calibri" w:hAnsi="Arial" w:cs="Arial"/>
              </w:rPr>
              <w:t>IV</w:t>
            </w:r>
          </w:p>
        </w:tc>
        <w:tc>
          <w:tcPr>
            <w:tcW w:w="6016"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tcPr>
          <w:p w:rsidR="006941A9" w:rsidRPr="00CD384C" w:rsidRDefault="006941A9" w:rsidP="00F3026D">
            <w:pPr>
              <w:rPr>
                <w:rFonts w:ascii="Arial" w:eastAsia="Calibri" w:hAnsi="Arial" w:cs="Arial"/>
              </w:rPr>
            </w:pPr>
            <w:r w:rsidRPr="00E70565">
              <w:rPr>
                <w:rFonts w:ascii="Arial" w:eastAsia="Calibri" w:hAnsi="Arial" w:cs="Arial"/>
              </w:rPr>
              <w:t>Integracja obiegu dokumentu kosztowego z systemem ERP Zamawiającego</w:t>
            </w:r>
          </w:p>
        </w:tc>
        <w:tc>
          <w:tcPr>
            <w:tcW w:w="263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tcPr>
          <w:p w:rsidR="006941A9" w:rsidRPr="006941A9" w:rsidRDefault="006941A9" w:rsidP="00F3026D">
            <w:pPr>
              <w:rPr>
                <w:rFonts w:ascii="Arial" w:hAnsi="Arial" w:cs="Arial"/>
              </w:rPr>
            </w:pPr>
            <w:r w:rsidRPr="006941A9">
              <w:rPr>
                <w:rFonts w:ascii="Arial" w:hAnsi="Arial" w:cs="Arial"/>
              </w:rPr>
              <w:t xml:space="preserve">do </w:t>
            </w:r>
            <w:r w:rsidRPr="006941A9">
              <w:rPr>
                <w:rFonts w:ascii="Arial" w:hAnsi="Arial" w:cs="Arial"/>
                <w:b/>
              </w:rPr>
              <w:t>30.08.2021</w:t>
            </w:r>
          </w:p>
        </w:tc>
      </w:tr>
      <w:tr w:rsidR="006941A9" w:rsidRPr="00CD384C" w:rsidTr="00F3026D">
        <w:trPr>
          <w:cantSplit/>
          <w:trHeight w:val="1686"/>
        </w:trPr>
        <w:tc>
          <w:tcPr>
            <w:tcW w:w="63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941A9" w:rsidRPr="00CD384C" w:rsidRDefault="006941A9" w:rsidP="00F3026D">
            <w:pPr>
              <w:jc w:val="center"/>
              <w:rPr>
                <w:rFonts w:ascii="Arial" w:eastAsia="Calibri" w:hAnsi="Arial" w:cs="Arial"/>
              </w:rPr>
            </w:pPr>
            <w:r w:rsidRPr="00CD384C">
              <w:rPr>
                <w:rFonts w:ascii="Arial" w:eastAsia="Calibri" w:hAnsi="Arial" w:cs="Arial"/>
              </w:rPr>
              <w:lastRenderedPageBreak/>
              <w:t>V</w:t>
            </w:r>
          </w:p>
        </w:tc>
        <w:tc>
          <w:tcPr>
            <w:tcW w:w="601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941A9" w:rsidRPr="00CD384C" w:rsidRDefault="006941A9" w:rsidP="00F3026D">
            <w:pPr>
              <w:rPr>
                <w:rFonts w:ascii="Arial" w:eastAsia="Calibri" w:hAnsi="Arial" w:cs="Arial"/>
              </w:rPr>
            </w:pPr>
            <w:r w:rsidRPr="00CD384C">
              <w:rPr>
                <w:rFonts w:ascii="Arial" w:eastAsia="Calibri" w:hAnsi="Arial" w:cs="Arial"/>
              </w:rPr>
              <w:t>Wdrożenie modułów stanowiących rozbudowę posiadanego przez Zamawiającego ZSI w obszarach:</w:t>
            </w:r>
          </w:p>
          <w:p w:rsidR="006941A9" w:rsidRPr="00CD384C" w:rsidRDefault="006941A9" w:rsidP="006941A9">
            <w:pPr>
              <w:numPr>
                <w:ilvl w:val="0"/>
                <w:numId w:val="18"/>
              </w:numPr>
              <w:spacing w:after="0" w:line="240" w:lineRule="auto"/>
              <w:contextualSpacing/>
              <w:rPr>
                <w:rFonts w:ascii="Arial" w:eastAsia="Calibri" w:hAnsi="Arial" w:cs="Arial"/>
                <w:noProof/>
              </w:rPr>
            </w:pPr>
            <w:r w:rsidRPr="00CD384C">
              <w:rPr>
                <w:rFonts w:ascii="Arial" w:eastAsia="Calibri" w:hAnsi="Arial" w:cs="Arial"/>
                <w:noProof/>
              </w:rPr>
              <w:t xml:space="preserve">budżetowanie, </w:t>
            </w:r>
          </w:p>
          <w:p w:rsidR="006941A9" w:rsidRPr="00CD384C" w:rsidRDefault="006941A9" w:rsidP="006941A9">
            <w:pPr>
              <w:numPr>
                <w:ilvl w:val="0"/>
                <w:numId w:val="18"/>
              </w:numPr>
              <w:spacing w:after="0" w:line="240" w:lineRule="auto"/>
              <w:contextualSpacing/>
              <w:rPr>
                <w:rFonts w:ascii="Arial" w:eastAsia="Calibri" w:hAnsi="Arial" w:cs="Arial"/>
                <w:noProof/>
              </w:rPr>
            </w:pPr>
            <w:r w:rsidRPr="00CD384C">
              <w:rPr>
                <w:rFonts w:ascii="Arial" w:eastAsia="Calibri" w:hAnsi="Arial" w:cs="Arial"/>
                <w:noProof/>
              </w:rPr>
              <w:t xml:space="preserve">zarządzanie projektami, </w:t>
            </w:r>
          </w:p>
          <w:p w:rsidR="006941A9" w:rsidRPr="00CD384C" w:rsidRDefault="006941A9" w:rsidP="00F3026D">
            <w:pPr>
              <w:rPr>
                <w:rFonts w:ascii="Arial" w:eastAsia="Calibri" w:hAnsi="Arial" w:cs="Arial"/>
              </w:rPr>
            </w:pPr>
            <w:r w:rsidRPr="00CD384C">
              <w:rPr>
                <w:rFonts w:ascii="Arial" w:eastAsia="Calibri" w:hAnsi="Arial" w:cs="Arial"/>
              </w:rPr>
              <w:t>Konfiguracja i implementacja ZSI w obszarach będących w posiadaniu Zamawiającego</w:t>
            </w:r>
          </w:p>
        </w:tc>
        <w:tc>
          <w:tcPr>
            <w:tcW w:w="263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941A9" w:rsidRPr="006941A9" w:rsidRDefault="006941A9" w:rsidP="00F3026D">
            <w:pPr>
              <w:rPr>
                <w:rFonts w:ascii="Arial" w:hAnsi="Arial" w:cs="Arial"/>
              </w:rPr>
            </w:pPr>
            <w:r w:rsidRPr="006941A9">
              <w:rPr>
                <w:rFonts w:ascii="Arial" w:hAnsi="Arial" w:cs="Arial"/>
              </w:rPr>
              <w:t xml:space="preserve">do </w:t>
            </w:r>
            <w:r w:rsidRPr="006941A9">
              <w:rPr>
                <w:rFonts w:ascii="Arial" w:hAnsi="Arial" w:cs="Arial"/>
                <w:b/>
              </w:rPr>
              <w:t>30.10.2021</w:t>
            </w:r>
          </w:p>
        </w:tc>
      </w:tr>
      <w:tr w:rsidR="006941A9" w:rsidRPr="00CD384C" w:rsidTr="00F3026D">
        <w:trPr>
          <w:cantSplit/>
          <w:trHeight w:val="1115"/>
        </w:trPr>
        <w:tc>
          <w:tcPr>
            <w:tcW w:w="637"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rsidR="006941A9" w:rsidRPr="00CD384C" w:rsidRDefault="006941A9" w:rsidP="00F3026D">
            <w:pPr>
              <w:jc w:val="center"/>
              <w:rPr>
                <w:rFonts w:ascii="Arial" w:eastAsia="Calibri" w:hAnsi="Arial" w:cs="Arial"/>
              </w:rPr>
            </w:pPr>
            <w:r w:rsidRPr="00CD384C">
              <w:rPr>
                <w:rFonts w:ascii="Arial" w:eastAsia="Calibri" w:hAnsi="Arial" w:cs="Arial"/>
              </w:rPr>
              <w:t>V</w:t>
            </w:r>
            <w:r>
              <w:rPr>
                <w:rFonts w:ascii="Arial" w:eastAsia="Calibri" w:hAnsi="Arial" w:cs="Arial"/>
              </w:rPr>
              <w:t>I</w:t>
            </w:r>
          </w:p>
        </w:tc>
        <w:tc>
          <w:tcPr>
            <w:tcW w:w="6016"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6941A9" w:rsidRPr="00CD384C" w:rsidRDefault="006941A9" w:rsidP="00F3026D">
            <w:pPr>
              <w:rPr>
                <w:rFonts w:ascii="Arial" w:eastAsia="Calibri" w:hAnsi="Arial" w:cs="Arial"/>
              </w:rPr>
            </w:pPr>
            <w:r w:rsidRPr="00CD384C">
              <w:rPr>
                <w:rFonts w:ascii="Arial" w:eastAsia="Calibri" w:hAnsi="Arial" w:cs="Arial"/>
              </w:rPr>
              <w:t>Integracja z:</w:t>
            </w:r>
          </w:p>
          <w:p w:rsidR="006941A9" w:rsidRPr="00CD384C" w:rsidRDefault="006941A9" w:rsidP="006941A9">
            <w:pPr>
              <w:numPr>
                <w:ilvl w:val="0"/>
                <w:numId w:val="20"/>
              </w:numPr>
              <w:spacing w:after="0" w:line="240" w:lineRule="auto"/>
              <w:contextualSpacing/>
              <w:rPr>
                <w:rFonts w:ascii="Arial" w:eastAsia="Calibri" w:hAnsi="Arial" w:cs="Arial"/>
                <w:szCs w:val="20"/>
              </w:rPr>
            </w:pPr>
            <w:r w:rsidRPr="00CD384C">
              <w:rPr>
                <w:rFonts w:ascii="Arial" w:eastAsia="Calibri" w:hAnsi="Arial" w:cs="Arial"/>
              </w:rPr>
              <w:t>Systemem Elektronicznego Obiegu Dokumentów</w:t>
            </w:r>
            <w:r w:rsidRPr="00CD384C">
              <w:rPr>
                <w:rFonts w:ascii="Arial" w:eastAsia="Calibri" w:hAnsi="Arial" w:cs="Arial"/>
                <w:szCs w:val="20"/>
              </w:rPr>
              <w:t>,</w:t>
            </w:r>
          </w:p>
          <w:p w:rsidR="006941A9" w:rsidRPr="00CD384C" w:rsidRDefault="006941A9" w:rsidP="006941A9">
            <w:pPr>
              <w:numPr>
                <w:ilvl w:val="0"/>
                <w:numId w:val="20"/>
              </w:numPr>
              <w:spacing w:after="0" w:line="240" w:lineRule="auto"/>
              <w:contextualSpacing/>
              <w:rPr>
                <w:rFonts w:ascii="Arial" w:eastAsia="Calibri" w:hAnsi="Arial" w:cs="Arial"/>
              </w:rPr>
            </w:pPr>
            <w:r w:rsidRPr="00CD384C">
              <w:rPr>
                <w:rFonts w:ascii="Arial" w:eastAsia="Calibri" w:hAnsi="Arial" w:cs="Arial"/>
                <w:szCs w:val="20"/>
              </w:rPr>
              <w:t>Systemem Dziekanatowym do obsługi toku studiów.</w:t>
            </w:r>
          </w:p>
        </w:tc>
        <w:tc>
          <w:tcPr>
            <w:tcW w:w="263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6941A9" w:rsidRPr="006941A9" w:rsidRDefault="006941A9" w:rsidP="00F3026D">
            <w:pPr>
              <w:rPr>
                <w:rFonts w:ascii="Arial" w:hAnsi="Arial" w:cs="Arial"/>
              </w:rPr>
            </w:pPr>
            <w:r w:rsidRPr="006941A9">
              <w:rPr>
                <w:rFonts w:ascii="Arial" w:hAnsi="Arial" w:cs="Arial"/>
              </w:rPr>
              <w:t xml:space="preserve">do </w:t>
            </w:r>
            <w:r w:rsidRPr="006941A9">
              <w:rPr>
                <w:rFonts w:ascii="Arial" w:hAnsi="Arial" w:cs="Arial"/>
                <w:b/>
              </w:rPr>
              <w:t>31.12.2021</w:t>
            </w:r>
          </w:p>
        </w:tc>
      </w:tr>
    </w:tbl>
    <w:bookmarkEnd w:id="3"/>
    <w:p w:rsidR="006941A9" w:rsidRPr="006E7A66" w:rsidRDefault="006941A9" w:rsidP="006941A9">
      <w:pPr>
        <w:spacing w:before="60" w:after="60"/>
        <w:jc w:val="both"/>
        <w:rPr>
          <w:rFonts w:ascii="Arial" w:hAnsi="Arial" w:cs="Arial"/>
          <w:bCs/>
          <w:color w:val="0D0D0D"/>
        </w:rPr>
      </w:pPr>
      <w:r w:rsidRPr="006E7A66">
        <w:rPr>
          <w:rFonts w:ascii="Arial" w:hAnsi="Arial" w:cs="Arial"/>
          <w:bCs/>
          <w:color w:val="0D0D0D"/>
        </w:rPr>
        <w:t>Etapy mogą być realizowane równolegle w celu optymalizacji procesu wdrożenia.</w:t>
      </w:r>
    </w:p>
    <w:p w:rsidR="006941A9" w:rsidRPr="006E7A66" w:rsidRDefault="006941A9" w:rsidP="006941A9">
      <w:pPr>
        <w:spacing w:before="60" w:after="60"/>
        <w:jc w:val="both"/>
        <w:rPr>
          <w:rFonts w:ascii="Arial" w:hAnsi="Arial" w:cs="Arial"/>
          <w:bCs/>
          <w:color w:val="0D0D0D"/>
        </w:rPr>
      </w:pPr>
      <w:r w:rsidRPr="006E7A66">
        <w:rPr>
          <w:rFonts w:ascii="Arial" w:hAnsi="Arial" w:cs="Arial"/>
          <w:bCs/>
          <w:color w:val="0D0D0D"/>
        </w:rPr>
        <w:t>Szczegółowy harmonogram realizacji projektu zostanie opracowany jako element analizy przedwdrożeniowej.</w:t>
      </w:r>
    </w:p>
    <w:p w:rsidR="006941A9" w:rsidRPr="006E7A66" w:rsidRDefault="006941A9" w:rsidP="006941A9">
      <w:pPr>
        <w:spacing w:before="60" w:after="60"/>
        <w:jc w:val="both"/>
        <w:rPr>
          <w:rFonts w:ascii="Arial" w:hAnsi="Arial" w:cs="Arial"/>
          <w:bCs/>
          <w:color w:val="0D0D0D"/>
        </w:rPr>
      </w:pPr>
    </w:p>
    <w:p w:rsidR="006941A9" w:rsidRPr="006E7A66" w:rsidRDefault="006941A9" w:rsidP="006941A9">
      <w:pPr>
        <w:pStyle w:val="Nagwek1"/>
        <w:keepLines/>
        <w:numPr>
          <w:ilvl w:val="0"/>
          <w:numId w:val="15"/>
        </w:numPr>
        <w:spacing w:after="0" w:line="259" w:lineRule="auto"/>
        <w:ind w:left="0" w:firstLine="0"/>
        <w:rPr>
          <w:b w:val="0"/>
          <w:bCs w:val="0"/>
          <w:color w:val="0D0D0D"/>
          <w:kern w:val="0"/>
          <w:sz w:val="22"/>
          <w:szCs w:val="22"/>
          <w:lang w:eastAsia="en-US"/>
        </w:rPr>
      </w:pPr>
      <w:r w:rsidRPr="006E7A66">
        <w:rPr>
          <w:b w:val="0"/>
          <w:bCs w:val="0"/>
          <w:color w:val="0D0D0D"/>
          <w:kern w:val="0"/>
          <w:sz w:val="22"/>
          <w:szCs w:val="22"/>
          <w:lang w:eastAsia="en-US"/>
        </w:rPr>
        <w:t>Szkolenia użytkowników</w:t>
      </w:r>
    </w:p>
    <w:p w:rsidR="006941A9" w:rsidRPr="006E7A66" w:rsidRDefault="006941A9" w:rsidP="006941A9">
      <w:pPr>
        <w:rPr>
          <w:rFonts w:ascii="Arial" w:hAnsi="Arial" w:cs="Arial"/>
        </w:rPr>
      </w:pPr>
    </w:p>
    <w:p w:rsidR="006941A9" w:rsidRPr="006E7A66" w:rsidRDefault="006941A9" w:rsidP="006941A9">
      <w:pPr>
        <w:numPr>
          <w:ilvl w:val="0"/>
          <w:numId w:val="14"/>
        </w:numPr>
        <w:spacing w:before="60" w:after="60" w:line="240" w:lineRule="auto"/>
        <w:jc w:val="both"/>
        <w:rPr>
          <w:rFonts w:ascii="Arial" w:hAnsi="Arial" w:cs="Arial"/>
          <w:color w:val="0D0D0D"/>
        </w:rPr>
      </w:pPr>
      <w:r w:rsidRPr="006E7A66">
        <w:rPr>
          <w:rFonts w:ascii="Arial" w:hAnsi="Arial" w:cs="Arial"/>
          <w:color w:val="0D0D0D"/>
        </w:rPr>
        <w:t xml:space="preserve">Podczas szkolenia użytkowników musi zostać przekazana niezbędna wiedza w zakresie poprawnego użytkowania ZSI w obrębie poszczególnych modułów w zakresie funkcjonowania, obsługi, administrowania i utrzymania ZSI. </w:t>
      </w:r>
    </w:p>
    <w:p w:rsidR="006941A9" w:rsidRPr="006E7A66" w:rsidRDefault="006941A9" w:rsidP="006941A9">
      <w:pPr>
        <w:numPr>
          <w:ilvl w:val="0"/>
          <w:numId w:val="14"/>
        </w:numPr>
        <w:spacing w:before="60" w:after="60" w:line="240" w:lineRule="auto"/>
        <w:jc w:val="both"/>
        <w:rPr>
          <w:rFonts w:ascii="Arial" w:hAnsi="Arial" w:cs="Arial"/>
          <w:color w:val="0D0D0D"/>
        </w:rPr>
      </w:pPr>
      <w:r w:rsidRPr="006E7A66">
        <w:rPr>
          <w:rFonts w:ascii="Arial" w:hAnsi="Arial" w:cs="Arial"/>
          <w:color w:val="0D0D0D"/>
        </w:rPr>
        <w:t xml:space="preserve">Zakres szkoleń musi obejmować praktyczną obsługę wszystkich funkcjonalności ZSI. </w:t>
      </w:r>
    </w:p>
    <w:p w:rsidR="006941A9" w:rsidRPr="006E7A66" w:rsidRDefault="006941A9" w:rsidP="006941A9">
      <w:pPr>
        <w:numPr>
          <w:ilvl w:val="0"/>
          <w:numId w:val="14"/>
        </w:numPr>
        <w:spacing w:before="60" w:after="60" w:line="240" w:lineRule="auto"/>
        <w:jc w:val="both"/>
        <w:rPr>
          <w:rFonts w:ascii="Arial" w:hAnsi="Arial" w:cs="Arial"/>
          <w:color w:val="0D0D0D"/>
        </w:rPr>
      </w:pPr>
      <w:r w:rsidRPr="006E7A66">
        <w:rPr>
          <w:rFonts w:ascii="Arial" w:hAnsi="Arial" w:cs="Arial"/>
          <w:color w:val="0D0D0D"/>
        </w:rPr>
        <w:t xml:space="preserve">Szkolenia muszą być prowadzone przez wykwalifikowanych specjalistów Wykonawcy, posiadających niezbędną wiedzę fachową w zakresie tematyki szkoleń. </w:t>
      </w:r>
    </w:p>
    <w:p w:rsidR="006941A9" w:rsidRPr="006E7A66" w:rsidRDefault="006941A9" w:rsidP="006941A9">
      <w:pPr>
        <w:numPr>
          <w:ilvl w:val="0"/>
          <w:numId w:val="14"/>
        </w:numPr>
        <w:spacing w:before="60" w:after="60" w:line="240" w:lineRule="auto"/>
        <w:jc w:val="both"/>
        <w:rPr>
          <w:rFonts w:ascii="Arial" w:hAnsi="Arial" w:cs="Arial"/>
          <w:color w:val="0D0D0D"/>
        </w:rPr>
      </w:pPr>
      <w:r w:rsidRPr="006E7A66">
        <w:rPr>
          <w:rFonts w:ascii="Arial" w:hAnsi="Arial" w:cs="Arial"/>
          <w:color w:val="0D0D0D"/>
        </w:rPr>
        <w:t>Szkolenia będą musiały być przeprowadzane w siedzibie Zamawiającego, na dokumentach i sprzęcie Zamawiającego oraz w miejscu wskazanym przez Zamawiającego.</w:t>
      </w:r>
    </w:p>
    <w:p w:rsidR="006941A9" w:rsidRPr="00A02B66" w:rsidRDefault="006941A9" w:rsidP="006941A9">
      <w:pPr>
        <w:numPr>
          <w:ilvl w:val="0"/>
          <w:numId w:val="14"/>
        </w:numPr>
        <w:spacing w:before="60" w:after="60" w:line="240" w:lineRule="auto"/>
        <w:jc w:val="both"/>
        <w:rPr>
          <w:rFonts w:ascii="Arial" w:hAnsi="Arial" w:cs="Arial"/>
          <w:b/>
          <w:color w:val="0D0D0D"/>
        </w:rPr>
      </w:pPr>
      <w:bookmarkStart w:id="4" w:name="_Hlk59007193"/>
      <w:r w:rsidRPr="00A02B66">
        <w:rPr>
          <w:rFonts w:ascii="Arial" w:hAnsi="Arial" w:cs="Arial"/>
          <w:color w:val="0D0D0D"/>
        </w:rPr>
        <w:t xml:space="preserve">Wykonawca zapewni realizację szkoleń w </w:t>
      </w:r>
      <w:r w:rsidRPr="00C54A6A">
        <w:rPr>
          <w:rFonts w:ascii="Arial" w:hAnsi="Arial" w:cs="Arial"/>
          <w:color w:val="0D0D0D"/>
        </w:rPr>
        <w:t xml:space="preserve">wymiarze </w:t>
      </w:r>
      <w:r w:rsidRPr="00C54A6A">
        <w:rPr>
          <w:rFonts w:ascii="Arial" w:hAnsi="Arial" w:cs="Arial"/>
          <w:b/>
        </w:rPr>
        <w:t>200 godzin dla użytkowników systemu oraz 20 godzin dla administratorów systemu</w:t>
      </w:r>
      <w:r w:rsidRPr="00C54A6A">
        <w:rPr>
          <w:rFonts w:ascii="Arial" w:hAnsi="Arial" w:cs="Arial"/>
          <w:color w:val="0D0D0D"/>
        </w:rPr>
        <w:t>.</w:t>
      </w:r>
      <w:r w:rsidRPr="00A02B66">
        <w:rPr>
          <w:rFonts w:ascii="Arial" w:hAnsi="Arial" w:cs="Arial"/>
          <w:color w:val="0D0D0D"/>
        </w:rPr>
        <w:t xml:space="preserve"> Szkolenia odbędą się w kontakcie bezpośrednim w siedzibie Uczelni.</w:t>
      </w:r>
    </w:p>
    <w:bookmarkEnd w:id="4"/>
    <w:p w:rsidR="006941A9" w:rsidRPr="006E7A66" w:rsidRDefault="006941A9" w:rsidP="006941A9">
      <w:pPr>
        <w:numPr>
          <w:ilvl w:val="0"/>
          <w:numId w:val="14"/>
        </w:numPr>
        <w:spacing w:before="60" w:after="60" w:line="240" w:lineRule="auto"/>
        <w:jc w:val="both"/>
        <w:rPr>
          <w:rFonts w:ascii="Arial" w:hAnsi="Arial" w:cs="Arial"/>
          <w:color w:val="0D0D0D"/>
        </w:rPr>
      </w:pPr>
      <w:r w:rsidRPr="006E7A66">
        <w:rPr>
          <w:rFonts w:ascii="Arial" w:hAnsi="Arial" w:cs="Arial"/>
          <w:color w:val="0D0D0D"/>
        </w:rPr>
        <w:t>Szkolenia będą prowadzone w grupach maksymalnie do 10 użytkowników oraz do 4 administratorów.</w:t>
      </w:r>
    </w:p>
    <w:p w:rsidR="006941A9" w:rsidRPr="006E7A66" w:rsidRDefault="006941A9" w:rsidP="006941A9">
      <w:pPr>
        <w:numPr>
          <w:ilvl w:val="0"/>
          <w:numId w:val="14"/>
        </w:numPr>
        <w:spacing w:before="60" w:after="60" w:line="240" w:lineRule="auto"/>
        <w:jc w:val="both"/>
        <w:rPr>
          <w:rFonts w:ascii="Arial" w:hAnsi="Arial" w:cs="Arial"/>
          <w:color w:val="0D0D0D"/>
        </w:rPr>
      </w:pPr>
      <w:r w:rsidRPr="006E7A66">
        <w:rPr>
          <w:rFonts w:ascii="Arial" w:hAnsi="Arial" w:cs="Arial"/>
          <w:color w:val="0D0D0D"/>
        </w:rPr>
        <w:t>Szczegółowy harmonogram realizacji szkoleń zostanie uzgodniony na etapie Analizy Przedwdrożeniowej.</w:t>
      </w:r>
    </w:p>
    <w:p w:rsidR="006941A9" w:rsidRPr="006E7A66" w:rsidRDefault="006941A9" w:rsidP="006941A9">
      <w:pPr>
        <w:spacing w:before="60" w:after="60"/>
        <w:jc w:val="both"/>
        <w:rPr>
          <w:rFonts w:ascii="Arial" w:hAnsi="Arial" w:cs="Arial"/>
          <w:b/>
          <w:bCs/>
          <w:color w:val="0D0D0D"/>
        </w:rPr>
      </w:pPr>
    </w:p>
    <w:p w:rsidR="006941A9" w:rsidRPr="006E7A66" w:rsidRDefault="006941A9" w:rsidP="006941A9">
      <w:pPr>
        <w:pStyle w:val="Nagwek1"/>
        <w:keepLines/>
        <w:numPr>
          <w:ilvl w:val="0"/>
          <w:numId w:val="15"/>
        </w:numPr>
        <w:spacing w:after="0" w:line="259" w:lineRule="auto"/>
        <w:ind w:left="0" w:firstLine="0"/>
        <w:rPr>
          <w:b w:val="0"/>
          <w:bCs w:val="0"/>
          <w:color w:val="0D0D0D"/>
          <w:kern w:val="0"/>
          <w:sz w:val="22"/>
          <w:szCs w:val="22"/>
          <w:lang w:eastAsia="en-US"/>
        </w:rPr>
      </w:pPr>
      <w:r w:rsidRPr="006E7A66">
        <w:rPr>
          <w:b w:val="0"/>
          <w:bCs w:val="0"/>
          <w:color w:val="0D0D0D"/>
          <w:kern w:val="0"/>
          <w:sz w:val="22"/>
          <w:szCs w:val="22"/>
          <w:lang w:eastAsia="en-US"/>
        </w:rPr>
        <w:t>Zasady gwarancji</w:t>
      </w:r>
    </w:p>
    <w:p w:rsidR="006941A9" w:rsidRPr="006E7A66" w:rsidRDefault="006941A9" w:rsidP="006941A9">
      <w:pPr>
        <w:rPr>
          <w:rFonts w:ascii="Arial" w:hAnsi="Arial" w:cs="Arial"/>
          <w:color w:val="0D0D0D"/>
        </w:rPr>
      </w:pPr>
    </w:p>
    <w:p w:rsidR="006941A9" w:rsidRPr="008C7B7F" w:rsidRDefault="006941A9" w:rsidP="006941A9">
      <w:pPr>
        <w:spacing w:before="60" w:after="60"/>
        <w:jc w:val="both"/>
        <w:rPr>
          <w:rFonts w:ascii="Arial" w:hAnsi="Arial" w:cs="Arial"/>
          <w:color w:val="0D0D0D"/>
        </w:rPr>
      </w:pPr>
      <w:r w:rsidRPr="008C7B7F">
        <w:rPr>
          <w:rFonts w:ascii="Arial" w:hAnsi="Arial" w:cs="Arial"/>
          <w:b/>
          <w:bCs/>
          <w:color w:val="0D0D0D"/>
        </w:rPr>
        <w:t>Wykonawca zobowiązuje się do świadczenia usług gwarancyjnych</w:t>
      </w:r>
      <w:r w:rsidRPr="008C7B7F">
        <w:rPr>
          <w:rFonts w:ascii="Arial" w:hAnsi="Arial" w:cs="Arial"/>
          <w:color w:val="0D0D0D"/>
        </w:rPr>
        <w:t xml:space="preserve"> przez okres </w:t>
      </w:r>
      <w:r w:rsidRPr="008C7B7F">
        <w:rPr>
          <w:rFonts w:ascii="Arial" w:hAnsi="Arial" w:cs="Arial"/>
          <w:color w:val="0D0D0D"/>
          <w:u w:val="single"/>
        </w:rPr>
        <w:t>minimum 36</w:t>
      </w:r>
      <w:r w:rsidRPr="008C7B7F">
        <w:rPr>
          <w:rFonts w:ascii="Arial" w:hAnsi="Arial" w:cs="Arial"/>
          <w:color w:val="0D0D0D"/>
        </w:rPr>
        <w:t xml:space="preserve"> miesięcy (liczone od momentu pozytywnego odbioru końcowego potwierdzającego </w:t>
      </w:r>
      <w:r w:rsidRPr="008C7B7F">
        <w:rPr>
          <w:rFonts w:ascii="Arial" w:hAnsi="Arial" w:cs="Arial"/>
          <w:color w:val="0D0D0D"/>
        </w:rPr>
        <w:lastRenderedPageBreak/>
        <w:t xml:space="preserve">zakończenie wdrożenia) dla oferowanego ZSI. Baza danych jest również objęta minimum 12 miesięczną gwarancją. Wyłączeniu podlega serwerowy system operacyjny. </w:t>
      </w:r>
    </w:p>
    <w:p w:rsidR="006941A9" w:rsidRPr="008C7B7F" w:rsidRDefault="006941A9" w:rsidP="006941A9">
      <w:pPr>
        <w:spacing w:before="60" w:after="60"/>
        <w:jc w:val="both"/>
        <w:rPr>
          <w:rFonts w:ascii="Arial" w:hAnsi="Arial" w:cs="Arial"/>
          <w:b/>
          <w:color w:val="0D0D0D"/>
        </w:rPr>
      </w:pPr>
      <w:r w:rsidRPr="008C7B7F">
        <w:rPr>
          <w:rFonts w:ascii="Arial" w:hAnsi="Arial" w:cs="Arial"/>
          <w:b/>
          <w:color w:val="0D0D0D"/>
        </w:rPr>
        <w:t xml:space="preserve">Zamawiający oczekuje świadczenia asysty gwarancyjnej w okresie świadczenia gwarancji tj. minimum 36 miesięcy. </w:t>
      </w:r>
    </w:p>
    <w:p w:rsidR="006941A9" w:rsidRPr="008C7B7F" w:rsidRDefault="006941A9" w:rsidP="006941A9">
      <w:pPr>
        <w:spacing w:before="60" w:after="60"/>
        <w:jc w:val="both"/>
        <w:rPr>
          <w:rFonts w:ascii="Arial" w:hAnsi="Arial" w:cs="Arial"/>
          <w:b/>
          <w:color w:val="0D0D0D"/>
        </w:rPr>
      </w:pPr>
    </w:p>
    <w:p w:rsidR="006941A9" w:rsidRDefault="006941A9" w:rsidP="006941A9">
      <w:pPr>
        <w:spacing w:before="60" w:after="60"/>
        <w:jc w:val="both"/>
        <w:rPr>
          <w:rFonts w:ascii="Arial" w:hAnsi="Arial" w:cs="Arial"/>
          <w:b/>
          <w:color w:val="0D0D0D"/>
        </w:rPr>
      </w:pPr>
      <w:r w:rsidRPr="008C7B7F">
        <w:rPr>
          <w:rFonts w:ascii="Arial" w:hAnsi="Arial" w:cs="Arial"/>
          <w:b/>
          <w:color w:val="0D0D0D"/>
        </w:rPr>
        <w:t xml:space="preserve">Asysta gwarancyjna </w:t>
      </w:r>
      <w:r w:rsidRPr="008C7B7F">
        <w:rPr>
          <w:rFonts w:ascii="Arial" w:hAnsi="Arial" w:cs="Arial"/>
          <w:color w:val="0D0D0D"/>
        </w:rPr>
        <w:t>będzie obejmowała konsultacje telefoniczne i konsultacje Wykonawcy w siedzibie Zamawiającego w tym również szkolenia, konfiguracje systemu w ramach puli 300 godzin roboczych. Zamawiający dopuszcza realizację zadań zleconych w trybie pracy zdalnej.</w:t>
      </w:r>
      <w:r w:rsidRPr="008C7B7F">
        <w:rPr>
          <w:rFonts w:ascii="Arial" w:hAnsi="Arial" w:cs="Arial"/>
          <w:b/>
          <w:color w:val="0D0D0D"/>
        </w:rPr>
        <w:t xml:space="preserve"> </w:t>
      </w:r>
    </w:p>
    <w:p w:rsidR="006941A9" w:rsidRDefault="006941A9" w:rsidP="006941A9">
      <w:pPr>
        <w:spacing w:before="60" w:after="60"/>
        <w:jc w:val="both"/>
        <w:rPr>
          <w:rFonts w:ascii="Arial" w:hAnsi="Arial" w:cs="Arial"/>
          <w:color w:val="0D0D0D"/>
        </w:rPr>
      </w:pPr>
    </w:p>
    <w:p w:rsidR="006941A9" w:rsidRPr="008C7B7F" w:rsidRDefault="006941A9" w:rsidP="006941A9">
      <w:pPr>
        <w:spacing w:before="60" w:after="60"/>
        <w:jc w:val="both"/>
        <w:rPr>
          <w:rFonts w:ascii="Arial" w:hAnsi="Arial" w:cs="Arial"/>
          <w:b/>
          <w:color w:val="0D0D0D"/>
        </w:rPr>
      </w:pPr>
      <w:r w:rsidRPr="00A46ED4">
        <w:rPr>
          <w:rFonts w:ascii="Arial" w:hAnsi="Arial" w:cs="Arial"/>
          <w:color w:val="0D0D0D"/>
        </w:rPr>
        <w:t>W ramach usługi asysty gwarancyjnej Wykonawca zapewnia Zamawiającemu</w:t>
      </w:r>
      <w:r>
        <w:rPr>
          <w:rFonts w:ascii="Arial" w:hAnsi="Arial" w:cs="Arial"/>
          <w:color w:val="0D0D0D"/>
        </w:rPr>
        <w:t xml:space="preserve"> d</w:t>
      </w:r>
      <w:r w:rsidRPr="008333A0">
        <w:rPr>
          <w:rFonts w:ascii="Arial" w:hAnsi="Arial" w:cs="Arial"/>
          <w:color w:val="0D0D0D"/>
        </w:rPr>
        <w:t xml:space="preserve">ostępność </w:t>
      </w:r>
      <w:r>
        <w:rPr>
          <w:rFonts w:ascii="Arial" w:hAnsi="Arial" w:cs="Arial"/>
          <w:color w:val="0D0D0D"/>
        </w:rPr>
        <w:t>konsultantów w godzinach</w:t>
      </w:r>
      <w:r w:rsidRPr="008333A0">
        <w:rPr>
          <w:rFonts w:ascii="Arial" w:hAnsi="Arial" w:cs="Arial"/>
          <w:color w:val="0D0D0D"/>
        </w:rPr>
        <w:t xml:space="preserve"> 8:00 – 16:00 w dni robocze</w:t>
      </w:r>
      <w:r>
        <w:rPr>
          <w:rFonts w:ascii="Arial" w:hAnsi="Arial" w:cs="Arial"/>
          <w:color w:val="0D0D0D"/>
        </w:rPr>
        <w:t>.</w:t>
      </w:r>
    </w:p>
    <w:p w:rsidR="006941A9" w:rsidRPr="00A46ED4" w:rsidRDefault="006941A9" w:rsidP="006941A9">
      <w:pPr>
        <w:ind w:left="1134"/>
        <w:rPr>
          <w:rFonts w:ascii="Arial" w:hAnsi="Arial" w:cs="Arial"/>
          <w:color w:val="0D0D0D"/>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34"/>
        <w:gridCol w:w="3387"/>
      </w:tblGrid>
      <w:tr w:rsidR="006941A9" w:rsidRPr="00BF786F" w:rsidTr="00F3026D">
        <w:trPr>
          <w:trHeight w:val="485"/>
        </w:trPr>
        <w:tc>
          <w:tcPr>
            <w:tcW w:w="2835" w:type="dxa"/>
            <w:shd w:val="clear" w:color="auto" w:fill="44546A"/>
            <w:vAlign w:val="center"/>
          </w:tcPr>
          <w:p w:rsidR="006941A9" w:rsidRPr="002D2301" w:rsidRDefault="006941A9" w:rsidP="00F3026D">
            <w:pPr>
              <w:jc w:val="center"/>
              <w:rPr>
                <w:rFonts w:ascii="Arial" w:hAnsi="Arial" w:cs="Arial"/>
                <w:b/>
                <w:color w:val="FFFFFF"/>
                <w:sz w:val="20"/>
              </w:rPr>
            </w:pPr>
            <w:r w:rsidRPr="002D2301">
              <w:rPr>
                <w:rFonts w:ascii="Arial" w:hAnsi="Arial" w:cs="Arial"/>
                <w:b/>
                <w:color w:val="FFFFFF"/>
                <w:sz w:val="20"/>
              </w:rPr>
              <w:t>Rodzaj zgłoszenia</w:t>
            </w:r>
          </w:p>
        </w:tc>
        <w:tc>
          <w:tcPr>
            <w:tcW w:w="3134" w:type="dxa"/>
            <w:shd w:val="clear" w:color="auto" w:fill="44546A"/>
            <w:vAlign w:val="center"/>
          </w:tcPr>
          <w:p w:rsidR="006941A9" w:rsidRPr="002D2301" w:rsidRDefault="006941A9" w:rsidP="00F3026D">
            <w:pPr>
              <w:jc w:val="center"/>
              <w:rPr>
                <w:rFonts w:ascii="Arial" w:hAnsi="Arial" w:cs="Arial"/>
                <w:b/>
                <w:color w:val="FFFFFF"/>
                <w:sz w:val="20"/>
              </w:rPr>
            </w:pPr>
            <w:r w:rsidRPr="002D2301">
              <w:rPr>
                <w:rFonts w:ascii="Arial" w:hAnsi="Arial" w:cs="Arial"/>
                <w:b/>
                <w:color w:val="FFFFFF"/>
                <w:sz w:val="20"/>
              </w:rPr>
              <w:t>Czas reakcji</w:t>
            </w:r>
          </w:p>
        </w:tc>
        <w:tc>
          <w:tcPr>
            <w:tcW w:w="3387" w:type="dxa"/>
            <w:shd w:val="clear" w:color="auto" w:fill="44546A"/>
            <w:vAlign w:val="center"/>
          </w:tcPr>
          <w:p w:rsidR="006941A9" w:rsidRPr="002D2301" w:rsidRDefault="006941A9" w:rsidP="00F3026D">
            <w:pPr>
              <w:jc w:val="center"/>
              <w:rPr>
                <w:rFonts w:ascii="Arial" w:hAnsi="Arial" w:cs="Arial"/>
                <w:b/>
                <w:color w:val="FFFFFF"/>
                <w:sz w:val="20"/>
              </w:rPr>
            </w:pPr>
            <w:r w:rsidRPr="002D2301">
              <w:rPr>
                <w:rFonts w:ascii="Arial" w:hAnsi="Arial" w:cs="Arial"/>
                <w:b/>
                <w:color w:val="FFFFFF"/>
                <w:sz w:val="20"/>
              </w:rPr>
              <w:t>Termin realizacji</w:t>
            </w:r>
          </w:p>
        </w:tc>
      </w:tr>
      <w:tr w:rsidR="006941A9" w:rsidRPr="00BF786F" w:rsidTr="00F3026D">
        <w:trPr>
          <w:trHeight w:val="562"/>
        </w:trPr>
        <w:tc>
          <w:tcPr>
            <w:tcW w:w="2835" w:type="dxa"/>
            <w:shd w:val="clear" w:color="auto" w:fill="D9E2F3"/>
            <w:vAlign w:val="center"/>
          </w:tcPr>
          <w:p w:rsidR="006941A9" w:rsidRPr="002D2301" w:rsidRDefault="006941A9" w:rsidP="00F3026D">
            <w:pPr>
              <w:jc w:val="center"/>
              <w:rPr>
                <w:rFonts w:ascii="Arial" w:hAnsi="Arial" w:cs="Arial"/>
              </w:rPr>
            </w:pPr>
            <w:r w:rsidRPr="002D2301">
              <w:rPr>
                <w:rFonts w:ascii="Arial" w:hAnsi="Arial" w:cs="Arial"/>
              </w:rPr>
              <w:t xml:space="preserve"> Asysta gwarancyjna</w:t>
            </w:r>
          </w:p>
        </w:tc>
        <w:tc>
          <w:tcPr>
            <w:tcW w:w="3134" w:type="dxa"/>
            <w:shd w:val="clear" w:color="auto" w:fill="auto"/>
            <w:vAlign w:val="center"/>
          </w:tcPr>
          <w:p w:rsidR="006941A9" w:rsidRPr="002D2301" w:rsidRDefault="006941A9" w:rsidP="00F3026D">
            <w:pPr>
              <w:jc w:val="center"/>
              <w:rPr>
                <w:rFonts w:ascii="Arial" w:hAnsi="Arial" w:cs="Arial"/>
              </w:rPr>
            </w:pPr>
            <w:r w:rsidRPr="002D2301">
              <w:rPr>
                <w:rFonts w:ascii="Arial" w:hAnsi="Arial" w:cs="Arial"/>
              </w:rPr>
              <w:t>6 godz. rob.</w:t>
            </w:r>
          </w:p>
        </w:tc>
        <w:tc>
          <w:tcPr>
            <w:tcW w:w="3387" w:type="dxa"/>
            <w:shd w:val="clear" w:color="auto" w:fill="auto"/>
            <w:vAlign w:val="center"/>
          </w:tcPr>
          <w:p w:rsidR="006941A9" w:rsidRPr="002D2301" w:rsidRDefault="006941A9" w:rsidP="00F3026D">
            <w:pPr>
              <w:jc w:val="center"/>
              <w:rPr>
                <w:rFonts w:ascii="Arial" w:hAnsi="Arial" w:cs="Arial"/>
              </w:rPr>
            </w:pPr>
            <w:r w:rsidRPr="002D2301">
              <w:rPr>
                <w:rFonts w:ascii="Arial" w:hAnsi="Arial" w:cs="Arial"/>
                <w:color w:val="0D0D0D"/>
              </w:rPr>
              <w:t>Strony mogą uzgodnić termin realizacji</w:t>
            </w:r>
          </w:p>
        </w:tc>
      </w:tr>
    </w:tbl>
    <w:p w:rsidR="006941A9" w:rsidRDefault="006941A9" w:rsidP="006941A9">
      <w:pPr>
        <w:spacing w:before="60" w:after="60"/>
        <w:jc w:val="both"/>
        <w:rPr>
          <w:rFonts w:ascii="Arial" w:hAnsi="Arial" w:cs="Arial"/>
          <w:color w:val="0D0D0D"/>
        </w:rPr>
      </w:pPr>
    </w:p>
    <w:p w:rsidR="006941A9" w:rsidRDefault="006941A9" w:rsidP="006941A9">
      <w:pPr>
        <w:pStyle w:val="Akapitzlist"/>
        <w:numPr>
          <w:ilvl w:val="0"/>
          <w:numId w:val="22"/>
        </w:numPr>
        <w:spacing w:before="60" w:after="60" w:line="240" w:lineRule="auto"/>
        <w:contextualSpacing w:val="0"/>
        <w:jc w:val="both"/>
        <w:rPr>
          <w:rFonts w:ascii="Arial" w:hAnsi="Arial" w:cs="Arial"/>
          <w:color w:val="0D0D0D"/>
        </w:rPr>
      </w:pPr>
      <w:r w:rsidRPr="006E7A66">
        <w:rPr>
          <w:rFonts w:ascii="Arial" w:hAnsi="Arial" w:cs="Arial"/>
          <w:color w:val="0D0D0D"/>
        </w:rPr>
        <w:t>czas reakcji: liczba godzin roboczych od momentu zgłoszenia do Wykonawcy</w:t>
      </w:r>
      <w:r>
        <w:rPr>
          <w:rFonts w:ascii="Arial" w:hAnsi="Arial" w:cs="Arial"/>
          <w:color w:val="0D0D0D"/>
        </w:rPr>
        <w:t xml:space="preserve"> do momentu udzielenia odpowiedzi o planowanym czasie realizacji zgłoszenia,</w:t>
      </w:r>
      <w:r w:rsidRPr="006E7A66">
        <w:rPr>
          <w:rFonts w:ascii="Arial" w:hAnsi="Arial" w:cs="Arial"/>
          <w:color w:val="0D0D0D"/>
        </w:rPr>
        <w:t xml:space="preserve"> </w:t>
      </w:r>
    </w:p>
    <w:p w:rsidR="006941A9" w:rsidRDefault="006941A9" w:rsidP="006941A9">
      <w:pPr>
        <w:spacing w:before="60" w:after="60"/>
        <w:jc w:val="both"/>
        <w:rPr>
          <w:rFonts w:ascii="Arial" w:hAnsi="Arial" w:cs="Arial"/>
          <w:color w:val="0D0D0D"/>
        </w:rPr>
      </w:pPr>
    </w:p>
    <w:p w:rsidR="006941A9" w:rsidRPr="008C7B7F" w:rsidRDefault="006941A9" w:rsidP="006941A9">
      <w:pPr>
        <w:spacing w:before="60" w:after="60"/>
        <w:jc w:val="both"/>
        <w:rPr>
          <w:rFonts w:ascii="Arial" w:hAnsi="Arial" w:cs="Arial"/>
          <w:b/>
          <w:color w:val="FFFFFF"/>
        </w:rPr>
      </w:pPr>
    </w:p>
    <w:p w:rsidR="006941A9" w:rsidRPr="0038204A" w:rsidRDefault="006941A9" w:rsidP="006941A9">
      <w:pPr>
        <w:spacing w:before="60" w:after="60"/>
        <w:jc w:val="both"/>
        <w:rPr>
          <w:rFonts w:ascii="Arial" w:hAnsi="Arial" w:cs="Arial"/>
          <w:b/>
        </w:rPr>
      </w:pPr>
      <w:r w:rsidRPr="008C7B7F">
        <w:rPr>
          <w:rFonts w:ascii="Arial" w:hAnsi="Arial" w:cs="Arial"/>
          <w:b/>
        </w:rPr>
        <w:t>W przypadku zaoferowania w ramach opcji z przedłużonej gwarancji możliwość korzystania z asysty wydłuża się na całkowity okres gwarancji.</w:t>
      </w:r>
    </w:p>
    <w:p w:rsidR="006941A9" w:rsidRDefault="006941A9" w:rsidP="006941A9">
      <w:pPr>
        <w:spacing w:before="60" w:after="60"/>
        <w:jc w:val="both"/>
        <w:rPr>
          <w:rFonts w:ascii="Arial" w:hAnsi="Arial" w:cs="Arial"/>
          <w:b/>
          <w:color w:val="0D0D0D"/>
        </w:rPr>
      </w:pPr>
    </w:p>
    <w:p w:rsidR="006941A9" w:rsidRPr="00D925EB" w:rsidRDefault="006941A9" w:rsidP="006941A9">
      <w:pPr>
        <w:spacing w:before="60" w:after="60"/>
        <w:jc w:val="both"/>
        <w:rPr>
          <w:rFonts w:ascii="Arial" w:hAnsi="Arial" w:cs="Arial"/>
          <w:color w:val="0D0D0D"/>
        </w:rPr>
      </w:pPr>
      <w:r>
        <w:rPr>
          <w:rFonts w:ascii="Arial" w:hAnsi="Arial" w:cs="Arial"/>
          <w:b/>
          <w:color w:val="0D0D0D"/>
        </w:rPr>
        <w:t>Zamawiający wymaga</w:t>
      </w:r>
      <w:r w:rsidRPr="00D925EB">
        <w:rPr>
          <w:rFonts w:ascii="Arial" w:hAnsi="Arial" w:cs="Arial"/>
          <w:color w:val="0D0D0D"/>
        </w:rPr>
        <w:t xml:space="preserve">, aby usługa Asysty Gwarancyjnej realizowana była </w:t>
      </w:r>
      <w:r>
        <w:rPr>
          <w:rFonts w:ascii="Arial" w:hAnsi="Arial" w:cs="Arial"/>
          <w:color w:val="0D0D0D"/>
        </w:rPr>
        <w:t xml:space="preserve">ze </w:t>
      </w:r>
      <w:r w:rsidRPr="00D925EB">
        <w:rPr>
          <w:rFonts w:ascii="Arial" w:hAnsi="Arial" w:cs="Arial"/>
          <w:color w:val="0D0D0D"/>
        </w:rPr>
        <w:t>strony Wykonawcy systemu przy udziale ze tej samej grupy osób, która została wyznaczona do realizacji procesu wdrożenia.</w:t>
      </w:r>
    </w:p>
    <w:p w:rsidR="006941A9" w:rsidRPr="006E7A66" w:rsidRDefault="006941A9" w:rsidP="006941A9">
      <w:pPr>
        <w:spacing w:before="60" w:after="60"/>
        <w:jc w:val="both"/>
        <w:rPr>
          <w:rFonts w:ascii="Arial" w:hAnsi="Arial" w:cs="Arial"/>
          <w:b/>
          <w:color w:val="0D0D0D"/>
        </w:rPr>
      </w:pPr>
    </w:p>
    <w:p w:rsidR="006941A9" w:rsidRPr="006E7A66" w:rsidRDefault="006941A9" w:rsidP="006941A9">
      <w:pPr>
        <w:numPr>
          <w:ilvl w:val="0"/>
          <w:numId w:val="10"/>
        </w:numPr>
        <w:spacing w:before="60" w:after="60" w:line="240" w:lineRule="auto"/>
        <w:jc w:val="both"/>
        <w:rPr>
          <w:rFonts w:ascii="Arial" w:hAnsi="Arial" w:cs="Arial"/>
          <w:color w:val="0D0D0D"/>
        </w:rPr>
      </w:pPr>
      <w:r w:rsidRPr="006E7A66">
        <w:rPr>
          <w:rFonts w:ascii="Arial" w:hAnsi="Arial" w:cs="Arial"/>
          <w:color w:val="0D0D0D"/>
        </w:rPr>
        <w:t>Klasyfikacja zmian oprogramowania w trakcie eksploatacji:</w:t>
      </w:r>
    </w:p>
    <w:p w:rsidR="006941A9" w:rsidRPr="006E7A66" w:rsidRDefault="006941A9" w:rsidP="006941A9">
      <w:pPr>
        <w:numPr>
          <w:ilvl w:val="0"/>
          <w:numId w:val="11"/>
        </w:numPr>
        <w:spacing w:before="60" w:after="60" w:line="240" w:lineRule="auto"/>
        <w:ind w:hanging="294"/>
        <w:jc w:val="both"/>
        <w:rPr>
          <w:rFonts w:ascii="Arial" w:hAnsi="Arial" w:cs="Arial"/>
          <w:color w:val="0D0D0D"/>
        </w:rPr>
      </w:pPr>
      <w:r w:rsidRPr="006E7A66">
        <w:rPr>
          <w:rFonts w:ascii="Arial" w:hAnsi="Arial" w:cs="Arial"/>
          <w:color w:val="0D0D0D"/>
        </w:rPr>
        <w:t xml:space="preserve">poprawki - to zmiany oprogramowania, naprawiające wady produktu, które ujawniły się po jego sprzedaniu. Wady te powodują, że program nie posiada gwarantowanych przez Wykonawcę funkcjonalności. Dokonywane w ramach gwarancji, </w:t>
      </w:r>
    </w:p>
    <w:p w:rsidR="006941A9" w:rsidRPr="006E7A66" w:rsidRDefault="006941A9" w:rsidP="006941A9">
      <w:pPr>
        <w:numPr>
          <w:ilvl w:val="0"/>
          <w:numId w:val="11"/>
        </w:numPr>
        <w:spacing w:before="60" w:after="60" w:line="240" w:lineRule="auto"/>
        <w:ind w:hanging="294"/>
        <w:jc w:val="both"/>
        <w:rPr>
          <w:rFonts w:ascii="Arial" w:hAnsi="Arial" w:cs="Arial"/>
          <w:color w:val="0D0D0D"/>
        </w:rPr>
      </w:pPr>
      <w:r w:rsidRPr="006E7A66">
        <w:rPr>
          <w:rFonts w:ascii="Arial" w:hAnsi="Arial" w:cs="Arial"/>
          <w:color w:val="0D0D0D"/>
        </w:rPr>
        <w:t>udoskonalenia - zmiany oprogramowania mające na celu poprawienie funkcjonalności, stabilności lub bezpieczeństwa użytkowania. Nie zmieniają cech podstawowych produktu, poprawiają jego funkcjonowanie, objęte realizowanym zamówieniem,</w:t>
      </w:r>
    </w:p>
    <w:p w:rsidR="006941A9" w:rsidRPr="00BF1EEF" w:rsidRDefault="006941A9" w:rsidP="006941A9">
      <w:pPr>
        <w:numPr>
          <w:ilvl w:val="0"/>
          <w:numId w:val="11"/>
        </w:numPr>
        <w:spacing w:before="60" w:after="60" w:line="240" w:lineRule="auto"/>
        <w:ind w:hanging="294"/>
        <w:jc w:val="both"/>
        <w:rPr>
          <w:rFonts w:ascii="Arial" w:hAnsi="Arial" w:cs="Arial"/>
          <w:color w:val="0D0D0D"/>
        </w:rPr>
      </w:pPr>
      <w:r w:rsidRPr="006E7A66">
        <w:rPr>
          <w:rFonts w:ascii="Arial" w:hAnsi="Arial" w:cs="Arial"/>
          <w:color w:val="0D0D0D"/>
        </w:rPr>
        <w:t>uaktualnienia - zmiany prowadzące do uaktualnienia wersji oprogramowania objęte realizowanym zamówieniem,</w:t>
      </w:r>
    </w:p>
    <w:p w:rsidR="006941A9" w:rsidRPr="00BF1EEF" w:rsidRDefault="006941A9" w:rsidP="006941A9">
      <w:pPr>
        <w:numPr>
          <w:ilvl w:val="0"/>
          <w:numId w:val="10"/>
        </w:numPr>
        <w:spacing w:before="60" w:after="60" w:line="240" w:lineRule="auto"/>
        <w:jc w:val="both"/>
        <w:rPr>
          <w:rFonts w:ascii="Arial" w:hAnsi="Arial" w:cs="Arial"/>
          <w:color w:val="0D0D0D"/>
        </w:rPr>
      </w:pPr>
      <w:r w:rsidRPr="00BF1EEF">
        <w:rPr>
          <w:rFonts w:ascii="Arial" w:hAnsi="Arial" w:cs="Arial"/>
          <w:color w:val="0D0D0D"/>
        </w:rPr>
        <w:t>Klasyfikacja błędów:</w:t>
      </w:r>
    </w:p>
    <w:p w:rsidR="006941A9" w:rsidRPr="00F90F82" w:rsidRDefault="006941A9" w:rsidP="006941A9">
      <w:pPr>
        <w:pStyle w:val="Akapitzlist"/>
        <w:numPr>
          <w:ilvl w:val="0"/>
          <w:numId w:val="21"/>
        </w:numPr>
        <w:spacing w:before="60" w:after="60" w:line="240" w:lineRule="auto"/>
        <w:ind w:left="709" w:hanging="283"/>
        <w:contextualSpacing w:val="0"/>
        <w:jc w:val="both"/>
        <w:rPr>
          <w:rFonts w:ascii="Arial" w:hAnsi="Arial" w:cs="Arial"/>
          <w:color w:val="0D0D0D"/>
        </w:rPr>
      </w:pPr>
      <w:r w:rsidRPr="00BF1EEF">
        <w:rPr>
          <w:rFonts w:ascii="Arial" w:hAnsi="Arial" w:cs="Arial"/>
          <w:b/>
          <w:color w:val="0D0D0D"/>
        </w:rPr>
        <w:lastRenderedPageBreak/>
        <w:t>Błąd krytyczny</w:t>
      </w:r>
      <w:r w:rsidRPr="00F90F82">
        <w:rPr>
          <w:rFonts w:ascii="Arial" w:hAnsi="Arial" w:cs="Arial"/>
          <w:color w:val="0D0D0D"/>
        </w:rPr>
        <w:t xml:space="preserve"> – czyli „Awaria Systemu Produkcyjnego” – zatrzymanie lub poważne zakłócenie pracy Systemu Produkcyjnego, w szczególności polegające na niemożności realizacji krytycznych funkcji oraz uniemożliwiające realizację obligatoryjnych zobowiązań np. terminowe rozliczenie podatku VAT JPK, US, GUS, terminową wypłatę listy płac lub terminową realizację sprawozdawczości dla jednostki nadrzędnej przy czym nie istnieje obejście lub jego zastosowanie wymaga nakładów nieuzasadnionych z ekonomicznego punktu widzenia. </w:t>
      </w:r>
    </w:p>
    <w:p w:rsidR="006941A9" w:rsidRPr="00F90F82" w:rsidRDefault="006941A9" w:rsidP="006941A9">
      <w:pPr>
        <w:pStyle w:val="Akapitzlist"/>
        <w:numPr>
          <w:ilvl w:val="0"/>
          <w:numId w:val="21"/>
        </w:numPr>
        <w:spacing w:before="60" w:after="60" w:line="240" w:lineRule="auto"/>
        <w:ind w:left="709" w:hanging="283"/>
        <w:contextualSpacing w:val="0"/>
        <w:jc w:val="both"/>
        <w:rPr>
          <w:rFonts w:ascii="Arial" w:hAnsi="Arial" w:cs="Arial"/>
          <w:color w:val="0D0D0D"/>
        </w:rPr>
      </w:pPr>
      <w:r w:rsidRPr="00BF1EEF">
        <w:rPr>
          <w:rFonts w:ascii="Arial" w:hAnsi="Arial" w:cs="Arial"/>
          <w:b/>
          <w:color w:val="0D0D0D"/>
        </w:rPr>
        <w:t>Błąd ważny</w:t>
      </w:r>
      <w:r w:rsidRPr="00F90F82">
        <w:rPr>
          <w:rFonts w:ascii="Arial" w:hAnsi="Arial" w:cs="Arial"/>
          <w:color w:val="0D0D0D"/>
        </w:rPr>
        <w:t xml:space="preserve"> - czyli „Błąd Systemu Produkcyjnego” – zakłócenie pracy Systemu Produkcyjnego, w szczególności polegające na ograniczeniu realizacji jednej z funkcji Systemu Produkcyjnego. Wystąpienie Błędu wiąże się z koniecznością znacznych dodatkowych nakładów pracy, w porównaniu z Systemem Produkcyjnym wolnym od Wad, nie uniemożliwiając jednak funkcjonowania całego Systemu Produkcyjnego</w:t>
      </w:r>
    </w:p>
    <w:p w:rsidR="006941A9" w:rsidRPr="00BF1EEF" w:rsidRDefault="006941A9" w:rsidP="006941A9">
      <w:pPr>
        <w:pStyle w:val="Akapitzlist"/>
        <w:numPr>
          <w:ilvl w:val="0"/>
          <w:numId w:val="21"/>
        </w:numPr>
        <w:spacing w:before="60" w:after="60" w:line="240" w:lineRule="auto"/>
        <w:ind w:left="709" w:hanging="283"/>
        <w:contextualSpacing w:val="0"/>
        <w:jc w:val="both"/>
        <w:rPr>
          <w:rFonts w:ascii="Arial" w:hAnsi="Arial" w:cs="Arial"/>
          <w:color w:val="0D0D0D"/>
        </w:rPr>
      </w:pPr>
      <w:r w:rsidRPr="00BF1EEF">
        <w:rPr>
          <w:rFonts w:ascii="Arial" w:hAnsi="Arial" w:cs="Arial"/>
          <w:b/>
          <w:color w:val="0D0D0D"/>
        </w:rPr>
        <w:t>Błąd normalny</w:t>
      </w:r>
      <w:r w:rsidRPr="00F90F82">
        <w:rPr>
          <w:rFonts w:ascii="Arial" w:hAnsi="Arial" w:cs="Arial"/>
          <w:color w:val="0D0D0D"/>
        </w:rPr>
        <w:t xml:space="preserve"> – pozostałe Usterki systemu</w:t>
      </w:r>
    </w:p>
    <w:p w:rsidR="006941A9" w:rsidRPr="006E7A66" w:rsidRDefault="006941A9" w:rsidP="006941A9">
      <w:pPr>
        <w:numPr>
          <w:ilvl w:val="0"/>
          <w:numId w:val="10"/>
        </w:numPr>
        <w:spacing w:before="60" w:after="60" w:line="240" w:lineRule="auto"/>
        <w:jc w:val="both"/>
        <w:rPr>
          <w:rFonts w:ascii="Arial" w:hAnsi="Arial" w:cs="Arial"/>
          <w:color w:val="0D0D0D"/>
        </w:rPr>
      </w:pPr>
      <w:r w:rsidRPr="006E7A66">
        <w:rPr>
          <w:rFonts w:ascii="Arial" w:hAnsi="Arial" w:cs="Arial"/>
          <w:color w:val="0D0D0D"/>
        </w:rPr>
        <w:t>Wykonawca w ramach trwania gwarancji zobowiązany jest do utrzymywania gotowości do czynności serwisowych, przyjmowania zgłoszeń i podejmowania czynności serwisowych głównie poprzez łącza zdalne oraz w wymagających tego okolicznościach przyjazd do siedziby Zamawiającego.</w:t>
      </w:r>
    </w:p>
    <w:p w:rsidR="006941A9" w:rsidRPr="006E7A66" w:rsidRDefault="006941A9" w:rsidP="006941A9">
      <w:pPr>
        <w:numPr>
          <w:ilvl w:val="0"/>
          <w:numId w:val="10"/>
        </w:numPr>
        <w:spacing w:before="60" w:after="60" w:line="240" w:lineRule="auto"/>
        <w:jc w:val="both"/>
        <w:rPr>
          <w:rFonts w:ascii="Arial" w:hAnsi="Arial" w:cs="Arial"/>
          <w:color w:val="0D0D0D"/>
        </w:rPr>
      </w:pPr>
      <w:r w:rsidRPr="006E7A66">
        <w:rPr>
          <w:rFonts w:ascii="Arial" w:hAnsi="Arial" w:cs="Arial"/>
          <w:color w:val="0D0D0D"/>
        </w:rPr>
        <w:t xml:space="preserve">Zamawiający wymaga, aby Wykonawca posiadał aplikację internetową do przyjmowania i obsługi zgłoszeń, będącej podstawą komunikacji między Zamawiającym i Wykonawcą w zakresie zgłoszeń. Aplikacja powinna posiadać możliwość wysyłania powiadomień na temat zgłoszeń na podany adres e-mail, możliwość generowania raportów związanych ze zgłoszeniami. </w:t>
      </w:r>
    </w:p>
    <w:p w:rsidR="006941A9" w:rsidRPr="006E7A66" w:rsidRDefault="006941A9" w:rsidP="006941A9">
      <w:pPr>
        <w:numPr>
          <w:ilvl w:val="0"/>
          <w:numId w:val="10"/>
        </w:numPr>
        <w:spacing w:before="60" w:after="60" w:line="240" w:lineRule="auto"/>
        <w:jc w:val="both"/>
        <w:rPr>
          <w:rFonts w:ascii="Arial" w:hAnsi="Arial" w:cs="Arial"/>
          <w:color w:val="0D0D0D"/>
        </w:rPr>
      </w:pPr>
      <w:r w:rsidRPr="006E7A66">
        <w:rPr>
          <w:rFonts w:ascii="Arial" w:hAnsi="Arial" w:cs="Arial"/>
          <w:color w:val="0D0D0D"/>
        </w:rPr>
        <w:t xml:space="preserve">Wszelkie wady będą zgłaszane przez Zamawiającego poprzez dedykowaną aplikację internetową w wyjątkowych sytuacjach drogą elektroniczną lub  telefonicznie. </w:t>
      </w:r>
    </w:p>
    <w:p w:rsidR="006941A9" w:rsidRPr="006E7A66" w:rsidRDefault="006941A9" w:rsidP="006941A9">
      <w:pPr>
        <w:numPr>
          <w:ilvl w:val="0"/>
          <w:numId w:val="10"/>
        </w:numPr>
        <w:spacing w:before="60" w:after="60" w:line="240" w:lineRule="auto"/>
        <w:jc w:val="both"/>
        <w:rPr>
          <w:rFonts w:ascii="Arial" w:hAnsi="Arial" w:cs="Arial"/>
          <w:color w:val="0D0D0D"/>
        </w:rPr>
      </w:pPr>
      <w:r w:rsidRPr="006E7A66">
        <w:rPr>
          <w:rFonts w:ascii="Arial" w:hAnsi="Arial" w:cs="Arial"/>
          <w:color w:val="0D0D0D"/>
        </w:rPr>
        <w:t xml:space="preserve">Wykonawca będzie zobowiązany do niezwłocznego potwierdzania otrzymanego zgłoszenia drogą elektroniczną. </w:t>
      </w:r>
    </w:p>
    <w:p w:rsidR="006941A9" w:rsidRPr="006E7A66" w:rsidRDefault="006941A9" w:rsidP="006941A9">
      <w:pPr>
        <w:numPr>
          <w:ilvl w:val="0"/>
          <w:numId w:val="10"/>
        </w:numPr>
        <w:spacing w:before="60" w:after="60" w:line="240" w:lineRule="auto"/>
        <w:jc w:val="both"/>
        <w:rPr>
          <w:rFonts w:ascii="Arial" w:hAnsi="Arial" w:cs="Arial"/>
          <w:color w:val="0D0D0D"/>
        </w:rPr>
      </w:pPr>
      <w:r w:rsidRPr="006E7A66">
        <w:rPr>
          <w:rFonts w:ascii="Arial" w:hAnsi="Arial" w:cs="Arial"/>
          <w:color w:val="0D0D0D"/>
        </w:rPr>
        <w:t xml:space="preserve">W ramach usług gwarancyjnych Wykonawca zobowiązuje się usuwać wykryte lub powstałe awarie, usterki (wady i błędy systemu) na swój koszt w terminie określonym w serwisie gwarancyjnym. </w:t>
      </w:r>
    </w:p>
    <w:p w:rsidR="006941A9" w:rsidRPr="006E7A66" w:rsidRDefault="006941A9" w:rsidP="006941A9">
      <w:pPr>
        <w:numPr>
          <w:ilvl w:val="0"/>
          <w:numId w:val="10"/>
        </w:numPr>
        <w:spacing w:before="60" w:after="60" w:line="240" w:lineRule="auto"/>
        <w:jc w:val="both"/>
        <w:rPr>
          <w:rFonts w:ascii="Arial" w:hAnsi="Arial" w:cs="Arial"/>
          <w:color w:val="0D0D0D"/>
        </w:rPr>
      </w:pPr>
      <w:r w:rsidRPr="006E7A66">
        <w:rPr>
          <w:rFonts w:ascii="Arial" w:hAnsi="Arial" w:cs="Arial"/>
          <w:color w:val="0D0D0D"/>
        </w:rPr>
        <w:t xml:space="preserve">Wykonawca świadczyć będzie usługi serwisu gwarancyjne na zasadach określonych poniżej. </w:t>
      </w:r>
    </w:p>
    <w:p w:rsidR="006941A9" w:rsidRPr="006E7A66" w:rsidRDefault="006941A9" w:rsidP="006941A9">
      <w:pPr>
        <w:numPr>
          <w:ilvl w:val="0"/>
          <w:numId w:val="10"/>
        </w:numPr>
        <w:spacing w:before="60" w:after="60" w:line="240" w:lineRule="auto"/>
        <w:jc w:val="both"/>
        <w:rPr>
          <w:rFonts w:ascii="Arial" w:hAnsi="Arial" w:cs="Arial"/>
          <w:color w:val="0D0D0D"/>
        </w:rPr>
      </w:pPr>
      <w:r w:rsidRPr="006E7A66">
        <w:rPr>
          <w:rFonts w:ascii="Arial" w:hAnsi="Arial" w:cs="Arial"/>
          <w:color w:val="0D0D0D"/>
        </w:rPr>
        <w:t>W ramach gwarancji Zamawiający zobowiązany jest zgłaszać wykryte awarie, wady lub błędy Oprogramowania a Wykonawca usuwać zgodnie z uzgodnioną procedurą zgłaszania wad lub błędów.</w:t>
      </w:r>
    </w:p>
    <w:p w:rsidR="006941A9" w:rsidRPr="006E7A66" w:rsidRDefault="006941A9" w:rsidP="006941A9">
      <w:pPr>
        <w:pStyle w:val="Akapitzlist"/>
        <w:numPr>
          <w:ilvl w:val="0"/>
          <w:numId w:val="10"/>
        </w:numPr>
        <w:spacing w:before="60" w:after="60" w:line="240" w:lineRule="auto"/>
        <w:contextualSpacing w:val="0"/>
        <w:jc w:val="both"/>
        <w:rPr>
          <w:rFonts w:ascii="Arial" w:hAnsi="Arial" w:cs="Arial"/>
          <w:color w:val="0D0D0D"/>
        </w:rPr>
      </w:pPr>
      <w:r w:rsidRPr="006E7A66">
        <w:rPr>
          <w:rFonts w:ascii="Arial" w:hAnsi="Arial" w:cs="Arial"/>
          <w:color w:val="0D0D0D"/>
        </w:rPr>
        <w:t>Naprawy gwarancyjne odbywać się będą na poniższych zasadach i w określonych terminach:</w:t>
      </w:r>
    </w:p>
    <w:p w:rsidR="006941A9" w:rsidRPr="006E7A66" w:rsidRDefault="006941A9" w:rsidP="006941A9">
      <w:pPr>
        <w:pStyle w:val="Akapitzlist"/>
        <w:numPr>
          <w:ilvl w:val="1"/>
          <w:numId w:val="10"/>
        </w:numPr>
        <w:spacing w:before="60" w:after="60" w:line="240" w:lineRule="auto"/>
        <w:ind w:hanging="777"/>
        <w:contextualSpacing w:val="0"/>
        <w:jc w:val="both"/>
        <w:rPr>
          <w:rFonts w:ascii="Arial" w:hAnsi="Arial" w:cs="Arial"/>
          <w:color w:val="0D0D0D"/>
        </w:rPr>
      </w:pPr>
      <w:r w:rsidRPr="006E7A66">
        <w:rPr>
          <w:rFonts w:ascii="Arial" w:hAnsi="Arial" w:cs="Arial"/>
          <w:color w:val="0D0D0D"/>
        </w:rPr>
        <w:t>Dostępność usług gwarancyjnych  8:00 – 16:00 w dni robocze</w:t>
      </w:r>
    </w:p>
    <w:p w:rsidR="006941A9" w:rsidRDefault="006941A9" w:rsidP="006941A9">
      <w:pPr>
        <w:pStyle w:val="Akapitzlist"/>
        <w:numPr>
          <w:ilvl w:val="1"/>
          <w:numId w:val="10"/>
        </w:numPr>
        <w:spacing w:before="60" w:after="60" w:line="240" w:lineRule="auto"/>
        <w:ind w:hanging="777"/>
        <w:contextualSpacing w:val="0"/>
        <w:jc w:val="both"/>
        <w:rPr>
          <w:rFonts w:ascii="Arial" w:hAnsi="Arial" w:cs="Arial"/>
          <w:color w:val="0D0D0D"/>
        </w:rPr>
      </w:pPr>
      <w:r w:rsidRPr="006E7A66">
        <w:rPr>
          <w:rFonts w:ascii="Arial" w:hAnsi="Arial" w:cs="Arial"/>
          <w:color w:val="0D0D0D"/>
        </w:rPr>
        <w:t xml:space="preserve">Usuwanie awarii i usterek w oprogramowaniu </w:t>
      </w:r>
      <w:bookmarkStart w:id="5" w:name="_Hlk59006617"/>
      <w:r w:rsidRPr="006E7A66">
        <w:rPr>
          <w:rFonts w:ascii="Arial" w:hAnsi="Arial" w:cs="Arial"/>
          <w:color w:val="0D0D0D"/>
        </w:rPr>
        <w:t>(liczone w </w:t>
      </w:r>
      <w:r>
        <w:rPr>
          <w:rFonts w:ascii="Arial" w:hAnsi="Arial" w:cs="Arial"/>
          <w:color w:val="0D0D0D"/>
        </w:rPr>
        <w:t>godzinach roboczych</w:t>
      </w:r>
      <w:r w:rsidRPr="006E7A66">
        <w:rPr>
          <w:rFonts w:ascii="Arial" w:hAnsi="Arial" w:cs="Arial"/>
          <w:color w:val="0D0D0D"/>
        </w:rPr>
        <w:t xml:space="preserve"> Zamawiającego)</w:t>
      </w:r>
      <w:bookmarkEnd w:id="5"/>
    </w:p>
    <w:p w:rsidR="006941A9" w:rsidRDefault="006941A9" w:rsidP="006941A9">
      <w:pPr>
        <w:pStyle w:val="Akapitzlist"/>
        <w:spacing w:before="60" w:after="60"/>
        <w:ind w:left="0"/>
        <w:jc w:val="both"/>
        <w:rPr>
          <w:rFonts w:ascii="Arial" w:hAnsi="Arial" w:cs="Arial"/>
          <w:color w:val="0D0D0D"/>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962"/>
        <w:gridCol w:w="3118"/>
      </w:tblGrid>
      <w:tr w:rsidR="006941A9" w:rsidRPr="00BF786F" w:rsidTr="00F3026D">
        <w:trPr>
          <w:trHeight w:val="485"/>
        </w:trPr>
        <w:tc>
          <w:tcPr>
            <w:tcW w:w="2708" w:type="dxa"/>
            <w:shd w:val="clear" w:color="auto" w:fill="44546A"/>
            <w:vAlign w:val="center"/>
          </w:tcPr>
          <w:p w:rsidR="006941A9" w:rsidRPr="002D2301" w:rsidRDefault="006941A9" w:rsidP="00F3026D">
            <w:pPr>
              <w:jc w:val="center"/>
              <w:rPr>
                <w:rFonts w:ascii="Arial" w:hAnsi="Arial" w:cs="Arial"/>
                <w:b/>
                <w:color w:val="FFFFFF"/>
                <w:sz w:val="20"/>
              </w:rPr>
            </w:pPr>
            <w:r w:rsidRPr="002D2301">
              <w:rPr>
                <w:rFonts w:ascii="Arial" w:hAnsi="Arial" w:cs="Arial"/>
                <w:b/>
                <w:color w:val="FFFFFF"/>
                <w:sz w:val="20"/>
              </w:rPr>
              <w:t>Rodzaj zgłoszenia</w:t>
            </w:r>
          </w:p>
        </w:tc>
        <w:tc>
          <w:tcPr>
            <w:tcW w:w="2962" w:type="dxa"/>
            <w:shd w:val="clear" w:color="auto" w:fill="44546A"/>
            <w:vAlign w:val="center"/>
          </w:tcPr>
          <w:p w:rsidR="006941A9" w:rsidRPr="002D2301" w:rsidRDefault="006941A9" w:rsidP="00F3026D">
            <w:pPr>
              <w:jc w:val="center"/>
              <w:rPr>
                <w:rFonts w:ascii="Arial" w:hAnsi="Arial" w:cs="Arial"/>
                <w:b/>
                <w:color w:val="FFFFFF"/>
                <w:sz w:val="20"/>
              </w:rPr>
            </w:pPr>
            <w:r w:rsidRPr="002D2301">
              <w:rPr>
                <w:rFonts w:ascii="Arial" w:hAnsi="Arial" w:cs="Arial"/>
                <w:b/>
                <w:color w:val="FFFFFF"/>
                <w:sz w:val="20"/>
              </w:rPr>
              <w:t>Czas reakcji</w:t>
            </w:r>
          </w:p>
        </w:tc>
        <w:tc>
          <w:tcPr>
            <w:tcW w:w="3118" w:type="dxa"/>
            <w:shd w:val="clear" w:color="auto" w:fill="44546A"/>
            <w:vAlign w:val="center"/>
          </w:tcPr>
          <w:p w:rsidR="006941A9" w:rsidRPr="002D2301" w:rsidRDefault="006941A9" w:rsidP="00F3026D">
            <w:pPr>
              <w:jc w:val="center"/>
              <w:rPr>
                <w:rFonts w:ascii="Arial" w:hAnsi="Arial" w:cs="Arial"/>
                <w:b/>
                <w:color w:val="FFFFFF"/>
                <w:sz w:val="20"/>
              </w:rPr>
            </w:pPr>
            <w:r w:rsidRPr="002D2301">
              <w:rPr>
                <w:rFonts w:ascii="Arial" w:hAnsi="Arial" w:cs="Arial"/>
                <w:b/>
                <w:color w:val="FFFFFF"/>
                <w:sz w:val="20"/>
              </w:rPr>
              <w:t>Czas naprawy</w:t>
            </w:r>
          </w:p>
        </w:tc>
      </w:tr>
      <w:tr w:rsidR="006941A9" w:rsidRPr="00BF786F" w:rsidTr="00F3026D">
        <w:trPr>
          <w:trHeight w:val="562"/>
        </w:trPr>
        <w:tc>
          <w:tcPr>
            <w:tcW w:w="2708" w:type="dxa"/>
            <w:shd w:val="clear" w:color="auto" w:fill="D9E2F3"/>
            <w:vAlign w:val="center"/>
          </w:tcPr>
          <w:p w:rsidR="006941A9" w:rsidRPr="002D2301" w:rsidRDefault="006941A9" w:rsidP="00F3026D">
            <w:pPr>
              <w:jc w:val="center"/>
              <w:rPr>
                <w:rFonts w:ascii="Arial" w:hAnsi="Arial" w:cs="Arial"/>
              </w:rPr>
            </w:pPr>
            <w:r w:rsidRPr="002D2301">
              <w:rPr>
                <w:rFonts w:ascii="Arial" w:hAnsi="Arial" w:cs="Arial"/>
              </w:rPr>
              <w:t xml:space="preserve"> Błąd krytyczny</w:t>
            </w:r>
          </w:p>
        </w:tc>
        <w:tc>
          <w:tcPr>
            <w:tcW w:w="2962" w:type="dxa"/>
            <w:shd w:val="clear" w:color="auto" w:fill="auto"/>
            <w:vAlign w:val="center"/>
          </w:tcPr>
          <w:p w:rsidR="006941A9" w:rsidRPr="002D2301" w:rsidRDefault="006941A9" w:rsidP="00F3026D">
            <w:pPr>
              <w:jc w:val="center"/>
              <w:rPr>
                <w:rFonts w:ascii="Arial" w:hAnsi="Arial" w:cs="Arial"/>
              </w:rPr>
            </w:pPr>
            <w:r w:rsidRPr="002D2301">
              <w:rPr>
                <w:rFonts w:ascii="Arial" w:hAnsi="Arial" w:cs="Arial"/>
              </w:rPr>
              <w:t>4 godz. rob.</w:t>
            </w:r>
          </w:p>
        </w:tc>
        <w:tc>
          <w:tcPr>
            <w:tcW w:w="3118" w:type="dxa"/>
            <w:shd w:val="clear" w:color="auto" w:fill="auto"/>
            <w:vAlign w:val="center"/>
          </w:tcPr>
          <w:p w:rsidR="006941A9" w:rsidRPr="002D2301" w:rsidRDefault="006941A9" w:rsidP="00F3026D">
            <w:pPr>
              <w:jc w:val="center"/>
              <w:rPr>
                <w:rFonts w:ascii="Arial" w:hAnsi="Arial" w:cs="Arial"/>
              </w:rPr>
            </w:pPr>
            <w:r w:rsidRPr="002D2301">
              <w:rPr>
                <w:rFonts w:ascii="Arial" w:hAnsi="Arial" w:cs="Arial"/>
              </w:rPr>
              <w:t>10 godz. rob.</w:t>
            </w:r>
          </w:p>
        </w:tc>
      </w:tr>
      <w:tr w:rsidR="006941A9" w:rsidRPr="00BF786F" w:rsidTr="00F3026D">
        <w:trPr>
          <w:trHeight w:val="554"/>
        </w:trPr>
        <w:tc>
          <w:tcPr>
            <w:tcW w:w="2708" w:type="dxa"/>
            <w:shd w:val="clear" w:color="auto" w:fill="D9E2F3"/>
            <w:vAlign w:val="center"/>
          </w:tcPr>
          <w:p w:rsidR="006941A9" w:rsidRPr="002D2301" w:rsidRDefault="006941A9" w:rsidP="00F3026D">
            <w:pPr>
              <w:jc w:val="center"/>
              <w:rPr>
                <w:rFonts w:ascii="Arial" w:hAnsi="Arial" w:cs="Arial"/>
              </w:rPr>
            </w:pPr>
            <w:r w:rsidRPr="002D2301">
              <w:rPr>
                <w:rFonts w:ascii="Arial" w:hAnsi="Arial" w:cs="Arial"/>
              </w:rPr>
              <w:lastRenderedPageBreak/>
              <w:t xml:space="preserve"> Błąd ważny</w:t>
            </w:r>
          </w:p>
        </w:tc>
        <w:tc>
          <w:tcPr>
            <w:tcW w:w="2962" w:type="dxa"/>
            <w:shd w:val="clear" w:color="auto" w:fill="auto"/>
            <w:vAlign w:val="center"/>
          </w:tcPr>
          <w:p w:rsidR="006941A9" w:rsidRPr="002D2301" w:rsidRDefault="006941A9" w:rsidP="00F3026D">
            <w:pPr>
              <w:jc w:val="center"/>
              <w:rPr>
                <w:rFonts w:ascii="Arial" w:hAnsi="Arial" w:cs="Arial"/>
                <w:b/>
                <w:strike/>
                <w:color w:val="FF0000"/>
              </w:rPr>
            </w:pPr>
            <w:r w:rsidRPr="002D2301">
              <w:rPr>
                <w:rFonts w:ascii="Arial" w:hAnsi="Arial" w:cs="Arial"/>
              </w:rPr>
              <w:t>4 godz. rob.</w:t>
            </w:r>
          </w:p>
        </w:tc>
        <w:tc>
          <w:tcPr>
            <w:tcW w:w="3118" w:type="dxa"/>
            <w:shd w:val="clear" w:color="auto" w:fill="auto"/>
            <w:vAlign w:val="center"/>
          </w:tcPr>
          <w:p w:rsidR="006941A9" w:rsidRPr="002D2301" w:rsidRDefault="006941A9" w:rsidP="00F3026D">
            <w:pPr>
              <w:jc w:val="center"/>
              <w:rPr>
                <w:rFonts w:ascii="Arial" w:hAnsi="Arial" w:cs="Arial"/>
              </w:rPr>
            </w:pPr>
            <w:r w:rsidRPr="002D2301">
              <w:rPr>
                <w:rFonts w:ascii="Arial" w:hAnsi="Arial" w:cs="Arial"/>
              </w:rPr>
              <w:t>40 godz. rob.</w:t>
            </w:r>
          </w:p>
        </w:tc>
      </w:tr>
      <w:tr w:rsidR="006941A9" w:rsidRPr="00BF786F" w:rsidTr="00F3026D">
        <w:trPr>
          <w:trHeight w:val="560"/>
        </w:trPr>
        <w:tc>
          <w:tcPr>
            <w:tcW w:w="2708" w:type="dxa"/>
            <w:shd w:val="clear" w:color="auto" w:fill="D9E2F3"/>
            <w:vAlign w:val="center"/>
          </w:tcPr>
          <w:p w:rsidR="006941A9" w:rsidRPr="002D2301" w:rsidRDefault="006941A9" w:rsidP="00F3026D">
            <w:pPr>
              <w:jc w:val="center"/>
              <w:rPr>
                <w:rFonts w:ascii="Arial" w:hAnsi="Arial" w:cs="Arial"/>
              </w:rPr>
            </w:pPr>
            <w:r w:rsidRPr="002D2301">
              <w:rPr>
                <w:rFonts w:ascii="Arial" w:hAnsi="Arial" w:cs="Arial"/>
              </w:rPr>
              <w:t>Błąd normalny</w:t>
            </w:r>
          </w:p>
        </w:tc>
        <w:tc>
          <w:tcPr>
            <w:tcW w:w="2962" w:type="dxa"/>
            <w:shd w:val="clear" w:color="auto" w:fill="auto"/>
            <w:vAlign w:val="center"/>
          </w:tcPr>
          <w:p w:rsidR="006941A9" w:rsidRPr="002D2301" w:rsidRDefault="006941A9" w:rsidP="00F3026D">
            <w:pPr>
              <w:jc w:val="center"/>
              <w:rPr>
                <w:rFonts w:ascii="Arial" w:hAnsi="Arial" w:cs="Arial"/>
                <w:b/>
                <w:strike/>
              </w:rPr>
            </w:pPr>
            <w:r w:rsidRPr="002D2301">
              <w:rPr>
                <w:rFonts w:ascii="Arial" w:hAnsi="Arial" w:cs="Arial"/>
              </w:rPr>
              <w:t>24 godz. rob.</w:t>
            </w:r>
          </w:p>
        </w:tc>
        <w:tc>
          <w:tcPr>
            <w:tcW w:w="3118" w:type="dxa"/>
            <w:shd w:val="clear" w:color="auto" w:fill="auto"/>
            <w:vAlign w:val="center"/>
          </w:tcPr>
          <w:p w:rsidR="006941A9" w:rsidRPr="002D2301" w:rsidRDefault="006941A9" w:rsidP="00F3026D">
            <w:pPr>
              <w:jc w:val="center"/>
              <w:rPr>
                <w:rFonts w:ascii="Arial" w:hAnsi="Arial" w:cs="Arial"/>
              </w:rPr>
            </w:pPr>
            <w:r w:rsidRPr="002D2301">
              <w:rPr>
                <w:rFonts w:ascii="Arial" w:hAnsi="Arial" w:cs="Arial"/>
              </w:rPr>
              <w:t>160 godz. rob.</w:t>
            </w:r>
          </w:p>
        </w:tc>
      </w:tr>
    </w:tbl>
    <w:p w:rsidR="006941A9" w:rsidRDefault="006941A9" w:rsidP="006941A9">
      <w:pPr>
        <w:pStyle w:val="Akapitzlist"/>
        <w:spacing w:before="60" w:after="60"/>
        <w:ind w:left="360"/>
        <w:jc w:val="both"/>
        <w:rPr>
          <w:rFonts w:ascii="Arial" w:hAnsi="Arial" w:cs="Arial"/>
          <w:color w:val="0D0D0D"/>
        </w:rPr>
      </w:pPr>
    </w:p>
    <w:p w:rsidR="006941A9" w:rsidRDefault="006941A9" w:rsidP="006941A9">
      <w:pPr>
        <w:pStyle w:val="Akapitzlist"/>
        <w:numPr>
          <w:ilvl w:val="0"/>
          <w:numId w:val="22"/>
        </w:numPr>
        <w:spacing w:before="60" w:after="60" w:line="240" w:lineRule="auto"/>
        <w:contextualSpacing w:val="0"/>
        <w:jc w:val="both"/>
        <w:rPr>
          <w:rFonts w:ascii="Arial" w:hAnsi="Arial" w:cs="Arial"/>
          <w:color w:val="0D0D0D"/>
        </w:rPr>
      </w:pPr>
      <w:bookmarkStart w:id="6" w:name="_Hlk59006455"/>
      <w:r w:rsidRPr="006E7A66">
        <w:rPr>
          <w:rFonts w:ascii="Arial" w:hAnsi="Arial" w:cs="Arial"/>
          <w:color w:val="0D0D0D"/>
        </w:rPr>
        <w:t>czas reakcji: liczba godzin roboczych od momentu zgłoszenia do Wykonawcy</w:t>
      </w:r>
      <w:r>
        <w:rPr>
          <w:rFonts w:ascii="Arial" w:hAnsi="Arial" w:cs="Arial"/>
          <w:color w:val="0D0D0D"/>
        </w:rPr>
        <w:t xml:space="preserve"> do momentu podjęcia przez niego działań naprawczych,</w:t>
      </w:r>
      <w:r w:rsidRPr="006E7A66">
        <w:rPr>
          <w:rFonts w:ascii="Arial" w:hAnsi="Arial" w:cs="Arial"/>
          <w:color w:val="0D0D0D"/>
        </w:rPr>
        <w:t xml:space="preserve"> </w:t>
      </w:r>
    </w:p>
    <w:p w:rsidR="006941A9" w:rsidRPr="00812073" w:rsidRDefault="006941A9" w:rsidP="006941A9">
      <w:pPr>
        <w:numPr>
          <w:ilvl w:val="0"/>
          <w:numId w:val="22"/>
        </w:numPr>
        <w:spacing w:after="0" w:line="240" w:lineRule="auto"/>
        <w:rPr>
          <w:rFonts w:ascii="Arial" w:eastAsia="Calibri" w:hAnsi="Arial" w:cs="Arial"/>
          <w:color w:val="0D0D0D"/>
        </w:rPr>
      </w:pPr>
      <w:r w:rsidRPr="006E7A66">
        <w:rPr>
          <w:rFonts w:ascii="Arial" w:hAnsi="Arial" w:cs="Arial"/>
          <w:color w:val="0D0D0D"/>
        </w:rPr>
        <w:t xml:space="preserve">czas </w:t>
      </w:r>
      <w:r>
        <w:rPr>
          <w:rFonts w:ascii="Arial" w:hAnsi="Arial" w:cs="Arial"/>
          <w:color w:val="0D0D0D"/>
        </w:rPr>
        <w:t>naprawy</w:t>
      </w:r>
      <w:r w:rsidRPr="006E7A66">
        <w:rPr>
          <w:rFonts w:ascii="Arial" w:hAnsi="Arial" w:cs="Arial"/>
          <w:color w:val="0D0D0D"/>
        </w:rPr>
        <w:t xml:space="preserve">: liczba godzin roboczych od momentu </w:t>
      </w:r>
      <w:r>
        <w:rPr>
          <w:rFonts w:ascii="Arial" w:hAnsi="Arial" w:cs="Arial"/>
          <w:color w:val="0D0D0D"/>
        </w:rPr>
        <w:t>rozpoczęcia przez</w:t>
      </w:r>
      <w:r w:rsidRPr="006E7A66">
        <w:rPr>
          <w:rFonts w:ascii="Arial" w:hAnsi="Arial" w:cs="Arial"/>
          <w:color w:val="0D0D0D"/>
        </w:rPr>
        <w:t xml:space="preserve"> Wykonawcę</w:t>
      </w:r>
      <w:r>
        <w:rPr>
          <w:rFonts w:ascii="Arial" w:hAnsi="Arial" w:cs="Arial"/>
          <w:color w:val="0D0D0D"/>
        </w:rPr>
        <w:t xml:space="preserve"> działań naprawczych do momentu usunięcia problemu - </w:t>
      </w:r>
      <w:r w:rsidRPr="00812073">
        <w:rPr>
          <w:rFonts w:ascii="Arial" w:eastAsia="Calibri" w:hAnsi="Arial" w:cs="Arial"/>
          <w:color w:val="0D0D0D"/>
        </w:rPr>
        <w:t>dostęp zdalny w pierwszej kolejności</w:t>
      </w:r>
      <w:r>
        <w:rPr>
          <w:rFonts w:ascii="Arial" w:eastAsia="Calibri" w:hAnsi="Arial" w:cs="Arial"/>
          <w:color w:val="0D0D0D"/>
        </w:rPr>
        <w:t>.</w:t>
      </w:r>
    </w:p>
    <w:bookmarkEnd w:id="6"/>
    <w:p w:rsidR="006941A9" w:rsidRDefault="006941A9" w:rsidP="006941A9">
      <w:pPr>
        <w:pStyle w:val="Akapitzlist"/>
        <w:spacing w:before="60" w:after="60"/>
        <w:ind w:left="360"/>
        <w:jc w:val="both"/>
        <w:rPr>
          <w:rFonts w:ascii="Arial" w:hAnsi="Arial" w:cs="Arial"/>
          <w:color w:val="0D0D0D"/>
        </w:rPr>
      </w:pPr>
    </w:p>
    <w:p w:rsidR="006941A9" w:rsidRDefault="006941A9" w:rsidP="006941A9">
      <w:pPr>
        <w:pStyle w:val="Akapitzlist"/>
        <w:spacing w:before="60" w:after="60"/>
        <w:ind w:left="360"/>
        <w:jc w:val="both"/>
        <w:rPr>
          <w:rFonts w:ascii="Arial" w:hAnsi="Arial" w:cs="Arial"/>
          <w:color w:val="0D0D0D"/>
        </w:rPr>
      </w:pPr>
      <w:bookmarkStart w:id="7" w:name="_Hlk59006716"/>
      <w:r w:rsidRPr="00F90F82">
        <w:rPr>
          <w:rFonts w:ascii="Arial" w:hAnsi="Arial" w:cs="Arial"/>
          <w:color w:val="0D0D0D"/>
        </w:rPr>
        <w:t>W sytuacjach uzasadnionych Strony mogą uzgodnić inny termin naprawy.</w:t>
      </w:r>
    </w:p>
    <w:bookmarkEnd w:id="7"/>
    <w:p w:rsidR="006941A9" w:rsidRPr="006E7A66" w:rsidRDefault="006941A9" w:rsidP="006941A9">
      <w:pPr>
        <w:pStyle w:val="Punktparagrafu"/>
        <w:numPr>
          <w:ilvl w:val="0"/>
          <w:numId w:val="0"/>
        </w:numPr>
        <w:spacing w:before="60" w:after="60"/>
        <w:rPr>
          <w:rFonts w:ascii="Arial" w:hAnsi="Arial" w:cs="Arial"/>
          <w:color w:val="0D0D0D"/>
          <w:sz w:val="22"/>
          <w:szCs w:val="22"/>
        </w:rPr>
      </w:pPr>
    </w:p>
    <w:p w:rsidR="006941A9" w:rsidRPr="00F90F82" w:rsidRDefault="006941A9" w:rsidP="006941A9">
      <w:pPr>
        <w:numPr>
          <w:ilvl w:val="1"/>
          <w:numId w:val="10"/>
        </w:numPr>
        <w:spacing w:before="60" w:after="60" w:line="240" w:lineRule="auto"/>
        <w:jc w:val="both"/>
        <w:rPr>
          <w:rFonts w:ascii="Arial" w:hAnsi="Arial" w:cs="Arial"/>
          <w:color w:val="0D0D0D"/>
        </w:rPr>
      </w:pPr>
      <w:bookmarkStart w:id="8" w:name="_Hlk59006382"/>
      <w:r w:rsidRPr="00F90F82">
        <w:rPr>
          <w:rFonts w:ascii="Arial" w:hAnsi="Arial" w:cs="Arial"/>
          <w:color w:val="0D0D0D"/>
        </w:rPr>
        <w:t>Wykonawca zapewni szybką reakcję i pierwszeństwo obsługi, do 6 godzin roboczych, w przypadku wystąpienia awarii lub usterek  w niżej wymienionych:</w:t>
      </w:r>
    </w:p>
    <w:p w:rsidR="006941A9" w:rsidRPr="00F90F82" w:rsidRDefault="006941A9" w:rsidP="006941A9">
      <w:pPr>
        <w:numPr>
          <w:ilvl w:val="0"/>
          <w:numId w:val="23"/>
        </w:numPr>
        <w:spacing w:before="60" w:after="60" w:line="240" w:lineRule="auto"/>
        <w:ind w:hanging="578"/>
        <w:jc w:val="both"/>
        <w:rPr>
          <w:rFonts w:ascii="Arial" w:hAnsi="Arial" w:cs="Arial"/>
          <w:color w:val="0D0D0D"/>
        </w:rPr>
      </w:pPr>
      <w:r w:rsidRPr="00F90F82">
        <w:rPr>
          <w:rFonts w:ascii="Arial" w:hAnsi="Arial" w:cs="Arial"/>
          <w:color w:val="0D0D0D"/>
        </w:rPr>
        <w:t>sporządzania sprawozdań VAT-7, VAT-UE, JPK - w dniach 23 - 25 każdego miesiąca,</w:t>
      </w:r>
    </w:p>
    <w:p w:rsidR="006941A9" w:rsidRPr="00F90F82" w:rsidRDefault="006941A9" w:rsidP="006941A9">
      <w:pPr>
        <w:numPr>
          <w:ilvl w:val="0"/>
          <w:numId w:val="23"/>
        </w:numPr>
        <w:spacing w:before="60" w:after="60" w:line="240" w:lineRule="auto"/>
        <w:ind w:hanging="578"/>
        <w:jc w:val="both"/>
        <w:rPr>
          <w:rFonts w:ascii="Arial" w:hAnsi="Arial" w:cs="Arial"/>
          <w:color w:val="0D0D0D"/>
        </w:rPr>
      </w:pPr>
      <w:r w:rsidRPr="00F90F82">
        <w:rPr>
          <w:rFonts w:ascii="Arial" w:hAnsi="Arial" w:cs="Arial"/>
          <w:color w:val="0D0D0D"/>
        </w:rPr>
        <w:t>sporządzania sprawozdań rocznych (GUS, US) – w okresie od 2 stycznia do 15 marca tego samego roku</w:t>
      </w:r>
      <w:r>
        <w:rPr>
          <w:rFonts w:ascii="Arial" w:hAnsi="Arial" w:cs="Arial"/>
          <w:color w:val="0D0D0D"/>
        </w:rPr>
        <w:t xml:space="preserve"> kalendarzowego</w:t>
      </w:r>
      <w:r w:rsidRPr="00F90F82">
        <w:rPr>
          <w:rFonts w:ascii="Arial" w:hAnsi="Arial" w:cs="Arial"/>
          <w:color w:val="0D0D0D"/>
        </w:rPr>
        <w:t>,</w:t>
      </w:r>
    </w:p>
    <w:p w:rsidR="006941A9" w:rsidRPr="00F90F82" w:rsidRDefault="006941A9" w:rsidP="006941A9">
      <w:pPr>
        <w:numPr>
          <w:ilvl w:val="0"/>
          <w:numId w:val="23"/>
        </w:numPr>
        <w:spacing w:before="60" w:after="60" w:line="240" w:lineRule="auto"/>
        <w:ind w:hanging="578"/>
        <w:jc w:val="both"/>
        <w:rPr>
          <w:rFonts w:ascii="Arial" w:hAnsi="Arial" w:cs="Arial"/>
          <w:color w:val="0D0D0D"/>
        </w:rPr>
      </w:pPr>
      <w:r w:rsidRPr="00F90F82">
        <w:rPr>
          <w:rFonts w:ascii="Arial" w:hAnsi="Arial" w:cs="Arial"/>
          <w:color w:val="0D0D0D"/>
        </w:rPr>
        <w:t>sporządzania listy płac</w:t>
      </w:r>
      <w:r>
        <w:rPr>
          <w:rFonts w:ascii="Arial" w:hAnsi="Arial" w:cs="Arial"/>
          <w:color w:val="0D0D0D"/>
        </w:rPr>
        <w:t xml:space="preserve"> - </w:t>
      </w:r>
      <w:r w:rsidRPr="0042575B">
        <w:rPr>
          <w:rFonts w:ascii="Arial" w:hAnsi="Arial" w:cs="Arial"/>
          <w:color w:val="0D0D0D"/>
        </w:rPr>
        <w:t>w okresie od 25 każdego miesiąca do pierwszego dnia roboczego miesiąca następnego;</w:t>
      </w:r>
    </w:p>
    <w:bookmarkEnd w:id="8"/>
    <w:p w:rsidR="006941A9" w:rsidRPr="006E7A66" w:rsidRDefault="006941A9" w:rsidP="006941A9">
      <w:pPr>
        <w:spacing w:before="60" w:after="60"/>
        <w:ind w:left="1134"/>
        <w:jc w:val="both"/>
        <w:rPr>
          <w:rFonts w:ascii="Arial" w:hAnsi="Arial" w:cs="Arial"/>
          <w:color w:val="0D0D0D"/>
        </w:rPr>
      </w:pPr>
    </w:p>
    <w:p w:rsidR="006941A9" w:rsidRPr="006E7A66" w:rsidRDefault="006941A9" w:rsidP="006941A9">
      <w:pPr>
        <w:numPr>
          <w:ilvl w:val="1"/>
          <w:numId w:val="10"/>
        </w:numPr>
        <w:spacing w:before="60" w:after="60" w:line="240" w:lineRule="auto"/>
        <w:ind w:hanging="774"/>
        <w:jc w:val="both"/>
        <w:rPr>
          <w:rFonts w:ascii="Arial" w:hAnsi="Arial" w:cs="Arial"/>
          <w:color w:val="0D0D0D"/>
        </w:rPr>
      </w:pPr>
      <w:r w:rsidRPr="006E7A66">
        <w:rPr>
          <w:rFonts w:ascii="Arial" w:hAnsi="Arial" w:cs="Arial"/>
          <w:color w:val="0D0D0D"/>
        </w:rPr>
        <w:t>W przypadku wykazania awarii, wad i błędów zgłoszonych do Wykonawcy przez Zamawiającego w internetowym systemie rozwiązywania problemów, Wykonawca wypełni swoje zobowiązanie gwarancyjne, w ramach struktur organizacji serwisowej Wykonawcy, albo poprzez dostarczenie Zamawiającemu, według wyboru Wykonawcy, Update’u lub Upgrade’u oprogramowania, lub też, - według wyboru Wykonawcy - poprzez usunięcie awarii, błędu, wady; usunięciem awarii, błędu lub wady może być, między innymi, wskazanie stosownego, akceptowalnego sposobu uniknięcia skutków awarii, błędu lub wady, które to działania muszą skutkować wyeliminowaniem awarii, błędu lub wady. Zamawiający zapewni Wykonawcy pełne i bezpłatne wsparcie, w szczególności poprzez zapewnienie współpracy pracowników, zapewnienie pomieszczeń do pracy oraz możliwie najdokładniejszego opisu awarii, błędu lub wady, dostarczając wymagane dane oraz tworząc połączenia telekomunikacyjne z serwerem bazy danych. Zamawiający zobowiązuje się do zaakceptowania każdej bezpłatnej nowej wersji oprogramowania, chyba, że prace związane z jej wdrożeniem zostałyby uznane za nadmierne.</w:t>
      </w:r>
    </w:p>
    <w:p w:rsidR="006941A9" w:rsidRPr="006E7A66" w:rsidRDefault="006941A9" w:rsidP="006941A9">
      <w:pPr>
        <w:numPr>
          <w:ilvl w:val="1"/>
          <w:numId w:val="10"/>
        </w:numPr>
        <w:spacing w:before="60" w:after="60" w:line="240" w:lineRule="auto"/>
        <w:ind w:hanging="774"/>
        <w:jc w:val="both"/>
        <w:rPr>
          <w:rFonts w:ascii="Arial" w:hAnsi="Arial" w:cs="Arial"/>
          <w:color w:val="0D0D0D"/>
        </w:rPr>
      </w:pPr>
      <w:r w:rsidRPr="006E7A66">
        <w:rPr>
          <w:rFonts w:ascii="Arial" w:hAnsi="Arial" w:cs="Arial"/>
          <w:color w:val="0D0D0D"/>
        </w:rPr>
        <w:t>Zgłaszanie awarii i usterek przez Zamawiającego:</w:t>
      </w:r>
    </w:p>
    <w:p w:rsidR="006941A9" w:rsidRPr="006E7A66" w:rsidRDefault="006941A9" w:rsidP="006941A9">
      <w:pPr>
        <w:numPr>
          <w:ilvl w:val="2"/>
          <w:numId w:val="10"/>
        </w:numPr>
        <w:spacing w:before="60" w:after="60" w:line="240" w:lineRule="auto"/>
        <w:ind w:left="1418" w:hanging="284"/>
        <w:jc w:val="both"/>
        <w:rPr>
          <w:rFonts w:ascii="Arial" w:hAnsi="Arial" w:cs="Arial"/>
          <w:color w:val="0D0D0D"/>
        </w:rPr>
      </w:pPr>
      <w:r w:rsidRPr="006E7A66">
        <w:rPr>
          <w:rFonts w:ascii="Arial" w:hAnsi="Arial" w:cs="Arial"/>
          <w:color w:val="0D0D0D"/>
        </w:rPr>
        <w:t>Zgłaszanie awarii i usterek przez Zamawiającego może następować w jednej z niżej wymienionych form:</w:t>
      </w:r>
    </w:p>
    <w:p w:rsidR="006941A9" w:rsidRPr="006E7A66" w:rsidRDefault="006941A9" w:rsidP="006941A9">
      <w:pPr>
        <w:numPr>
          <w:ilvl w:val="0"/>
          <w:numId w:val="24"/>
        </w:numPr>
        <w:spacing w:before="60" w:after="60" w:line="240" w:lineRule="auto"/>
        <w:jc w:val="both"/>
        <w:rPr>
          <w:rFonts w:ascii="Arial" w:hAnsi="Arial" w:cs="Arial"/>
          <w:color w:val="0D0D0D"/>
        </w:rPr>
      </w:pPr>
      <w:r w:rsidRPr="006E7A66">
        <w:rPr>
          <w:rFonts w:ascii="Arial" w:hAnsi="Arial" w:cs="Arial"/>
          <w:color w:val="0D0D0D"/>
        </w:rPr>
        <w:t>pierwszorzędnie poprzez dedykowaną witrynę internetową Wykonawcy,</w:t>
      </w:r>
    </w:p>
    <w:p w:rsidR="006941A9" w:rsidRPr="006E7A66" w:rsidRDefault="006941A9" w:rsidP="006941A9">
      <w:pPr>
        <w:numPr>
          <w:ilvl w:val="0"/>
          <w:numId w:val="24"/>
        </w:numPr>
        <w:spacing w:before="60" w:after="60" w:line="240" w:lineRule="auto"/>
        <w:jc w:val="both"/>
        <w:rPr>
          <w:rFonts w:ascii="Arial" w:hAnsi="Arial" w:cs="Arial"/>
          <w:color w:val="0D0D0D"/>
        </w:rPr>
      </w:pPr>
      <w:r w:rsidRPr="006E7A66">
        <w:rPr>
          <w:rFonts w:ascii="Arial" w:hAnsi="Arial" w:cs="Arial"/>
          <w:color w:val="0D0D0D"/>
        </w:rPr>
        <w:t>telefonicznie,</w:t>
      </w:r>
    </w:p>
    <w:p w:rsidR="006941A9" w:rsidRPr="006E7A66" w:rsidRDefault="006941A9" w:rsidP="006941A9">
      <w:pPr>
        <w:numPr>
          <w:ilvl w:val="0"/>
          <w:numId w:val="24"/>
        </w:numPr>
        <w:spacing w:before="60" w:after="60" w:line="240" w:lineRule="auto"/>
        <w:jc w:val="both"/>
        <w:rPr>
          <w:rFonts w:ascii="Arial" w:hAnsi="Arial" w:cs="Arial"/>
          <w:color w:val="0D0D0D"/>
        </w:rPr>
      </w:pPr>
      <w:r w:rsidRPr="006E7A66">
        <w:rPr>
          <w:rFonts w:ascii="Arial" w:hAnsi="Arial" w:cs="Arial"/>
          <w:color w:val="0D0D0D"/>
        </w:rPr>
        <w:t>pocztą elektroniczną.</w:t>
      </w:r>
    </w:p>
    <w:p w:rsidR="006941A9" w:rsidRPr="006E7A66" w:rsidRDefault="006941A9" w:rsidP="006941A9">
      <w:pPr>
        <w:ind w:left="1416" w:firstLine="2"/>
        <w:rPr>
          <w:rFonts w:ascii="Arial" w:hAnsi="Arial" w:cs="Arial"/>
          <w:color w:val="0D0D0D"/>
        </w:rPr>
      </w:pPr>
      <w:r w:rsidRPr="006E7A66">
        <w:rPr>
          <w:rFonts w:ascii="Arial" w:hAnsi="Arial" w:cs="Arial"/>
          <w:color w:val="0D0D0D"/>
        </w:rPr>
        <w:lastRenderedPageBreak/>
        <w:t xml:space="preserve">Zgłoszenia awarii i usterek Zamawiający może wykonywać całodobowo z wyłączeniem zgłoszeń telefonicznych, które mogą się odbywać w godzinach od 8.00 – 16.00. </w:t>
      </w:r>
    </w:p>
    <w:p w:rsidR="006941A9" w:rsidRPr="006E7A66" w:rsidRDefault="006941A9" w:rsidP="006941A9">
      <w:pPr>
        <w:ind w:left="1418"/>
        <w:rPr>
          <w:rFonts w:ascii="Arial" w:hAnsi="Arial" w:cs="Arial"/>
          <w:color w:val="0D0D0D"/>
        </w:rPr>
      </w:pPr>
      <w:r w:rsidRPr="006E7A66">
        <w:rPr>
          <w:rFonts w:ascii="Arial" w:hAnsi="Arial" w:cs="Arial"/>
          <w:color w:val="0D0D0D"/>
        </w:rPr>
        <w:t>Czas reakcji dla zgłoszeń przesłanych w godzinach 16 – 8.00 w dni robocze oraz zgłoszeń przesłanych w dni świąteczne liczony jest od godz. 8.00 następnego dnia roboczego</w:t>
      </w:r>
    </w:p>
    <w:p w:rsidR="006941A9" w:rsidRPr="006E7A66" w:rsidRDefault="006941A9" w:rsidP="006941A9">
      <w:pPr>
        <w:tabs>
          <w:tab w:val="left" w:pos="1843"/>
        </w:tabs>
        <w:spacing w:before="60" w:after="60"/>
        <w:ind w:left="1416"/>
        <w:jc w:val="both"/>
        <w:rPr>
          <w:rFonts w:ascii="Arial" w:hAnsi="Arial" w:cs="Arial"/>
          <w:color w:val="0D0D0D"/>
        </w:rPr>
      </w:pPr>
      <w:r w:rsidRPr="006E7A66">
        <w:rPr>
          <w:rFonts w:ascii="Arial" w:hAnsi="Arial" w:cs="Arial"/>
          <w:color w:val="0D0D0D"/>
        </w:rPr>
        <w:t>Po usunięciu przez Wykonawcę awarii lub usterki, Wykonawca zobowiązany jest poinformować o tym niezwłocznie Zamawiającego. Dopuszcza się następujące formy przekazywania potwierdzenia o usunięciu awarii/usterki:</w:t>
      </w:r>
    </w:p>
    <w:p w:rsidR="006941A9" w:rsidRPr="006E7A66" w:rsidRDefault="006941A9" w:rsidP="006941A9">
      <w:pPr>
        <w:numPr>
          <w:ilvl w:val="0"/>
          <w:numId w:val="25"/>
        </w:numPr>
        <w:spacing w:before="60" w:after="60" w:line="240" w:lineRule="auto"/>
        <w:jc w:val="both"/>
        <w:rPr>
          <w:rFonts w:ascii="Arial" w:hAnsi="Arial" w:cs="Arial"/>
          <w:color w:val="0D0D0D"/>
        </w:rPr>
      </w:pPr>
      <w:r w:rsidRPr="006E7A66">
        <w:rPr>
          <w:rFonts w:ascii="Arial" w:hAnsi="Arial" w:cs="Arial"/>
          <w:color w:val="0D0D0D"/>
        </w:rPr>
        <w:t>wpis potwierdzający poprawność wykonanych  zmian, dokonany przez Zamawiającego na dedykowanym portalu</w:t>
      </w:r>
    </w:p>
    <w:p w:rsidR="006941A9" w:rsidRPr="006E7A66" w:rsidRDefault="006941A9" w:rsidP="006941A9">
      <w:pPr>
        <w:numPr>
          <w:ilvl w:val="0"/>
          <w:numId w:val="25"/>
        </w:numPr>
        <w:spacing w:before="60" w:after="60" w:line="240" w:lineRule="auto"/>
        <w:jc w:val="both"/>
        <w:rPr>
          <w:rFonts w:ascii="Arial" w:hAnsi="Arial" w:cs="Arial"/>
          <w:color w:val="0D0D0D"/>
        </w:rPr>
      </w:pPr>
      <w:r w:rsidRPr="006E7A66">
        <w:rPr>
          <w:rFonts w:ascii="Arial" w:hAnsi="Arial" w:cs="Arial"/>
          <w:color w:val="0D0D0D"/>
        </w:rPr>
        <w:t>pocztą elektroniczną na wskazany przez Zamawiającego adres poczty elektronicznej,</w:t>
      </w:r>
    </w:p>
    <w:p w:rsidR="006941A9" w:rsidRPr="006E7A66" w:rsidRDefault="006941A9" w:rsidP="006941A9">
      <w:pPr>
        <w:numPr>
          <w:ilvl w:val="0"/>
          <w:numId w:val="25"/>
        </w:numPr>
        <w:spacing w:before="60" w:after="60" w:line="240" w:lineRule="auto"/>
        <w:jc w:val="both"/>
        <w:rPr>
          <w:rFonts w:ascii="Arial" w:hAnsi="Arial" w:cs="Arial"/>
          <w:color w:val="0D0D0D"/>
        </w:rPr>
      </w:pPr>
      <w:r w:rsidRPr="006E7A66">
        <w:rPr>
          <w:rFonts w:ascii="Arial" w:hAnsi="Arial" w:cs="Arial"/>
          <w:color w:val="0D0D0D"/>
        </w:rPr>
        <w:t>protokołem usunięcia awarii/usterki utworzonym w trakcie wizyty serwisanta Wykonawcy,</w:t>
      </w:r>
    </w:p>
    <w:p w:rsidR="006941A9" w:rsidRPr="006E7A66" w:rsidRDefault="006941A9" w:rsidP="006941A9">
      <w:pPr>
        <w:numPr>
          <w:ilvl w:val="2"/>
          <w:numId w:val="10"/>
        </w:numPr>
        <w:spacing w:before="60" w:after="60" w:line="240" w:lineRule="auto"/>
        <w:ind w:left="1560" w:hanging="426"/>
        <w:jc w:val="both"/>
        <w:rPr>
          <w:rFonts w:ascii="Arial" w:hAnsi="Arial" w:cs="Arial"/>
          <w:color w:val="0D0D0D"/>
        </w:rPr>
      </w:pPr>
      <w:r w:rsidRPr="006E7A66">
        <w:rPr>
          <w:rFonts w:ascii="Arial" w:hAnsi="Arial" w:cs="Arial"/>
          <w:color w:val="0D0D0D"/>
        </w:rPr>
        <w:t>potwierdzenie zakończenia prac naprawczych przez Wykonawcę może zostać wydane wyłącznie przez upoważnioną przez Zamawiającego osobę;</w:t>
      </w:r>
    </w:p>
    <w:p w:rsidR="006941A9" w:rsidRDefault="006941A9" w:rsidP="006941A9">
      <w:pPr>
        <w:spacing w:before="60" w:after="60"/>
        <w:jc w:val="both"/>
        <w:rPr>
          <w:rFonts w:ascii="Arial" w:hAnsi="Arial" w:cs="Arial"/>
          <w:color w:val="0D0D0D"/>
        </w:rPr>
      </w:pPr>
    </w:p>
    <w:p w:rsidR="006941A9" w:rsidRPr="006E7A66" w:rsidRDefault="006941A9" w:rsidP="006941A9">
      <w:pPr>
        <w:numPr>
          <w:ilvl w:val="0"/>
          <w:numId w:val="10"/>
        </w:numPr>
        <w:spacing w:before="60" w:after="60" w:line="240" w:lineRule="auto"/>
        <w:jc w:val="both"/>
        <w:rPr>
          <w:rFonts w:ascii="Arial" w:hAnsi="Arial" w:cs="Arial"/>
          <w:color w:val="0D0D0D"/>
        </w:rPr>
      </w:pPr>
      <w:r w:rsidRPr="006E7A66">
        <w:rPr>
          <w:rFonts w:ascii="Arial" w:hAnsi="Arial" w:cs="Arial"/>
          <w:color w:val="0D0D0D"/>
        </w:rPr>
        <w:t>W ramach usług gwarancyjnych Wykonawca zapewnia Zamawiającemu:</w:t>
      </w:r>
    </w:p>
    <w:p w:rsidR="006941A9" w:rsidRPr="006E7A66" w:rsidRDefault="006941A9" w:rsidP="006941A9">
      <w:pPr>
        <w:numPr>
          <w:ilvl w:val="1"/>
          <w:numId w:val="10"/>
        </w:numPr>
        <w:spacing w:before="60" w:after="60" w:line="240" w:lineRule="auto"/>
        <w:ind w:hanging="774"/>
        <w:jc w:val="both"/>
        <w:rPr>
          <w:rFonts w:ascii="Arial" w:hAnsi="Arial" w:cs="Arial"/>
          <w:color w:val="0D0D0D"/>
        </w:rPr>
      </w:pPr>
      <w:r w:rsidRPr="006E7A66">
        <w:rPr>
          <w:rFonts w:ascii="Arial" w:hAnsi="Arial" w:cs="Arial"/>
          <w:color w:val="0D0D0D"/>
        </w:rPr>
        <w:t>Dostarczanie nowych wersji oprogramowania uwzględniających:</w:t>
      </w:r>
    </w:p>
    <w:p w:rsidR="006941A9" w:rsidRPr="006E7A66" w:rsidRDefault="006941A9" w:rsidP="006941A9">
      <w:pPr>
        <w:numPr>
          <w:ilvl w:val="2"/>
          <w:numId w:val="10"/>
        </w:numPr>
        <w:spacing w:before="60" w:after="60" w:line="240" w:lineRule="auto"/>
        <w:ind w:left="1560" w:hanging="426"/>
        <w:jc w:val="both"/>
        <w:rPr>
          <w:rFonts w:ascii="Arial" w:hAnsi="Arial" w:cs="Arial"/>
          <w:color w:val="0D0D0D"/>
        </w:rPr>
      </w:pPr>
      <w:r w:rsidRPr="008D5B9F">
        <w:rPr>
          <w:rFonts w:ascii="Arial" w:hAnsi="Arial" w:cs="Arial"/>
          <w:color w:val="0D0D0D"/>
        </w:rPr>
        <w:t>Zmiany zachodzące w powszechnie obowiązujących przepisach prawa lub przepisach prawa wewnętrznego obowiązujących na podstawie delegacji ustawowej, z zastrzeżeniem, że wyżej wymienione zmiany zostaną udostępnione nie później niż w dniu rozpoczęcia ich obowiązywania.</w:t>
      </w:r>
      <w:r w:rsidRPr="006E7A66">
        <w:rPr>
          <w:rFonts w:ascii="Arial" w:hAnsi="Arial" w:cs="Arial"/>
          <w:color w:val="0D0D0D"/>
        </w:rPr>
        <w:t xml:space="preserve"> W przypadku, gdy pomiędzy dniem opublikowania, a dniem obowiązywania okres jest krótszy niż 30 dni, przyjmuje się, że zmiany zostaną dokonane w okresie 30 dni od dnia ich opublikowania, jednak nie później niż w ciągu 7 dni od dnia ich wejścia w życie. Zmiany związane z dostosowaniem systemu do przepisów prawa pracy i podatkowego wchodzące w życie z pierwszym dniem roku następnego muszą zostać udostępnione w systemie nie później niż z dniem ich wejścia w życie,</w:t>
      </w:r>
    </w:p>
    <w:p w:rsidR="006941A9" w:rsidRPr="006E7A66" w:rsidRDefault="006941A9" w:rsidP="006941A9">
      <w:pPr>
        <w:numPr>
          <w:ilvl w:val="2"/>
          <w:numId w:val="10"/>
        </w:numPr>
        <w:spacing w:before="60" w:after="60" w:line="240" w:lineRule="auto"/>
        <w:ind w:left="1560" w:hanging="426"/>
        <w:jc w:val="both"/>
        <w:rPr>
          <w:rFonts w:ascii="Arial" w:hAnsi="Arial" w:cs="Arial"/>
          <w:color w:val="0D0D0D"/>
        </w:rPr>
      </w:pPr>
      <w:r w:rsidRPr="006E7A66">
        <w:rPr>
          <w:rFonts w:ascii="Arial" w:hAnsi="Arial" w:cs="Arial"/>
          <w:color w:val="0D0D0D"/>
        </w:rPr>
        <w:t>Zmiany związanie z podniesieniem jakości i funkcjonalności oprogramowania lub usuwających wykryte przez Wykonawcę błędy w działaniu oprogramowania.</w:t>
      </w:r>
    </w:p>
    <w:p w:rsidR="006941A9" w:rsidRPr="006E7A66" w:rsidRDefault="006941A9" w:rsidP="006941A9">
      <w:pPr>
        <w:numPr>
          <w:ilvl w:val="1"/>
          <w:numId w:val="10"/>
        </w:numPr>
        <w:spacing w:before="60" w:after="60" w:line="240" w:lineRule="auto"/>
        <w:ind w:hanging="774"/>
        <w:jc w:val="both"/>
        <w:rPr>
          <w:rFonts w:ascii="Arial" w:hAnsi="Arial" w:cs="Arial"/>
          <w:color w:val="0D0D0D"/>
        </w:rPr>
      </w:pPr>
      <w:r w:rsidRPr="006E7A66">
        <w:rPr>
          <w:rFonts w:ascii="Arial" w:hAnsi="Arial" w:cs="Arial"/>
          <w:color w:val="0D0D0D"/>
        </w:rPr>
        <w:t>Wykonawca zobowiązany jest informować o wszystkich nowych wersjach oprogramowania wraz z przedstawieniem wykazu dokonywanych zmian, na wskazany przez Zamawiającego adres poczty elektronicznej.</w:t>
      </w:r>
    </w:p>
    <w:p w:rsidR="006941A9" w:rsidRPr="006E7A66" w:rsidRDefault="006941A9" w:rsidP="006941A9">
      <w:pPr>
        <w:numPr>
          <w:ilvl w:val="1"/>
          <w:numId w:val="10"/>
        </w:numPr>
        <w:spacing w:before="60" w:after="60" w:line="240" w:lineRule="auto"/>
        <w:ind w:hanging="774"/>
        <w:jc w:val="both"/>
        <w:rPr>
          <w:rFonts w:ascii="Arial" w:hAnsi="Arial" w:cs="Arial"/>
          <w:color w:val="0D0D0D"/>
        </w:rPr>
      </w:pPr>
      <w:r w:rsidRPr="006E7A66">
        <w:rPr>
          <w:rFonts w:ascii="Arial" w:hAnsi="Arial" w:cs="Arial"/>
          <w:color w:val="0D0D0D"/>
        </w:rPr>
        <w:t>Reakcję na zgłaszane przez Zamawiającego problemy.</w:t>
      </w:r>
    </w:p>
    <w:p w:rsidR="006941A9" w:rsidRPr="006E7A66" w:rsidRDefault="006941A9" w:rsidP="006941A9">
      <w:pPr>
        <w:numPr>
          <w:ilvl w:val="1"/>
          <w:numId w:val="10"/>
        </w:numPr>
        <w:spacing w:before="60" w:after="60" w:line="240" w:lineRule="auto"/>
        <w:ind w:hanging="774"/>
        <w:jc w:val="both"/>
        <w:rPr>
          <w:rFonts w:ascii="Arial" w:hAnsi="Arial" w:cs="Arial"/>
          <w:color w:val="0D0D0D"/>
        </w:rPr>
      </w:pPr>
      <w:r w:rsidRPr="006E7A66">
        <w:rPr>
          <w:rFonts w:ascii="Arial" w:hAnsi="Arial" w:cs="Arial"/>
          <w:color w:val="0D0D0D"/>
        </w:rPr>
        <w:t>Analizę zgłoszonego problemu i jego usunięcie.</w:t>
      </w:r>
    </w:p>
    <w:p w:rsidR="006941A9" w:rsidRPr="006E7A66" w:rsidRDefault="006941A9" w:rsidP="006941A9">
      <w:pPr>
        <w:numPr>
          <w:ilvl w:val="0"/>
          <w:numId w:val="10"/>
        </w:numPr>
        <w:spacing w:before="60" w:after="60" w:line="240" w:lineRule="auto"/>
        <w:jc w:val="both"/>
        <w:rPr>
          <w:rFonts w:ascii="Arial" w:hAnsi="Arial" w:cs="Arial"/>
          <w:color w:val="0D0D0D"/>
        </w:rPr>
      </w:pPr>
      <w:r w:rsidRPr="006E7A66">
        <w:rPr>
          <w:rFonts w:ascii="Arial" w:hAnsi="Arial" w:cs="Arial"/>
          <w:color w:val="0D0D0D"/>
        </w:rPr>
        <w:t xml:space="preserve">Na dzień podpisania Protokołu odbioru przedmiotu zamówienia, Wykonawca zapewni, że ZSI działa poprawnie i jest zgodny z obowiązującymi przepisami prawa. </w:t>
      </w:r>
    </w:p>
    <w:p w:rsidR="006941A9" w:rsidRPr="006E7A66" w:rsidRDefault="006941A9" w:rsidP="006941A9">
      <w:pPr>
        <w:numPr>
          <w:ilvl w:val="0"/>
          <w:numId w:val="10"/>
        </w:numPr>
        <w:spacing w:before="60" w:after="60" w:line="240" w:lineRule="auto"/>
        <w:jc w:val="both"/>
        <w:rPr>
          <w:rFonts w:ascii="Arial" w:hAnsi="Arial" w:cs="Arial"/>
          <w:color w:val="0D0D0D"/>
        </w:rPr>
      </w:pPr>
      <w:r w:rsidRPr="006E7A66">
        <w:rPr>
          <w:rFonts w:ascii="Arial" w:hAnsi="Arial" w:cs="Arial"/>
          <w:color w:val="0D0D0D"/>
        </w:rPr>
        <w:t>Niezależnie od uprawnień z tytułu gwarancji, Wykonawca udziela Zamawiającemu rękojmi na okres 12 miesięcy.</w:t>
      </w:r>
    </w:p>
    <w:p w:rsidR="006941A9" w:rsidRPr="006E7A66" w:rsidRDefault="006941A9" w:rsidP="006941A9">
      <w:pPr>
        <w:numPr>
          <w:ilvl w:val="0"/>
          <w:numId w:val="10"/>
        </w:numPr>
        <w:spacing w:after="0" w:line="240" w:lineRule="auto"/>
        <w:jc w:val="both"/>
        <w:rPr>
          <w:rFonts w:ascii="Arial" w:hAnsi="Arial" w:cs="Arial"/>
          <w:color w:val="0D0D0D"/>
        </w:rPr>
      </w:pPr>
      <w:r w:rsidRPr="006E7A66">
        <w:rPr>
          <w:rFonts w:ascii="Arial" w:hAnsi="Arial" w:cs="Arial"/>
          <w:color w:val="0D0D0D"/>
        </w:rPr>
        <w:lastRenderedPageBreak/>
        <w:t>Gwarancja na oprogramowanie osób trzecich (oprogramowanie zewnętrzne) dostarczone przez Wykonawcę będzie świadczona zgodnie z warunkami zapewnianymi przez producenta tego oprogramowania w okresie 36 miesięcy od daty instalacji z zastrzeżeniem warunków opisanych w OPZ</w:t>
      </w:r>
    </w:p>
    <w:p w:rsidR="006941A9" w:rsidRPr="006E7A66" w:rsidRDefault="006941A9" w:rsidP="006941A9">
      <w:pPr>
        <w:pStyle w:val="Punktparagrafu"/>
        <w:numPr>
          <w:ilvl w:val="1"/>
          <w:numId w:val="10"/>
        </w:numPr>
        <w:spacing w:before="60" w:after="60"/>
        <w:ind w:hanging="708"/>
        <w:rPr>
          <w:rFonts w:ascii="Arial" w:hAnsi="Arial" w:cs="Arial"/>
          <w:color w:val="0D0D0D"/>
          <w:sz w:val="22"/>
          <w:szCs w:val="22"/>
        </w:rPr>
      </w:pPr>
      <w:r w:rsidRPr="006E7A66">
        <w:rPr>
          <w:rFonts w:ascii="Arial" w:hAnsi="Arial" w:cs="Arial"/>
          <w:color w:val="0D0D0D"/>
          <w:sz w:val="22"/>
          <w:szCs w:val="22"/>
        </w:rPr>
        <w:t>Wykonawca zapewni dostępność do aktualizacji producentów dostarczonego oprogramowania narzędziowego i motorów baz danych. Aktualizacje muszą obejmować co najmniej poprawki w szczególności poprawki bezpieczeństwa. Okres wsparcia dla tego oprogramowania rozpoczyna się z dniem podpisania przez Strony Protokołu Odbioru Przedmiotu Umowy i trwa do dnia wygaśnięcia gwarancji na dostarczony System ZSI</w:t>
      </w:r>
    </w:p>
    <w:p w:rsidR="00A10122" w:rsidRPr="00A10122" w:rsidRDefault="00A10122" w:rsidP="00A10122">
      <w:pPr>
        <w:jc w:val="both"/>
        <w:rPr>
          <w:rFonts w:ascii="Times New Roman" w:hAnsi="Times New Roman" w:cs="Times New Roman"/>
          <w:sz w:val="24"/>
          <w:szCs w:val="24"/>
        </w:rPr>
      </w:pPr>
    </w:p>
    <w:sectPr w:rsidR="00A10122" w:rsidRPr="00A10122" w:rsidSect="006941A9">
      <w:headerReference w:type="default" r:id="rId7"/>
      <w:footerReference w:type="default" r:id="rId8"/>
      <w:pgSz w:w="12240" w:h="15840"/>
      <w:pgMar w:top="1662"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16C" w:rsidRDefault="0030216C" w:rsidP="00F51D89">
      <w:pPr>
        <w:spacing w:after="0" w:line="240" w:lineRule="auto"/>
      </w:pPr>
      <w:r>
        <w:separator/>
      </w:r>
    </w:p>
  </w:endnote>
  <w:endnote w:type="continuationSeparator" w:id="0">
    <w:p w:rsidR="0030216C" w:rsidRDefault="0030216C" w:rsidP="00F5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254492"/>
      <w:docPartObj>
        <w:docPartGallery w:val="Page Numbers (Bottom of Page)"/>
        <w:docPartUnique/>
      </w:docPartObj>
    </w:sdtPr>
    <w:sdtEndPr/>
    <w:sdtContent>
      <w:sdt>
        <w:sdtPr>
          <w:id w:val="810570653"/>
          <w:docPartObj>
            <w:docPartGallery w:val="Page Numbers (Top of Page)"/>
            <w:docPartUnique/>
          </w:docPartObj>
        </w:sdtPr>
        <w:sdtEndPr/>
        <w:sdtContent>
          <w:p w:rsidR="009502A8" w:rsidRDefault="009502A8" w:rsidP="00A52876">
            <w:pPr>
              <w:pStyle w:val="Stopka"/>
              <w:jc w:val="center"/>
            </w:pPr>
          </w:p>
          <w:p w:rsidR="009502A8" w:rsidRPr="009502A8" w:rsidRDefault="009502A8" w:rsidP="009502A8">
            <w:pPr>
              <w:pStyle w:val="Stopka"/>
              <w:jc w:val="right"/>
            </w:pPr>
            <w:r>
              <w:t xml:space="preserve">Strona </w:t>
            </w:r>
            <w:r w:rsidR="006C5623">
              <w:rPr>
                <w:b/>
                <w:sz w:val="24"/>
                <w:szCs w:val="24"/>
              </w:rPr>
              <w:fldChar w:fldCharType="begin"/>
            </w:r>
            <w:r>
              <w:rPr>
                <w:b/>
              </w:rPr>
              <w:instrText>PAGE</w:instrText>
            </w:r>
            <w:r w:rsidR="006C5623">
              <w:rPr>
                <w:b/>
                <w:sz w:val="24"/>
                <w:szCs w:val="24"/>
              </w:rPr>
              <w:fldChar w:fldCharType="separate"/>
            </w:r>
            <w:r w:rsidR="0018136B">
              <w:rPr>
                <w:b/>
                <w:noProof/>
              </w:rPr>
              <w:t>1</w:t>
            </w:r>
            <w:r w:rsidR="006C5623">
              <w:rPr>
                <w:b/>
                <w:sz w:val="24"/>
                <w:szCs w:val="24"/>
              </w:rPr>
              <w:fldChar w:fldCharType="end"/>
            </w:r>
            <w:r>
              <w:t xml:space="preserve"> z </w:t>
            </w:r>
            <w:r w:rsidR="006C5623">
              <w:rPr>
                <w:b/>
                <w:sz w:val="24"/>
                <w:szCs w:val="24"/>
              </w:rPr>
              <w:fldChar w:fldCharType="begin"/>
            </w:r>
            <w:r>
              <w:rPr>
                <w:b/>
              </w:rPr>
              <w:instrText>NUMPAGES</w:instrText>
            </w:r>
            <w:r w:rsidR="006C5623">
              <w:rPr>
                <w:b/>
                <w:sz w:val="24"/>
                <w:szCs w:val="24"/>
              </w:rPr>
              <w:fldChar w:fldCharType="separate"/>
            </w:r>
            <w:r w:rsidR="0018136B">
              <w:rPr>
                <w:b/>
                <w:noProof/>
              </w:rPr>
              <w:t>11</w:t>
            </w:r>
            <w:r w:rsidR="006C5623">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16C" w:rsidRDefault="0030216C" w:rsidP="00F51D89">
      <w:pPr>
        <w:spacing w:after="0" w:line="240" w:lineRule="auto"/>
      </w:pPr>
      <w:r>
        <w:separator/>
      </w:r>
    </w:p>
  </w:footnote>
  <w:footnote w:type="continuationSeparator" w:id="0">
    <w:p w:rsidR="0030216C" w:rsidRDefault="0030216C" w:rsidP="00F51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89" w:rsidRDefault="00F51D89">
    <w:pPr>
      <w:pStyle w:val="Nagwek"/>
    </w:pPr>
    <w:r w:rsidRPr="00F51D89">
      <w:rPr>
        <w:noProof/>
        <w:lang w:eastAsia="pl-PL"/>
      </w:rPr>
      <w:drawing>
        <wp:anchor distT="0" distB="0" distL="114300" distR="114300" simplePos="0" relativeHeight="251663360" behindDoc="0" locked="0" layoutInCell="1" allowOverlap="1">
          <wp:simplePos x="0" y="0"/>
          <wp:positionH relativeFrom="column">
            <wp:posOffset>2707005</wp:posOffset>
          </wp:positionH>
          <wp:positionV relativeFrom="paragraph">
            <wp:posOffset>-208280</wp:posOffset>
          </wp:positionV>
          <wp:extent cx="358140" cy="457200"/>
          <wp:effectExtent l="19050" t="0" r="3810" b="0"/>
          <wp:wrapNone/>
          <wp:docPr id="7" name="Obraz 3" descr="\\Irys\fund-uni\BIURO\LISTOWNIKI PUM\logo PUM_cza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Irys\fund-uni\BIURO\LISTOWNIKI PUM\logo PUM_cza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457200"/>
                  </a:xfrm>
                  <a:prstGeom prst="rect">
                    <a:avLst/>
                  </a:prstGeom>
                  <a:noFill/>
                  <a:ln>
                    <a:noFill/>
                  </a:ln>
                </pic:spPr>
              </pic:pic>
            </a:graphicData>
          </a:graphic>
        </wp:anchor>
      </w:drawing>
    </w:r>
    <w:r>
      <w:rPr>
        <w:noProof/>
        <w:lang w:eastAsia="pl-PL"/>
      </w:rPr>
      <w:drawing>
        <wp:anchor distT="0" distB="0" distL="114300" distR="114300" simplePos="0" relativeHeight="251659264" behindDoc="0" locked="0" layoutInCell="1" allowOverlap="1">
          <wp:simplePos x="0" y="0"/>
          <wp:positionH relativeFrom="column">
            <wp:posOffset>20955</wp:posOffset>
          </wp:positionH>
          <wp:positionV relativeFrom="paragraph">
            <wp:posOffset>-449580</wp:posOffset>
          </wp:positionV>
          <wp:extent cx="1866900" cy="889000"/>
          <wp:effectExtent l="19050" t="0" r="0" b="0"/>
          <wp:wrapThrough wrapText="bothSides">
            <wp:wrapPolygon edited="0">
              <wp:start x="-220" y="0"/>
              <wp:lineTo x="-220" y="21291"/>
              <wp:lineTo x="21600" y="21291"/>
              <wp:lineTo x="21600" y="0"/>
              <wp:lineTo x="-220" y="0"/>
            </wp:wrapPolygon>
          </wp:wrapThrough>
          <wp:docPr id="8" name="Obraz 1" descr="\\Irys\fund-uni\1. AA POWER 2015-2020\POWER  PIP   5.4  Kształcenie podyplomowe pielegniarek i położnych\10 Promocja\FE_POWER\POZIOM\POLSKI\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rys\fund-uni\1. AA POWER 2015-2020\POWER  PIP   5.4  Kształcenie podyplomowe pielegniarek i położnych\10 Promocja\FE_POWER\POZIOM\POLSKI\logo_FE_Wiedza_Edukacja_Rozwoj_rgb-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89000"/>
                  </a:xfrm>
                  <a:prstGeom prst="rect">
                    <a:avLst/>
                  </a:prstGeom>
                  <a:noFill/>
                  <a:ln>
                    <a:noFill/>
                  </a:ln>
                </pic:spPr>
              </pic:pic>
            </a:graphicData>
          </a:graphic>
        </wp:anchor>
      </w:drawing>
    </w:r>
    <w:r w:rsidRPr="00F51D89">
      <w:rPr>
        <w:noProof/>
        <w:lang w:eastAsia="pl-PL"/>
      </w:rPr>
      <w:drawing>
        <wp:anchor distT="0" distB="0" distL="114300" distR="114300" simplePos="0" relativeHeight="251661312" behindDoc="0" locked="0" layoutInCell="1" allowOverlap="1">
          <wp:simplePos x="0" y="0"/>
          <wp:positionH relativeFrom="column">
            <wp:posOffset>3634105</wp:posOffset>
          </wp:positionH>
          <wp:positionV relativeFrom="paragraph">
            <wp:posOffset>-367030</wp:posOffset>
          </wp:positionV>
          <wp:extent cx="2533650" cy="755650"/>
          <wp:effectExtent l="19050" t="0" r="0" b="0"/>
          <wp:wrapNone/>
          <wp:docPr id="9" name="Obraz 9"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U_EFS_rgb-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650" cy="755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4427"/>
    <w:multiLevelType w:val="hybridMultilevel"/>
    <w:tmpl w:val="80583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F84DEC"/>
    <w:multiLevelType w:val="hybridMultilevel"/>
    <w:tmpl w:val="2852566C"/>
    <w:lvl w:ilvl="0" w:tplc="0492AF3C">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751618"/>
    <w:multiLevelType w:val="hybridMultilevel"/>
    <w:tmpl w:val="9244E1B0"/>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125F3"/>
    <w:multiLevelType w:val="hybridMultilevel"/>
    <w:tmpl w:val="106669B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7390BD0"/>
    <w:multiLevelType w:val="hybridMultilevel"/>
    <w:tmpl w:val="BF606EE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8A81FCA"/>
    <w:multiLevelType w:val="multilevel"/>
    <w:tmpl w:val="95CEA5DA"/>
    <w:lvl w:ilvl="0">
      <w:start w:val="1"/>
      <w:numFmt w:val="decimal"/>
      <w:lvlText w:val="%1."/>
      <w:lvlJc w:val="left"/>
      <w:pPr>
        <w:ind w:left="720" w:hanging="360"/>
      </w:pPr>
      <w:rPr>
        <w:rFonts w:hint="default"/>
        <w:b w:val="0"/>
        <w:sz w:val="22"/>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DD7A3A"/>
    <w:multiLevelType w:val="hybridMultilevel"/>
    <w:tmpl w:val="8CCAB8B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15:restartNumberingAfterBreak="0">
    <w:nsid w:val="22014143"/>
    <w:multiLevelType w:val="hybridMultilevel"/>
    <w:tmpl w:val="E90ABF86"/>
    <w:lvl w:ilvl="0" w:tplc="EAE87C10">
      <w:start w:val="1"/>
      <w:numFmt w:val="lowerLetter"/>
      <w:lvlText w:val="%1)"/>
      <w:lvlJc w:val="left"/>
      <w:pPr>
        <w:ind w:left="1854" w:hanging="360"/>
      </w:pPr>
      <w:rPr>
        <w:rFonts w:cs="Aria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 w15:restartNumberingAfterBreak="0">
    <w:nsid w:val="25EB71EB"/>
    <w:multiLevelType w:val="hybridMultilevel"/>
    <w:tmpl w:val="4E50A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873955"/>
    <w:multiLevelType w:val="hybridMultilevel"/>
    <w:tmpl w:val="18C4805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15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06D7F"/>
    <w:multiLevelType w:val="hybridMultilevel"/>
    <w:tmpl w:val="BA864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A0A41"/>
    <w:multiLevelType w:val="hybridMultilevel"/>
    <w:tmpl w:val="45C4F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806150"/>
    <w:multiLevelType w:val="hybridMultilevel"/>
    <w:tmpl w:val="01209056"/>
    <w:lvl w:ilvl="0" w:tplc="CAC43896">
      <w:start w:val="1"/>
      <w:numFmt w:val="decimal"/>
      <w:lvlText w:val="%1."/>
      <w:lvlJc w:val="left"/>
      <w:pPr>
        <w:tabs>
          <w:tab w:val="num" w:pos="720"/>
        </w:tabs>
        <w:ind w:left="720" w:hanging="360"/>
      </w:pPr>
      <w:rPr>
        <w:rFonts w:ascii="Calibri" w:eastAsia="Times New Roman" w:hAnsi="Calibri"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445B0CF1"/>
    <w:multiLevelType w:val="hybridMultilevel"/>
    <w:tmpl w:val="3C6663A4"/>
    <w:lvl w:ilvl="0" w:tplc="EAE87C10">
      <w:start w:val="1"/>
      <w:numFmt w:val="lowerLetter"/>
      <w:lvlText w:val="%1)"/>
      <w:lvlJc w:val="left"/>
      <w:pPr>
        <w:ind w:left="1068" w:hanging="360"/>
      </w:pPr>
      <w:rPr>
        <w:rFonts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4A987378"/>
    <w:multiLevelType w:val="hybridMultilevel"/>
    <w:tmpl w:val="956CFF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52240721"/>
    <w:multiLevelType w:val="hybridMultilevel"/>
    <w:tmpl w:val="7480DB32"/>
    <w:lvl w:ilvl="0" w:tplc="CA907BEE">
      <w:start w:val="1"/>
      <w:numFmt w:val="decimal"/>
      <w:pStyle w:val="Punktparagrafu"/>
      <w:lvlText w:val="%1."/>
      <w:lvlJc w:val="left"/>
      <w:pPr>
        <w:ind w:left="1414" w:hanging="705"/>
      </w:pPr>
      <w:rPr>
        <w:rFonts w:cs="Times New Roman" w:hint="default"/>
      </w:rPr>
    </w:lvl>
    <w:lvl w:ilvl="1" w:tplc="9954C796">
      <w:start w:val="1"/>
      <w:numFmt w:val="decimal"/>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6" w15:restartNumberingAfterBreak="0">
    <w:nsid w:val="536A498F"/>
    <w:multiLevelType w:val="multilevel"/>
    <w:tmpl w:val="E32EDEBC"/>
    <w:lvl w:ilvl="0">
      <w:start w:val="1"/>
      <w:numFmt w:val="decimal"/>
      <w:lvlText w:val="%1."/>
      <w:lvlJc w:val="left"/>
      <w:pPr>
        <w:ind w:left="360" w:hanging="360"/>
      </w:pPr>
      <w:rPr>
        <w:rFonts w:cs="Times New Roman" w:hint="default"/>
        <w:strike w:val="0"/>
        <w:color w:val="auto"/>
        <w:sz w:val="20"/>
        <w:szCs w:val="20"/>
      </w:rPr>
    </w:lvl>
    <w:lvl w:ilvl="1">
      <w:start w:val="1"/>
      <w:numFmt w:val="decimal"/>
      <w:lvlText w:val="%1.%2."/>
      <w:lvlJc w:val="left"/>
      <w:pPr>
        <w:ind w:left="1134" w:hanging="850"/>
      </w:pPr>
      <w:rPr>
        <w:rFonts w:cs="Times New Roman" w:hint="default"/>
        <w:b w:val="0"/>
        <w:bCs w:val="0"/>
      </w:rPr>
    </w:lvl>
    <w:lvl w:ilvl="2">
      <w:start w:val="1"/>
      <w:numFmt w:val="lowerLetter"/>
      <w:lvlText w:val="%3)"/>
      <w:lvlJc w:val="left"/>
      <w:pPr>
        <w:ind w:left="1701" w:hanging="850"/>
      </w:pPr>
      <w:rPr>
        <w:rFonts w:cs="Times New Roman"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5137086"/>
    <w:multiLevelType w:val="hybridMultilevel"/>
    <w:tmpl w:val="4DB48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A0566D"/>
    <w:multiLevelType w:val="hybridMultilevel"/>
    <w:tmpl w:val="CC069C1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5A8620FE"/>
    <w:multiLevelType w:val="hybridMultilevel"/>
    <w:tmpl w:val="8E2482C4"/>
    <w:lvl w:ilvl="0" w:tplc="0415000F">
      <w:start w:val="1"/>
      <w:numFmt w:val="decimal"/>
      <w:lvlText w:val="%1."/>
      <w:lvlJc w:val="left"/>
      <w:pPr>
        <w:ind w:left="720" w:hanging="360"/>
      </w:pPr>
      <w:rPr>
        <w:rFonts w:hint="default"/>
      </w:rPr>
    </w:lvl>
    <w:lvl w:ilvl="1" w:tplc="2922652A">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CA5BE5"/>
    <w:multiLevelType w:val="hybridMultilevel"/>
    <w:tmpl w:val="833E4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4B55A1"/>
    <w:multiLevelType w:val="hybridMultilevel"/>
    <w:tmpl w:val="31781B96"/>
    <w:lvl w:ilvl="0" w:tplc="991C4E7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67334E3C"/>
    <w:multiLevelType w:val="hybridMultilevel"/>
    <w:tmpl w:val="2004A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192495"/>
    <w:multiLevelType w:val="hybridMultilevel"/>
    <w:tmpl w:val="6C0442F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77E13D32"/>
    <w:multiLevelType w:val="hybridMultilevel"/>
    <w:tmpl w:val="E294E2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9517B55"/>
    <w:multiLevelType w:val="hybridMultilevel"/>
    <w:tmpl w:val="68A26C46"/>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15:restartNumberingAfterBreak="0">
    <w:nsid w:val="797B3665"/>
    <w:multiLevelType w:val="hybridMultilevel"/>
    <w:tmpl w:val="24E480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10"/>
  </w:num>
  <w:num w:numId="3">
    <w:abstractNumId w:val="20"/>
  </w:num>
  <w:num w:numId="4">
    <w:abstractNumId w:val="22"/>
  </w:num>
  <w:num w:numId="5">
    <w:abstractNumId w:val="18"/>
  </w:num>
  <w:num w:numId="6">
    <w:abstractNumId w:val="19"/>
  </w:num>
  <w:num w:numId="7">
    <w:abstractNumId w:val="13"/>
  </w:num>
  <w:num w:numId="8">
    <w:abstractNumId w:val="15"/>
  </w:num>
  <w:num w:numId="9">
    <w:abstractNumId w:val="14"/>
  </w:num>
  <w:num w:numId="10">
    <w:abstractNumId w:val="16"/>
  </w:num>
  <w:num w:numId="11">
    <w:abstractNumId w:val="3"/>
  </w:num>
  <w:num w:numId="12">
    <w:abstractNumId w:val="12"/>
  </w:num>
  <w:num w:numId="13">
    <w:abstractNumId w:val="23"/>
  </w:num>
  <w:num w:numId="14">
    <w:abstractNumId w:val="21"/>
  </w:num>
  <w:num w:numId="15">
    <w:abstractNumId w:val="1"/>
  </w:num>
  <w:num w:numId="16">
    <w:abstractNumId w:val="26"/>
  </w:num>
  <w:num w:numId="17">
    <w:abstractNumId w:val="2"/>
  </w:num>
  <w:num w:numId="18">
    <w:abstractNumId w:val="17"/>
  </w:num>
  <w:num w:numId="19">
    <w:abstractNumId w:val="0"/>
  </w:num>
  <w:num w:numId="20">
    <w:abstractNumId w:val="5"/>
  </w:num>
  <w:num w:numId="21">
    <w:abstractNumId w:val="24"/>
  </w:num>
  <w:num w:numId="22">
    <w:abstractNumId w:val="4"/>
  </w:num>
  <w:num w:numId="23">
    <w:abstractNumId w:val="7"/>
  </w:num>
  <w:num w:numId="24">
    <w:abstractNumId w:val="25"/>
  </w:num>
  <w:num w:numId="25">
    <w:abstractNumId w:val="6"/>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45B9B"/>
    <w:rsid w:val="0002453C"/>
    <w:rsid w:val="00093208"/>
    <w:rsid w:val="00095500"/>
    <w:rsid w:val="000C086D"/>
    <w:rsid w:val="000C4743"/>
    <w:rsid w:val="00102DCC"/>
    <w:rsid w:val="0011709D"/>
    <w:rsid w:val="0012003F"/>
    <w:rsid w:val="00154D59"/>
    <w:rsid w:val="0018136B"/>
    <w:rsid w:val="001A448A"/>
    <w:rsid w:val="001B4011"/>
    <w:rsid w:val="001C1425"/>
    <w:rsid w:val="001D5023"/>
    <w:rsid w:val="00246314"/>
    <w:rsid w:val="00291B79"/>
    <w:rsid w:val="002E295C"/>
    <w:rsid w:val="002E3F89"/>
    <w:rsid w:val="002F3306"/>
    <w:rsid w:val="00300AB5"/>
    <w:rsid w:val="0030216C"/>
    <w:rsid w:val="003536D7"/>
    <w:rsid w:val="003B4F2E"/>
    <w:rsid w:val="0040567F"/>
    <w:rsid w:val="00445B9B"/>
    <w:rsid w:val="004548B2"/>
    <w:rsid w:val="00473904"/>
    <w:rsid w:val="004A18D0"/>
    <w:rsid w:val="004B42EF"/>
    <w:rsid w:val="004E3DAD"/>
    <w:rsid w:val="00547CCD"/>
    <w:rsid w:val="005F7980"/>
    <w:rsid w:val="00600C2A"/>
    <w:rsid w:val="00642569"/>
    <w:rsid w:val="006941A9"/>
    <w:rsid w:val="006C4FDF"/>
    <w:rsid w:val="006C5623"/>
    <w:rsid w:val="006E1396"/>
    <w:rsid w:val="006E52A0"/>
    <w:rsid w:val="006F2741"/>
    <w:rsid w:val="007265B1"/>
    <w:rsid w:val="00757E2E"/>
    <w:rsid w:val="007A0A99"/>
    <w:rsid w:val="007A1AD1"/>
    <w:rsid w:val="007A29B1"/>
    <w:rsid w:val="007D4BD1"/>
    <w:rsid w:val="00800F7A"/>
    <w:rsid w:val="00837C6F"/>
    <w:rsid w:val="00857753"/>
    <w:rsid w:val="008E21CD"/>
    <w:rsid w:val="008F7242"/>
    <w:rsid w:val="009502A8"/>
    <w:rsid w:val="00983EB8"/>
    <w:rsid w:val="009B2656"/>
    <w:rsid w:val="009C4170"/>
    <w:rsid w:val="009C7361"/>
    <w:rsid w:val="00A10122"/>
    <w:rsid w:val="00A11B95"/>
    <w:rsid w:val="00A25395"/>
    <w:rsid w:val="00A52876"/>
    <w:rsid w:val="00AE5FBE"/>
    <w:rsid w:val="00B2381A"/>
    <w:rsid w:val="00B3783A"/>
    <w:rsid w:val="00B55948"/>
    <w:rsid w:val="00B72938"/>
    <w:rsid w:val="00BE6D6B"/>
    <w:rsid w:val="00BF2B96"/>
    <w:rsid w:val="00C042C2"/>
    <w:rsid w:val="00CA5C62"/>
    <w:rsid w:val="00CB560B"/>
    <w:rsid w:val="00D13B4D"/>
    <w:rsid w:val="00D72217"/>
    <w:rsid w:val="00E27CA1"/>
    <w:rsid w:val="00E449C8"/>
    <w:rsid w:val="00E74C4C"/>
    <w:rsid w:val="00E80ECB"/>
    <w:rsid w:val="00EA3FC0"/>
    <w:rsid w:val="00EE0A4E"/>
    <w:rsid w:val="00F2482A"/>
    <w:rsid w:val="00F51D89"/>
    <w:rsid w:val="00F9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815A7-364B-4905-98EA-E5607BE9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3F89"/>
    <w:rPr>
      <w:lang w:val="pl-PL"/>
    </w:rPr>
  </w:style>
  <w:style w:type="paragraph" w:styleId="Nagwek1">
    <w:name w:val="heading 1"/>
    <w:aliases w:val="Znak2"/>
    <w:basedOn w:val="Normalny"/>
    <w:next w:val="Normalny"/>
    <w:link w:val="Nagwek1Znak"/>
    <w:uiPriority w:val="9"/>
    <w:qFormat/>
    <w:rsid w:val="006941A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6941A9"/>
    <w:pPr>
      <w:keepNext/>
      <w:numPr>
        <w:numId w:val="15"/>
      </w:numPr>
      <w:spacing w:before="240" w:after="60" w:line="240" w:lineRule="auto"/>
      <w:outlineLvl w:val="1"/>
    </w:pPr>
    <w:rPr>
      <w:rFonts w:ascii="Calibri" w:eastAsia="Times New Roman" w:hAnsi="Calibri"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C7361"/>
    <w:pPr>
      <w:ind w:left="720"/>
      <w:contextualSpacing/>
    </w:pPr>
  </w:style>
  <w:style w:type="paragraph" w:styleId="Nagwek">
    <w:name w:val="header"/>
    <w:basedOn w:val="Normalny"/>
    <w:link w:val="NagwekZnak"/>
    <w:uiPriority w:val="99"/>
    <w:unhideWhenUsed/>
    <w:rsid w:val="00F51D89"/>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F51D89"/>
    <w:rPr>
      <w:lang w:val="pl-PL"/>
    </w:rPr>
  </w:style>
  <w:style w:type="paragraph" w:styleId="Stopka">
    <w:name w:val="footer"/>
    <w:basedOn w:val="Normalny"/>
    <w:link w:val="StopkaZnak"/>
    <w:uiPriority w:val="99"/>
    <w:unhideWhenUsed/>
    <w:rsid w:val="00F51D89"/>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F51D89"/>
    <w:rPr>
      <w:lang w:val="pl-PL"/>
    </w:rPr>
  </w:style>
  <w:style w:type="paragraph" w:styleId="Bezodstpw">
    <w:name w:val="No Spacing"/>
    <w:basedOn w:val="Normalny"/>
    <w:uiPriority w:val="1"/>
    <w:qFormat/>
    <w:rsid w:val="001D5023"/>
    <w:pPr>
      <w:spacing w:after="0" w:line="240" w:lineRule="auto"/>
    </w:pPr>
    <w:rPr>
      <w:rFonts w:ascii="Calibri" w:eastAsia="Calibri" w:hAnsi="Calibri" w:cs="Times New Roman"/>
      <w:lang w:val="en-US" w:bidi="en-US"/>
    </w:rPr>
  </w:style>
  <w:style w:type="character" w:customStyle="1" w:styleId="Nagwek1Znak">
    <w:name w:val="Nagłówek 1 Znak"/>
    <w:aliases w:val="Znak2 Znak"/>
    <w:basedOn w:val="Domylnaczcionkaakapitu"/>
    <w:link w:val="Nagwek1"/>
    <w:uiPriority w:val="9"/>
    <w:rsid w:val="006941A9"/>
    <w:rPr>
      <w:rFonts w:ascii="Arial" w:eastAsia="Times New Roman" w:hAnsi="Arial" w:cs="Arial"/>
      <w:b/>
      <w:bCs/>
      <w:kern w:val="32"/>
      <w:sz w:val="32"/>
      <w:szCs w:val="32"/>
      <w:lang w:val="pl-PL" w:eastAsia="pl-PL"/>
    </w:rPr>
  </w:style>
  <w:style w:type="character" w:customStyle="1" w:styleId="Nagwek2Znak">
    <w:name w:val="Nagłówek 2 Znak"/>
    <w:basedOn w:val="Domylnaczcionkaakapitu"/>
    <w:link w:val="Nagwek2"/>
    <w:rsid w:val="006941A9"/>
    <w:rPr>
      <w:rFonts w:ascii="Calibri" w:eastAsia="Times New Roman" w:hAnsi="Calibri" w:cs="Times New Roman"/>
      <w:b/>
      <w:bCs/>
      <w:i/>
      <w:iCs/>
      <w:sz w:val="28"/>
      <w:szCs w:val="28"/>
      <w:lang w:val="p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941A9"/>
    <w:rPr>
      <w:lang w:val="pl-PL"/>
    </w:rPr>
  </w:style>
  <w:style w:type="paragraph" w:customStyle="1" w:styleId="Punktparagrafu">
    <w:name w:val="Punkt paragrafu"/>
    <w:basedOn w:val="Akapitzlist"/>
    <w:link w:val="PunktparagrafuZnak"/>
    <w:uiPriority w:val="99"/>
    <w:rsid w:val="006941A9"/>
    <w:pPr>
      <w:numPr>
        <w:numId w:val="8"/>
      </w:numPr>
      <w:spacing w:before="240" w:after="240" w:line="240" w:lineRule="auto"/>
      <w:contextualSpacing w:val="0"/>
      <w:jc w:val="both"/>
    </w:pPr>
    <w:rPr>
      <w:rFonts w:ascii="Cambria" w:eastAsia="Calibri" w:hAnsi="Cambria" w:cs="Times New Roman"/>
      <w:sz w:val="20"/>
      <w:szCs w:val="20"/>
      <w:lang w:eastAsia="pl-PL"/>
    </w:rPr>
  </w:style>
  <w:style w:type="character" w:customStyle="1" w:styleId="PunktparagrafuZnak">
    <w:name w:val="Punkt paragrafu Znak"/>
    <w:link w:val="Punktparagrafu"/>
    <w:uiPriority w:val="99"/>
    <w:locked/>
    <w:rsid w:val="006941A9"/>
    <w:rPr>
      <w:rFonts w:ascii="Cambria" w:eastAsia="Calibri" w:hAnsi="Cambria" w:cs="Times New Roman"/>
      <w:sz w:val="20"/>
      <w:szCs w:val="20"/>
      <w:lang w:val="pl-PL" w:eastAsia="pl-PL"/>
    </w:rPr>
  </w:style>
  <w:style w:type="character" w:styleId="Odwoaniedokomentarza">
    <w:name w:val="annotation reference"/>
    <w:uiPriority w:val="99"/>
    <w:semiHidden/>
    <w:unhideWhenUsed/>
    <w:rsid w:val="006941A9"/>
    <w:rPr>
      <w:sz w:val="16"/>
      <w:szCs w:val="16"/>
    </w:rPr>
  </w:style>
  <w:style w:type="paragraph" w:styleId="Tekstkomentarza">
    <w:name w:val="annotation text"/>
    <w:basedOn w:val="Normalny"/>
    <w:link w:val="TekstkomentarzaZnak"/>
    <w:uiPriority w:val="99"/>
    <w:unhideWhenUsed/>
    <w:rsid w:val="006941A9"/>
    <w:pPr>
      <w:spacing w:after="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6941A9"/>
    <w:rPr>
      <w:rFonts w:ascii="Calibri" w:eastAsia="Times New Roman" w:hAnsi="Calibri" w:cs="Times New Roman"/>
      <w:sz w:val="20"/>
      <w:szCs w:val="20"/>
      <w:lang w:val="pl-PL" w:eastAsia="pl-PL"/>
    </w:rPr>
  </w:style>
  <w:style w:type="paragraph" w:styleId="Tytu">
    <w:name w:val="Title"/>
    <w:basedOn w:val="Normalny"/>
    <w:next w:val="Normalny"/>
    <w:link w:val="TytuZnak"/>
    <w:qFormat/>
    <w:rsid w:val="006941A9"/>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6941A9"/>
    <w:rPr>
      <w:rFonts w:ascii="Cambria" w:eastAsia="Times New Roman" w:hAnsi="Cambria" w:cs="Times New Roman"/>
      <w:b/>
      <w:bCs/>
      <w:kern w:val="28"/>
      <w:sz w:val="32"/>
      <w:szCs w:val="32"/>
      <w:lang w:val="pl-PL" w:eastAsia="pl-PL"/>
    </w:rPr>
  </w:style>
  <w:style w:type="paragraph" w:styleId="Tekstdymka">
    <w:name w:val="Balloon Text"/>
    <w:basedOn w:val="Normalny"/>
    <w:link w:val="TekstdymkaZnak"/>
    <w:uiPriority w:val="99"/>
    <w:semiHidden/>
    <w:unhideWhenUsed/>
    <w:rsid w:val="006941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41A9"/>
    <w:rPr>
      <w:rFonts w:ascii="Segoe UI"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1704</TotalTime>
  <Pages>11</Pages>
  <Words>3153</Words>
  <Characters>18921</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kmichalski</dc:creator>
  <cp:keywords/>
  <dc:description/>
  <cp:lastModifiedBy>Ewa Piekarczyk</cp:lastModifiedBy>
  <cp:revision>75</cp:revision>
  <dcterms:created xsi:type="dcterms:W3CDTF">2020-08-24T07:22:00Z</dcterms:created>
  <dcterms:modified xsi:type="dcterms:W3CDTF">2020-12-18T10:39:00Z</dcterms:modified>
</cp:coreProperties>
</file>