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Default="00045B65" w:rsidP="00045B65">
      <w:pPr>
        <w:jc w:val="center"/>
        <w:rPr>
          <w:rFonts w:ascii="Arial Narrow" w:hAnsi="Arial Narrow"/>
          <w:b/>
          <w:sz w:val="28"/>
          <w:szCs w:val="28"/>
        </w:rPr>
      </w:pPr>
      <w:r>
        <w:rPr>
          <w:rFonts w:ascii="Arial Narrow" w:hAnsi="Arial Narrow"/>
          <w:b/>
          <w:sz w:val="28"/>
          <w:szCs w:val="28"/>
        </w:rPr>
        <w:t>DZIEKAN</w:t>
      </w:r>
    </w:p>
    <w:p w:rsidR="00045B65" w:rsidRDefault="00045B65" w:rsidP="00045B65">
      <w:pPr>
        <w:jc w:val="center"/>
        <w:rPr>
          <w:rFonts w:ascii="Arial Narrow" w:hAnsi="Arial Narrow"/>
        </w:rPr>
      </w:pPr>
      <w:r>
        <w:rPr>
          <w:rFonts w:ascii="Arial Narrow" w:hAnsi="Arial Narrow"/>
          <w:b/>
          <w:sz w:val="28"/>
          <w:szCs w:val="28"/>
        </w:rPr>
        <w:t>WYDZIAŁU NAUK O ZDROWIU</w:t>
      </w:r>
      <w:r>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9F2F15" w:rsidP="00045B65">
      <w:pPr>
        <w:rPr>
          <w:rFonts w:ascii="Arial Narrow" w:hAnsi="Arial Narrow"/>
        </w:rPr>
      </w:pPr>
      <w:r>
        <w:rPr>
          <w:rFonts w:ascii="Arial Narrow" w:hAnsi="Arial Narrow"/>
        </w:rPr>
        <w:t xml:space="preserve">dnia  </w:t>
      </w:r>
      <w:r w:rsidR="00DA2EAE">
        <w:rPr>
          <w:rFonts w:ascii="Arial Narrow" w:hAnsi="Arial Narrow"/>
        </w:rPr>
        <w:t>16</w:t>
      </w:r>
      <w:r w:rsidR="00535B76">
        <w:rPr>
          <w:rFonts w:ascii="Arial Narrow" w:hAnsi="Arial Narrow"/>
        </w:rPr>
        <w:t xml:space="preserve"> </w:t>
      </w:r>
      <w:r>
        <w:rPr>
          <w:rFonts w:ascii="Arial Narrow" w:hAnsi="Arial Narrow"/>
        </w:rPr>
        <w:t>grudnia</w:t>
      </w:r>
      <w:r w:rsidR="00045B65">
        <w:rPr>
          <w:rFonts w:ascii="Arial Narrow" w:hAnsi="Arial Narrow"/>
        </w:rPr>
        <w:t xml:space="preserve"> 2020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Pr>
          <w:rFonts w:ascii="Arial Narrow" w:hAnsi="Arial Narrow"/>
          <w:sz w:val="22"/>
          <w:szCs w:val="22"/>
        </w:rPr>
        <w:t xml:space="preserve"> w wymiarze: 1 etat</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535B76">
        <w:rPr>
          <w:rFonts w:ascii="Arial Narrow" w:hAnsi="Arial Narrow"/>
          <w:b/>
          <w:sz w:val="22"/>
          <w:szCs w:val="22"/>
        </w:rPr>
        <w:t xml:space="preserve"> Klinika</w:t>
      </w:r>
      <w:r>
        <w:rPr>
          <w:rFonts w:ascii="Arial Narrow" w:hAnsi="Arial Narrow"/>
          <w:b/>
        </w:rPr>
        <w:t xml:space="preserve"> </w:t>
      </w:r>
      <w:r w:rsidR="009F2F15">
        <w:rPr>
          <w:rFonts w:ascii="Arial Narrow" w:hAnsi="Arial Narrow"/>
          <w:b/>
        </w:rPr>
        <w:t>P</w:t>
      </w:r>
      <w:r w:rsidR="00535B76">
        <w:rPr>
          <w:rFonts w:ascii="Arial Narrow" w:hAnsi="Arial Narrow"/>
          <w:b/>
        </w:rPr>
        <w:t>sychiatrii</w:t>
      </w:r>
    </w:p>
    <w:p w:rsidR="00045B65" w:rsidRDefault="00045B65" w:rsidP="00045B65">
      <w:pPr>
        <w:jc w:val="center"/>
        <w:rPr>
          <w:rFonts w:ascii="Arial Narrow" w:hAnsi="Arial Narrow"/>
          <w:sz w:val="22"/>
          <w:szCs w:val="22"/>
        </w:rPr>
      </w:pPr>
      <w:r>
        <w:rPr>
          <w:rFonts w:ascii="Arial Narrow" w:hAnsi="Arial Narrow"/>
          <w:sz w:val="22"/>
          <w:szCs w:val="22"/>
        </w:rPr>
        <w:t xml:space="preserve">zatrudnienie na czas nieokreślony </w:t>
      </w:r>
    </w:p>
    <w:p w:rsidR="00045B65" w:rsidRDefault="00045B65" w:rsidP="00045B65">
      <w:pPr>
        <w:spacing w:line="360" w:lineRule="auto"/>
        <w:rPr>
          <w:rFonts w:ascii="Arial Narrow" w:hAnsi="Arial Narrow"/>
          <w:b/>
          <w:sz w:val="28"/>
          <w:szCs w:val="28"/>
        </w:rPr>
      </w:pPr>
    </w:p>
    <w:p w:rsidR="00045B65"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spacing w:line="360" w:lineRule="auto"/>
        <w:rPr>
          <w:rFonts w:ascii="Arial Narrow" w:hAnsi="Arial Narrow"/>
          <w:b/>
          <w:i/>
        </w:rPr>
      </w:pP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2020 r. poz. 85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045B65">
      <w:pPr>
        <w:ind w:right="-108" w:firstLine="708"/>
        <w:jc w:val="both"/>
        <w:rPr>
          <w:rFonts w:ascii="Helvetica" w:hAnsi="Helvetica" w:cs="Arial"/>
          <w:sz w:val="18"/>
          <w:szCs w:val="18"/>
        </w:rPr>
      </w:pPr>
    </w:p>
    <w:p w:rsidR="00045B65" w:rsidRDefault="00045B65" w:rsidP="00045B65">
      <w:pPr>
        <w:ind w:right="-108" w:firstLine="708"/>
        <w:jc w:val="both"/>
        <w:rPr>
          <w:rFonts w:ascii="Arial Narrow" w:hAnsi="Arial Narrow" w:cs="Arial"/>
          <w:b/>
          <w:sz w:val="18"/>
          <w:szCs w:val="18"/>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9F2F15" w:rsidRDefault="009F2F15" w:rsidP="009F2F15">
      <w:pPr>
        <w:pStyle w:val="Akapitzlist"/>
        <w:spacing w:line="360" w:lineRule="auto"/>
        <w:jc w:val="both"/>
        <w:rPr>
          <w:rFonts w:ascii="Arial Narrow" w:hAnsi="Arial Narrow"/>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045B65" w:rsidRDefault="00045B65" w:rsidP="00045B65">
      <w:pPr>
        <w:spacing w:line="360" w:lineRule="auto"/>
        <w:ind w:right="-108"/>
        <w:jc w:val="both"/>
        <w:rPr>
          <w:rFonts w:ascii="Arial Narrow" w:hAnsi="Arial Narrow" w:cs="Arial"/>
          <w:color w:val="FF0000"/>
        </w:rPr>
      </w:pPr>
    </w:p>
    <w:p w:rsidR="00045B65" w:rsidRDefault="00045B65" w:rsidP="00045B65">
      <w:pPr>
        <w:spacing w:line="360" w:lineRule="auto"/>
        <w:ind w:right="-108"/>
        <w:jc w:val="both"/>
        <w:rPr>
          <w:rFonts w:ascii="Arial Narrow" w:hAnsi="Arial Narrow" w:cs="Arial"/>
        </w:rPr>
      </w:pP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0323C7"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DA2EAE">
        <w:rPr>
          <w:rFonts w:ascii="Arial Narrow" w:hAnsi="Arial Narrow"/>
          <w:b/>
        </w:rPr>
        <w:t>18 stycznia</w:t>
      </w:r>
      <w:r>
        <w:rPr>
          <w:rFonts w:ascii="Arial Narrow" w:hAnsi="Arial Narrow"/>
          <w:b/>
        </w:rPr>
        <w:t xml:space="preserve">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28 lutego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7951E0">
      <w:hyperlink r:id="rId6" w:history="1">
        <w:r w:rsidRPr="00AA33AE">
          <w:rPr>
            <w:rStyle w:val="Hipercze"/>
          </w:rPr>
          <w:t>https://www.pum.edu.pl/administracja/dzial-kadr/konkursy-oferty-pracy/nauczyciele-akademiccy</w:t>
        </w:r>
      </w:hyperlink>
    </w:p>
    <w:p w:rsidR="007951E0" w:rsidRDefault="007951E0"/>
    <w:p w:rsidR="007951E0" w:rsidRDefault="007951E0"/>
    <w:p w:rsidR="007951E0" w:rsidRDefault="007951E0">
      <w:bookmarkStart w:id="0" w:name="_GoBack"/>
      <w:bookmarkEnd w:id="0"/>
    </w:p>
    <w:p w:rsidR="007951E0" w:rsidRDefault="007951E0" w:rsidP="007951E0">
      <w:pPr>
        <w:spacing w:after="120" w:line="360" w:lineRule="auto"/>
        <w:jc w:val="both"/>
        <w:rPr>
          <w:b/>
          <w:sz w:val="22"/>
          <w:szCs w:val="22"/>
          <w:u w:val="single"/>
        </w:rPr>
      </w:pPr>
      <w:r>
        <w:rPr>
          <w:b/>
          <w:sz w:val="22"/>
          <w:szCs w:val="22"/>
          <w:u w:val="single"/>
        </w:rPr>
        <w:lastRenderedPageBreak/>
        <w:t>KLAUZULA INFORMACYJNA</w:t>
      </w:r>
    </w:p>
    <w:p w:rsidR="007951E0" w:rsidRDefault="007951E0" w:rsidP="007951E0">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7951E0"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Podstawa prawna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c) RODO</w:t>
            </w:r>
          </w:p>
          <w:p w:rsidR="007951E0" w:rsidRDefault="007951E0">
            <w:pPr>
              <w:spacing w:after="120" w:line="360" w:lineRule="auto"/>
              <w:jc w:val="both"/>
              <w:rPr>
                <w:lang w:eastAsia="en-US"/>
              </w:rPr>
            </w:pPr>
            <w:r>
              <w:rPr>
                <w:lang w:eastAsia="en-US"/>
              </w:rPr>
              <w:t>W zakresie danych nie wymaganych przepisami prawa:</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b) RODO</w:t>
            </w:r>
          </w:p>
          <w:p w:rsidR="007951E0" w:rsidRDefault="007951E0">
            <w:pPr>
              <w:spacing w:after="120" w:line="360" w:lineRule="auto"/>
              <w:jc w:val="both"/>
              <w:rPr>
                <w:lang w:eastAsia="en-US"/>
              </w:rPr>
            </w:pPr>
            <w:r>
              <w:rPr>
                <w:lang w:eastAsia="en-US"/>
              </w:rPr>
              <w:t>W zakresie danych dodatkowych:</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Weryfikacja kwalifikacji, </w:t>
            </w:r>
            <w:r>
              <w:rPr>
                <w:lang w:eastAsia="en-US"/>
              </w:rPr>
              <w:lastRenderedPageBreak/>
              <w:t>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 xml:space="preserve">art. 6 ust. 1 lit. f) RODO w ramach </w:t>
            </w:r>
            <w:r>
              <w:rPr>
                <w:lang w:eastAsia="en-US"/>
              </w:rPr>
              <w:lastRenderedPageBreak/>
              <w:t>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mogą być udostępnione następującym kategoriom odbiorców:</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Default="007951E0">
            <w:pPr>
              <w:spacing w:after="120" w:line="360" w:lineRule="auto"/>
              <w:jc w:val="both"/>
              <w:rPr>
                <w:lang w:eastAsia="en-US"/>
              </w:rPr>
            </w:pPr>
            <w:r>
              <w:rPr>
                <w:lang w:eastAsia="en-US"/>
              </w:rPr>
              <w:t xml:space="preserve">Po odwołaniu zgody albo upływie ostatniego z tych okresów Twoje dane </w:t>
            </w:r>
            <w:r>
              <w:rPr>
                <w:lang w:eastAsia="en-US"/>
              </w:rPr>
              <w:lastRenderedPageBreak/>
              <w:t>osobowe zostaną przez nas usunięte lub zanonimizowane.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W związku z przetwarzaniem przez nas Twoich danych osobowych możesz skorzystać </w:t>
            </w:r>
            <w:r>
              <w:rPr>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Default="007951E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Default="007951E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Default="007951E0">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 xml:space="preserve">O czym jeszcze </w:t>
            </w:r>
            <w:r>
              <w:rPr>
                <w:lang w:eastAsia="en-US"/>
              </w:rPr>
              <w:lastRenderedPageBreak/>
              <w:t>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 xml:space="preserve">Nie będziemy przekazywać Twoich danych poza EOG. Nie podejmujemy </w:t>
            </w:r>
            <w:r>
              <w:rPr>
                <w:lang w:eastAsia="en-US"/>
              </w:rPr>
              <w:lastRenderedPageBreak/>
              <w:t xml:space="preserve">decyzji </w:t>
            </w:r>
            <w:r>
              <w:rPr>
                <w:lang w:eastAsia="en-US"/>
              </w:rPr>
              <w:br/>
              <w:t>w sposób zautomatyzowany, czyli na podstawie automatycznej analizy danych.</w:t>
            </w:r>
          </w:p>
        </w:tc>
      </w:tr>
    </w:tbl>
    <w:p w:rsidR="007951E0" w:rsidRDefault="007951E0" w:rsidP="007951E0">
      <w:pPr>
        <w:spacing w:after="120" w:line="360" w:lineRule="auto"/>
        <w:jc w:val="both"/>
        <w:rPr>
          <w:sz w:val="22"/>
          <w:szCs w:val="22"/>
        </w:rPr>
      </w:pPr>
    </w:p>
    <w:p w:rsidR="007951E0" w:rsidRDefault="007951E0"/>
    <w:sectPr w:rsidR="00795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C89A4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5"/>
  </w:num>
  <w:num w:numId="10">
    <w:abstractNumId w:val="10"/>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535B76"/>
    <w:rsid w:val="006F7C8C"/>
    <w:rsid w:val="00766F81"/>
    <w:rsid w:val="007951E0"/>
    <w:rsid w:val="009F2F15"/>
    <w:rsid w:val="00DA2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1241</Words>
  <Characters>7451</Characters>
  <Application>Microsoft Office Word</Application>
  <DocSecurity>0</DocSecurity>
  <Lines>62</Lines>
  <Paragraphs>17</Paragraphs>
  <ScaleCrop>false</ScaleCrop>
  <Company>Hewlett-Packard Company</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7</cp:revision>
  <dcterms:created xsi:type="dcterms:W3CDTF">2020-12-09T13:53:00Z</dcterms:created>
  <dcterms:modified xsi:type="dcterms:W3CDTF">2020-12-15T10:39:00Z</dcterms:modified>
</cp:coreProperties>
</file>