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6C" w:rsidRPr="0074566C" w:rsidRDefault="00BE781B" w:rsidP="00B94F72">
      <w:pPr>
        <w:pBdr>
          <w:bottom w:val="single" w:sz="6" w:space="1" w:color="auto"/>
        </w:pBdr>
        <w:spacing w:line="312" w:lineRule="auto"/>
        <w:jc w:val="center"/>
        <w:rPr>
          <w:b/>
          <w:sz w:val="28"/>
          <w:szCs w:val="28"/>
        </w:rPr>
      </w:pPr>
      <w:r w:rsidRPr="0074566C">
        <w:rPr>
          <w:b/>
          <w:sz w:val="28"/>
          <w:szCs w:val="28"/>
        </w:rPr>
        <w:t>Pomorski Uniwersytet Medyczny w Szczecinie</w:t>
      </w:r>
      <w:r w:rsidRPr="0074566C">
        <w:rPr>
          <w:b/>
          <w:sz w:val="28"/>
          <w:szCs w:val="28"/>
        </w:rPr>
        <w:br/>
      </w:r>
      <w:r w:rsidRPr="0074566C">
        <w:rPr>
          <w:sz w:val="28"/>
          <w:szCs w:val="28"/>
        </w:rPr>
        <w:t>ogłasza nabór na stanowisko</w:t>
      </w:r>
      <w:r w:rsidRPr="0074566C">
        <w:rPr>
          <w:b/>
          <w:sz w:val="28"/>
          <w:szCs w:val="28"/>
        </w:rPr>
        <w:br/>
      </w:r>
      <w:r w:rsidR="00306ED6">
        <w:rPr>
          <w:b/>
          <w:sz w:val="28"/>
          <w:szCs w:val="28"/>
        </w:rPr>
        <w:t>specjalista ds. promocji</w:t>
      </w:r>
      <w:r w:rsidR="00B94F72" w:rsidRPr="0074566C">
        <w:rPr>
          <w:b/>
          <w:sz w:val="28"/>
          <w:szCs w:val="28"/>
        </w:rPr>
        <w:br/>
        <w:t xml:space="preserve">w Dziale </w:t>
      </w:r>
      <w:r w:rsidR="00306ED6">
        <w:rPr>
          <w:b/>
          <w:sz w:val="28"/>
          <w:szCs w:val="28"/>
        </w:rPr>
        <w:t xml:space="preserve">Promocji i </w:t>
      </w:r>
      <w:r w:rsidR="00B94F72" w:rsidRPr="0074566C">
        <w:rPr>
          <w:b/>
          <w:sz w:val="28"/>
          <w:szCs w:val="28"/>
        </w:rPr>
        <w:t>Informa</w:t>
      </w:r>
      <w:r w:rsidR="00306ED6">
        <w:rPr>
          <w:b/>
          <w:sz w:val="28"/>
          <w:szCs w:val="28"/>
        </w:rPr>
        <w:t>cji</w:t>
      </w:r>
      <w:r w:rsidR="0074566C" w:rsidRPr="0074566C">
        <w:rPr>
          <w:b/>
          <w:sz w:val="28"/>
          <w:szCs w:val="28"/>
        </w:rPr>
        <w:t xml:space="preserve"> </w:t>
      </w:r>
    </w:p>
    <w:p w:rsidR="00BE781B" w:rsidRPr="0074566C" w:rsidRDefault="00306ED6" w:rsidP="00306ED6">
      <w:pPr>
        <w:pBdr>
          <w:bottom w:val="single" w:sz="6" w:space="1" w:color="auto"/>
        </w:pBd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 oferty 9</w:t>
      </w:r>
      <w:r w:rsidR="0074566C" w:rsidRPr="0074566C">
        <w:rPr>
          <w:b/>
          <w:sz w:val="28"/>
          <w:szCs w:val="28"/>
        </w:rPr>
        <w:t>/2020</w:t>
      </w:r>
    </w:p>
    <w:p w:rsidR="00BE781B" w:rsidRPr="00B94F72" w:rsidRDefault="00BE781B" w:rsidP="002151F5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</w:p>
    <w:p w:rsidR="0065499D" w:rsidRDefault="0065499D" w:rsidP="00B94F72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  <w:r w:rsidRPr="00B94F72">
        <w:rPr>
          <w:b/>
          <w:bCs/>
          <w:sz w:val="22"/>
          <w:szCs w:val="22"/>
        </w:rPr>
        <w:t>Wymagania niezbędne na stanowisku:</w:t>
      </w:r>
    </w:p>
    <w:p w:rsidR="00BB1E9A" w:rsidRPr="00B94F72" w:rsidRDefault="00BB1E9A" w:rsidP="00B94F72">
      <w:pPr>
        <w:pStyle w:val="Akapitzlist"/>
        <w:spacing w:line="312" w:lineRule="auto"/>
        <w:ind w:left="0"/>
        <w:jc w:val="both"/>
        <w:rPr>
          <w:b/>
          <w:bCs/>
          <w:sz w:val="22"/>
          <w:szCs w:val="22"/>
        </w:rPr>
      </w:pPr>
    </w:p>
    <w:p w:rsidR="00306ED6" w:rsidRDefault="002813A1" w:rsidP="00306ED6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306ED6">
        <w:rPr>
          <w:sz w:val="22"/>
          <w:szCs w:val="22"/>
        </w:rPr>
        <w:t>w</w:t>
      </w:r>
      <w:r w:rsidR="00C67C2B" w:rsidRPr="00306ED6">
        <w:rPr>
          <w:sz w:val="22"/>
          <w:szCs w:val="22"/>
        </w:rPr>
        <w:t>ykształcenie wyższe</w:t>
      </w:r>
      <w:r w:rsidRPr="00306ED6">
        <w:rPr>
          <w:sz w:val="22"/>
          <w:szCs w:val="22"/>
        </w:rPr>
        <w:t xml:space="preserve"> </w:t>
      </w:r>
      <w:r w:rsidR="00306ED6">
        <w:rPr>
          <w:sz w:val="22"/>
          <w:szCs w:val="22"/>
        </w:rPr>
        <w:t>(marketing, zarządzanie)</w:t>
      </w:r>
    </w:p>
    <w:p w:rsidR="00306ED6" w:rsidRPr="00306ED6" w:rsidRDefault="00306ED6" w:rsidP="00306ED6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 w:rsidRPr="00EF6B1A">
        <w:t>bardzo dobra obsługa komputera (pakiet MS Office)</w:t>
      </w:r>
    </w:p>
    <w:p w:rsidR="00306ED6" w:rsidRPr="00306ED6" w:rsidRDefault="00306ED6" w:rsidP="00306ED6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>
        <w:t xml:space="preserve">komunikatywność i </w:t>
      </w:r>
      <w:r w:rsidRPr="00EF6B1A">
        <w:t xml:space="preserve">biegłe posługiwanie się językiem polskim w mowie i piśmie </w:t>
      </w:r>
    </w:p>
    <w:p w:rsidR="00306ED6" w:rsidRPr="00BB1E9A" w:rsidRDefault="00306ED6" w:rsidP="00306ED6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>
        <w:t>wiedza nt. branży marketingowej i doświadczenie w realizacji projektów promocyjnych</w:t>
      </w:r>
    </w:p>
    <w:p w:rsidR="00BB1E9A" w:rsidRPr="00BB1E9A" w:rsidRDefault="00BB1E9A" w:rsidP="00BB1E9A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>
        <w:t xml:space="preserve">znajomość języka angielskiego </w:t>
      </w:r>
    </w:p>
    <w:p w:rsidR="00306ED6" w:rsidRPr="00BB1E9A" w:rsidRDefault="00BB1E9A" w:rsidP="00BB1E9A">
      <w:pPr>
        <w:numPr>
          <w:ilvl w:val="0"/>
          <w:numId w:val="1"/>
        </w:numPr>
        <w:spacing w:line="312" w:lineRule="auto"/>
        <w:ind w:left="709" w:hanging="283"/>
        <w:contextualSpacing/>
        <w:jc w:val="both"/>
        <w:rPr>
          <w:sz w:val="22"/>
          <w:szCs w:val="22"/>
        </w:rPr>
      </w:pPr>
      <w:r>
        <w:t>prawo jazdy kat. B</w:t>
      </w:r>
    </w:p>
    <w:p w:rsidR="0065499D" w:rsidRPr="00B94F72" w:rsidRDefault="0065499D" w:rsidP="002151F5">
      <w:pPr>
        <w:spacing w:line="312" w:lineRule="auto"/>
        <w:contextualSpacing/>
        <w:jc w:val="both"/>
        <w:rPr>
          <w:b/>
          <w:sz w:val="22"/>
          <w:szCs w:val="22"/>
        </w:rPr>
      </w:pPr>
    </w:p>
    <w:p w:rsidR="0065499D" w:rsidRPr="00B94F72" w:rsidRDefault="0065499D" w:rsidP="002151F5">
      <w:pPr>
        <w:spacing w:line="312" w:lineRule="auto"/>
        <w:contextualSpacing/>
        <w:jc w:val="both"/>
        <w:rPr>
          <w:b/>
          <w:sz w:val="22"/>
          <w:szCs w:val="22"/>
        </w:rPr>
      </w:pPr>
      <w:r w:rsidRPr="00B94F72">
        <w:rPr>
          <w:b/>
          <w:sz w:val="22"/>
          <w:szCs w:val="22"/>
        </w:rPr>
        <w:t xml:space="preserve">Dodatkowe </w:t>
      </w:r>
      <w:r w:rsidR="004A2234" w:rsidRPr="00B94F72">
        <w:rPr>
          <w:b/>
          <w:sz w:val="22"/>
          <w:szCs w:val="22"/>
        </w:rPr>
        <w:t>umiejętności</w:t>
      </w:r>
      <w:r w:rsidRPr="00B94F72">
        <w:rPr>
          <w:b/>
          <w:sz w:val="22"/>
          <w:szCs w:val="22"/>
        </w:rPr>
        <w:t>:</w:t>
      </w:r>
    </w:p>
    <w:p w:rsidR="00BB1E9A" w:rsidRPr="00BB1E9A" w:rsidRDefault="00BB1E9A" w:rsidP="00BB1E9A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BB1E9A">
        <w:t>orientacja na zro</w:t>
      </w:r>
      <w:r w:rsidR="00E104DE">
        <w:t>zumienia potrzeb beneficjentów U</w:t>
      </w:r>
      <w:r w:rsidRPr="00BB1E9A">
        <w:t xml:space="preserve">czelni </w:t>
      </w:r>
    </w:p>
    <w:p w:rsidR="00BB1E9A" w:rsidRPr="00BB1E9A" w:rsidRDefault="00BB1E9A" w:rsidP="00BB1E9A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BB1E9A">
        <w:t xml:space="preserve">samodzielność i odpowiedzialność w realizowaniu projektów </w:t>
      </w:r>
    </w:p>
    <w:p w:rsidR="00BB1E9A" w:rsidRPr="00BB1E9A" w:rsidRDefault="00BB1E9A" w:rsidP="00BB1E9A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BB1E9A">
        <w:t>zaradność w poszukiwaniu optymalnych rozwiązań</w:t>
      </w:r>
    </w:p>
    <w:p w:rsidR="00BB1E9A" w:rsidRPr="00BB1E9A" w:rsidRDefault="00BB1E9A" w:rsidP="00BB1E9A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BB1E9A">
        <w:t>umiejętności analityczne i rzetelność</w:t>
      </w:r>
    </w:p>
    <w:p w:rsidR="00BB1E9A" w:rsidRPr="00BB1E9A" w:rsidRDefault="00BB1E9A" w:rsidP="00BB1E9A">
      <w:pPr>
        <w:pStyle w:val="Akapitzlist"/>
        <w:numPr>
          <w:ilvl w:val="0"/>
          <w:numId w:val="28"/>
        </w:numPr>
        <w:spacing w:before="120" w:after="120" w:line="360" w:lineRule="auto"/>
        <w:jc w:val="both"/>
      </w:pPr>
      <w:r w:rsidRPr="00BB1E9A">
        <w:t xml:space="preserve">wysoka kultura osobista, doskonała organizacja pracy oraz dyspozycyjność </w:t>
      </w:r>
    </w:p>
    <w:p w:rsidR="002151F5" w:rsidRPr="00B94F72" w:rsidRDefault="002151F5" w:rsidP="002151F5">
      <w:pPr>
        <w:spacing w:line="312" w:lineRule="auto"/>
        <w:rPr>
          <w:b/>
          <w:sz w:val="22"/>
          <w:szCs w:val="22"/>
        </w:rPr>
      </w:pPr>
    </w:p>
    <w:p w:rsidR="00B657F8" w:rsidRDefault="0065499D" w:rsidP="002151F5">
      <w:pPr>
        <w:spacing w:line="312" w:lineRule="auto"/>
        <w:rPr>
          <w:b/>
          <w:sz w:val="22"/>
          <w:szCs w:val="22"/>
        </w:rPr>
      </w:pPr>
      <w:r w:rsidRPr="00B94F72">
        <w:rPr>
          <w:b/>
          <w:sz w:val="22"/>
          <w:szCs w:val="22"/>
        </w:rPr>
        <w:t>Z</w:t>
      </w:r>
      <w:r w:rsidR="00C67C2B" w:rsidRPr="00B94F72">
        <w:rPr>
          <w:b/>
          <w:sz w:val="22"/>
          <w:szCs w:val="22"/>
        </w:rPr>
        <w:t>akres obowiązków:</w:t>
      </w:r>
    </w:p>
    <w:p w:rsidR="002F0FD6" w:rsidRPr="00B94F72" w:rsidRDefault="002F0FD6" w:rsidP="002151F5">
      <w:pPr>
        <w:spacing w:line="312" w:lineRule="auto"/>
        <w:rPr>
          <w:b/>
          <w:sz w:val="22"/>
          <w:szCs w:val="22"/>
        </w:rPr>
      </w:pPr>
    </w:p>
    <w:p w:rsidR="00BB1E9A" w:rsidRDefault="00306ED6" w:rsidP="00E104DE">
      <w:pPr>
        <w:spacing w:before="120" w:after="120" w:line="360" w:lineRule="auto"/>
        <w:jc w:val="both"/>
      </w:pPr>
      <w:r>
        <w:t>Specjalista ds. Promocji odpowiadać będzie za koordynowanie i wykony</w:t>
      </w:r>
      <w:r w:rsidR="00BB1E9A">
        <w:t>wanie działalności promocyjnej U</w:t>
      </w:r>
      <w:r>
        <w:t>czelni. Główn</w:t>
      </w:r>
      <w:r w:rsidR="00BB1E9A">
        <w:t>e obowiązki obejmować będą m.in.:</w:t>
      </w:r>
    </w:p>
    <w:p w:rsidR="00BB1E9A" w:rsidRDefault="00306ED6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 xml:space="preserve">planowanie i prowadzenie działań marketingowych, m.in. z wykorzystaniem stron internetowych </w:t>
      </w:r>
      <w:r w:rsidR="00BB1E9A">
        <w:br/>
      </w:r>
      <w:r>
        <w:t xml:space="preserve">i social mediów, targów, </w:t>
      </w:r>
      <w:r w:rsidR="00BB1E9A">
        <w:t xml:space="preserve">konferencji, seminariów, </w:t>
      </w:r>
      <w:r>
        <w:t xml:space="preserve">Dni Otwartych, konkursów i </w:t>
      </w:r>
      <w:r w:rsidR="00BB1E9A">
        <w:t>gadżetów reklamowych</w:t>
      </w:r>
    </w:p>
    <w:p w:rsidR="00BB1E9A" w:rsidRDefault="00BB1E9A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>prowadzenie patronatów</w:t>
      </w:r>
    </w:p>
    <w:p w:rsidR="00BB1E9A" w:rsidRDefault="00306ED6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>kontakt z grafikami, drukarniami i innymi dostawcami materiałów promocyjnych</w:t>
      </w:r>
    </w:p>
    <w:p w:rsidR="00BB1E9A" w:rsidRDefault="00306ED6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 xml:space="preserve">opracowywanie danych potrzebnych do przeprowadzenia </w:t>
      </w:r>
      <w:r w:rsidR="00BB1E9A">
        <w:t>powyższych</w:t>
      </w:r>
      <w:r>
        <w:t xml:space="preserve"> akcji</w:t>
      </w:r>
    </w:p>
    <w:p w:rsidR="00BB1E9A" w:rsidRDefault="00306ED6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>wsp</w:t>
      </w:r>
      <w:r w:rsidR="00BB1E9A">
        <w:t>ółpraca wewnątrz i na zewnątrz U</w:t>
      </w:r>
      <w:r>
        <w:t>czelni w ich realizacji</w:t>
      </w:r>
    </w:p>
    <w:p w:rsidR="00BB1E9A" w:rsidRDefault="00306ED6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>m</w:t>
      </w:r>
      <w:r w:rsidRPr="00357F7E">
        <w:t xml:space="preserve">onitorowanie i koordynowanie stosowania </w:t>
      </w:r>
      <w:r w:rsidR="00BB1E9A">
        <w:t>Księgi Identyfikacji Wizualnej U</w:t>
      </w:r>
      <w:r w:rsidRPr="00357F7E">
        <w:t>czelni</w:t>
      </w:r>
      <w:r>
        <w:t xml:space="preserve"> </w:t>
      </w:r>
    </w:p>
    <w:p w:rsidR="00BB1E9A" w:rsidRDefault="00BB1E9A" w:rsidP="00BB1E9A">
      <w:pPr>
        <w:pStyle w:val="Akapitzlist"/>
        <w:numPr>
          <w:ilvl w:val="0"/>
          <w:numId w:val="29"/>
        </w:numPr>
        <w:spacing w:before="120" w:after="120" w:line="360" w:lineRule="auto"/>
        <w:jc w:val="both"/>
      </w:pPr>
      <w:r>
        <w:t>kontakty z mediami</w:t>
      </w:r>
    </w:p>
    <w:p w:rsidR="002F0FD6" w:rsidRDefault="002F0FD6" w:rsidP="002F0FD6">
      <w:pPr>
        <w:pStyle w:val="Akapitzlist"/>
        <w:spacing w:before="120" w:after="120" w:line="360" w:lineRule="auto"/>
        <w:jc w:val="both"/>
      </w:pPr>
    </w:p>
    <w:p w:rsidR="002F0FD6" w:rsidRDefault="00844613" w:rsidP="002151F5">
      <w:pPr>
        <w:spacing w:line="312" w:lineRule="auto"/>
        <w:rPr>
          <w:b/>
          <w:bCs/>
          <w:sz w:val="22"/>
          <w:szCs w:val="22"/>
        </w:rPr>
      </w:pPr>
      <w:r w:rsidRPr="00B94F72">
        <w:rPr>
          <w:b/>
          <w:bCs/>
          <w:sz w:val="22"/>
          <w:szCs w:val="22"/>
        </w:rPr>
        <w:t>Wymagane dokumenty</w:t>
      </w:r>
      <w:r w:rsidR="002F0FD6">
        <w:rPr>
          <w:b/>
          <w:bCs/>
          <w:sz w:val="22"/>
          <w:szCs w:val="22"/>
        </w:rPr>
        <w:t xml:space="preserve">: </w:t>
      </w:r>
      <w:bookmarkStart w:id="0" w:name="_GoBack"/>
      <w:bookmarkEnd w:id="0"/>
    </w:p>
    <w:p w:rsidR="00581BD0" w:rsidRPr="00B94F72" w:rsidRDefault="002F0FD6" w:rsidP="002F0FD6">
      <w:pPr>
        <w:spacing w:line="312" w:lineRule="auto"/>
        <w:jc w:val="both"/>
        <w:rPr>
          <w:rFonts w:eastAsia="Calibri"/>
          <w:sz w:val="22"/>
          <w:szCs w:val="22"/>
          <w:lang w:eastAsia="en-US"/>
        </w:rPr>
      </w:pPr>
      <w:r w:rsidRPr="002F0FD6">
        <w:rPr>
          <w:bCs/>
          <w:sz w:val="22"/>
          <w:szCs w:val="22"/>
        </w:rPr>
        <w:t>CV</w:t>
      </w:r>
      <w:r w:rsidR="00581BD0" w:rsidRPr="00B94F72">
        <w:rPr>
          <w:rFonts w:eastAsia="Calibri"/>
          <w:sz w:val="22"/>
          <w:szCs w:val="22"/>
          <w:lang w:eastAsia="en-US"/>
        </w:rPr>
        <w:t xml:space="preserve"> zawierające klauzulę: „Zgodnie z art.6 ust.1 lit. a ogólnego rozporządzenia o ochronie danych osobowych z dnia 27 kwietnia 2016 r. (Dz. Urz. UE L 119 z 04.05.2016) wyrażam zgodę na przetwarzanie moich danych osobowych dla potrzeb rekrutacji.”</w:t>
      </w:r>
    </w:p>
    <w:p w:rsidR="00581BD0" w:rsidRPr="00B95011" w:rsidRDefault="00581BD0" w:rsidP="002F0FD6">
      <w:pPr>
        <w:jc w:val="both"/>
        <w:rPr>
          <w:bCs/>
          <w:sz w:val="22"/>
          <w:szCs w:val="22"/>
        </w:rPr>
      </w:pPr>
      <w:r w:rsidRPr="00B94F72">
        <w:rPr>
          <w:rFonts w:eastAsia="Calibri"/>
          <w:sz w:val="22"/>
          <w:szCs w:val="22"/>
          <w:lang w:eastAsia="en-US"/>
        </w:rPr>
        <w:lastRenderedPageBreak/>
        <w:t xml:space="preserve">Dokumenty prosimy składać drogą elektroniczną na adres: </w:t>
      </w:r>
      <w:hyperlink r:id="rId8" w:history="1">
        <w:r w:rsidRPr="00B94F72">
          <w:rPr>
            <w:rStyle w:val="Hipercze"/>
            <w:rFonts w:eastAsia="Calibri"/>
            <w:sz w:val="22"/>
            <w:szCs w:val="22"/>
            <w:lang w:eastAsia="en-US"/>
          </w:rPr>
          <w:t>kadry@pum.edu.pl</w:t>
        </w:r>
      </w:hyperlink>
      <w:r w:rsidRPr="00B94F72">
        <w:rPr>
          <w:rFonts w:eastAsia="Calibri"/>
          <w:sz w:val="22"/>
          <w:szCs w:val="22"/>
          <w:lang w:eastAsia="en-US"/>
        </w:rPr>
        <w:t xml:space="preserve"> </w:t>
      </w:r>
      <w:r w:rsidR="00B95011">
        <w:rPr>
          <w:rFonts w:eastAsia="Calibri"/>
          <w:sz w:val="22"/>
          <w:szCs w:val="22"/>
          <w:lang w:eastAsia="en-US"/>
        </w:rPr>
        <w:t xml:space="preserve"> </w:t>
      </w:r>
      <w:r w:rsidR="00B95011" w:rsidRPr="00B94F72">
        <w:rPr>
          <w:bCs/>
          <w:sz w:val="22"/>
          <w:szCs w:val="22"/>
        </w:rPr>
        <w:t>z dopiskiem: „</w:t>
      </w:r>
      <w:r w:rsidR="00306ED6">
        <w:rPr>
          <w:bCs/>
          <w:sz w:val="22"/>
          <w:szCs w:val="22"/>
        </w:rPr>
        <w:t>oferta pracy Nr 9</w:t>
      </w:r>
      <w:r w:rsidR="00B95011">
        <w:rPr>
          <w:bCs/>
          <w:sz w:val="22"/>
          <w:szCs w:val="22"/>
        </w:rPr>
        <w:t xml:space="preserve">/2020 </w:t>
      </w:r>
      <w:r w:rsidR="00306ED6">
        <w:rPr>
          <w:bCs/>
          <w:sz w:val="22"/>
          <w:szCs w:val="22"/>
        </w:rPr>
        <w:t>specjalista ds. promocji</w:t>
      </w:r>
      <w:r w:rsidR="00B95011" w:rsidRPr="00B94F72">
        <w:rPr>
          <w:bCs/>
          <w:sz w:val="22"/>
          <w:szCs w:val="22"/>
        </w:rPr>
        <w:t xml:space="preserve"> w Dziale </w:t>
      </w:r>
      <w:r w:rsidR="00306ED6">
        <w:rPr>
          <w:bCs/>
          <w:sz w:val="22"/>
          <w:szCs w:val="22"/>
        </w:rPr>
        <w:t>Promocji i Informacji</w:t>
      </w:r>
      <w:r w:rsidR="00B95011" w:rsidRPr="00B94F72">
        <w:rPr>
          <w:bCs/>
          <w:sz w:val="22"/>
          <w:szCs w:val="22"/>
        </w:rPr>
        <w:t>”</w:t>
      </w:r>
      <w:r w:rsidR="00B95011">
        <w:rPr>
          <w:bCs/>
          <w:sz w:val="22"/>
          <w:szCs w:val="22"/>
        </w:rPr>
        <w:t xml:space="preserve"> </w:t>
      </w:r>
      <w:r w:rsidRPr="00B94F72">
        <w:rPr>
          <w:rFonts w:eastAsia="Calibri"/>
          <w:sz w:val="22"/>
          <w:szCs w:val="22"/>
          <w:lang w:eastAsia="en-US"/>
        </w:rPr>
        <w:t xml:space="preserve">lub </w:t>
      </w:r>
      <w:r w:rsidRPr="00B94F72">
        <w:rPr>
          <w:rFonts w:eastAsia="Calibri"/>
          <w:sz w:val="22"/>
          <w:szCs w:val="22"/>
          <w:lang w:eastAsia="en-US"/>
        </w:rPr>
        <w:br/>
      </w:r>
      <w:r w:rsidRPr="00B94F72">
        <w:rPr>
          <w:bCs/>
          <w:sz w:val="22"/>
          <w:szCs w:val="22"/>
        </w:rPr>
        <w:t>w zaklejonej kopercie na adres:</w:t>
      </w:r>
      <w:r w:rsidRPr="00B94F72">
        <w:rPr>
          <w:rFonts w:eastAsia="Arial Unicode MS"/>
          <w:sz w:val="22"/>
          <w:szCs w:val="22"/>
        </w:rPr>
        <w:t xml:space="preserve"> </w:t>
      </w:r>
    </w:p>
    <w:p w:rsidR="00581BD0" w:rsidRPr="00B94F72" w:rsidRDefault="00581BD0" w:rsidP="002151F5">
      <w:pPr>
        <w:jc w:val="center"/>
        <w:rPr>
          <w:rFonts w:eastAsia="Arial Unicode MS"/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br/>
      </w:r>
      <w:r w:rsidRPr="00B94F72">
        <w:rPr>
          <w:sz w:val="22"/>
          <w:szCs w:val="22"/>
        </w:rPr>
        <w:t>Pomorski Uniwersytet Medyczny w Szczecinie</w:t>
      </w:r>
    </w:p>
    <w:p w:rsidR="00581BD0" w:rsidRPr="00B94F72" w:rsidRDefault="00581BD0" w:rsidP="002151F5">
      <w:pPr>
        <w:jc w:val="center"/>
        <w:rPr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t>Dział Kadr</w:t>
      </w:r>
    </w:p>
    <w:p w:rsidR="00581BD0" w:rsidRPr="00B94F72" w:rsidRDefault="00581BD0" w:rsidP="002151F5">
      <w:pPr>
        <w:jc w:val="center"/>
        <w:rPr>
          <w:rFonts w:eastAsia="Arial Unicode MS"/>
          <w:sz w:val="22"/>
          <w:szCs w:val="22"/>
        </w:rPr>
      </w:pPr>
      <w:r w:rsidRPr="00B94F72">
        <w:rPr>
          <w:rFonts w:eastAsia="Arial Unicode MS"/>
          <w:sz w:val="22"/>
          <w:szCs w:val="22"/>
        </w:rPr>
        <w:t>ul. Rybacka 1;</w:t>
      </w:r>
      <w:r w:rsidRPr="00B94F72">
        <w:rPr>
          <w:sz w:val="22"/>
          <w:szCs w:val="22"/>
        </w:rPr>
        <w:t xml:space="preserve">70-204 </w:t>
      </w:r>
      <w:r w:rsidRPr="00B94F72">
        <w:rPr>
          <w:rFonts w:eastAsia="Arial Unicode MS"/>
          <w:sz w:val="22"/>
          <w:szCs w:val="22"/>
        </w:rPr>
        <w:t xml:space="preserve"> Szczecin,</w:t>
      </w:r>
    </w:p>
    <w:p w:rsidR="00581BD0" w:rsidRPr="00B94F72" w:rsidRDefault="00581BD0" w:rsidP="002151F5">
      <w:pPr>
        <w:jc w:val="center"/>
        <w:rPr>
          <w:bCs/>
          <w:sz w:val="22"/>
          <w:szCs w:val="22"/>
        </w:rPr>
      </w:pPr>
      <w:r w:rsidRPr="00B94F72">
        <w:rPr>
          <w:bCs/>
          <w:sz w:val="22"/>
          <w:szCs w:val="22"/>
        </w:rPr>
        <w:t>z</w:t>
      </w:r>
      <w:r w:rsidR="002B04F2" w:rsidRPr="00B94F72">
        <w:rPr>
          <w:bCs/>
          <w:sz w:val="22"/>
          <w:szCs w:val="22"/>
        </w:rPr>
        <w:t xml:space="preserve"> dopiskiem: „</w:t>
      </w:r>
      <w:r w:rsidR="00306ED6">
        <w:rPr>
          <w:bCs/>
          <w:sz w:val="22"/>
          <w:szCs w:val="22"/>
        </w:rPr>
        <w:t>oferta pracy Nr 9</w:t>
      </w:r>
      <w:r w:rsidR="00B95011">
        <w:rPr>
          <w:bCs/>
          <w:sz w:val="22"/>
          <w:szCs w:val="22"/>
        </w:rPr>
        <w:t xml:space="preserve">/2020 </w:t>
      </w:r>
      <w:r w:rsidR="00306ED6">
        <w:rPr>
          <w:bCs/>
          <w:sz w:val="22"/>
          <w:szCs w:val="22"/>
        </w:rPr>
        <w:t>specjalista ds. promocji</w:t>
      </w:r>
      <w:r w:rsidRPr="00B94F72">
        <w:rPr>
          <w:bCs/>
          <w:sz w:val="22"/>
          <w:szCs w:val="22"/>
        </w:rPr>
        <w:t xml:space="preserve"> w Dziale</w:t>
      </w:r>
      <w:r w:rsidR="00306ED6">
        <w:rPr>
          <w:bCs/>
          <w:sz w:val="22"/>
          <w:szCs w:val="22"/>
        </w:rPr>
        <w:t xml:space="preserve"> Promocji i</w:t>
      </w:r>
      <w:r w:rsidRPr="00B94F72">
        <w:rPr>
          <w:bCs/>
          <w:sz w:val="22"/>
          <w:szCs w:val="22"/>
        </w:rPr>
        <w:t xml:space="preserve"> Informa</w:t>
      </w:r>
      <w:r w:rsidR="00306ED6">
        <w:rPr>
          <w:bCs/>
          <w:sz w:val="22"/>
          <w:szCs w:val="22"/>
        </w:rPr>
        <w:t>cji</w:t>
      </w:r>
      <w:r w:rsidRPr="00B94F72">
        <w:rPr>
          <w:bCs/>
          <w:sz w:val="22"/>
          <w:szCs w:val="22"/>
        </w:rPr>
        <w:t>”</w:t>
      </w:r>
    </w:p>
    <w:p w:rsidR="002151F5" w:rsidRPr="00B94F72" w:rsidRDefault="002151F5" w:rsidP="002151F5">
      <w:pPr>
        <w:spacing w:line="312" w:lineRule="auto"/>
        <w:rPr>
          <w:b/>
          <w:bCs/>
          <w:color w:val="0070C0"/>
          <w:sz w:val="22"/>
          <w:szCs w:val="22"/>
        </w:rPr>
      </w:pPr>
    </w:p>
    <w:p w:rsidR="00581BD0" w:rsidRPr="00B94F72" w:rsidRDefault="00581BD0" w:rsidP="002151F5">
      <w:pPr>
        <w:spacing w:line="312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94F72">
        <w:rPr>
          <w:rFonts w:eastAsiaTheme="minorHAnsi"/>
          <w:b/>
          <w:sz w:val="22"/>
          <w:szCs w:val="22"/>
          <w:lang w:eastAsia="en-US"/>
        </w:rPr>
        <w:t xml:space="preserve">Termin składania ofert: </w:t>
      </w:r>
      <w:r w:rsidR="006A5C2F" w:rsidRPr="00B94F72">
        <w:rPr>
          <w:rFonts w:eastAsiaTheme="minorHAnsi"/>
          <w:b/>
          <w:sz w:val="22"/>
          <w:szCs w:val="22"/>
          <w:lang w:eastAsia="en-US"/>
        </w:rPr>
        <w:t>do dnia</w:t>
      </w:r>
      <w:r w:rsidR="006A5C2F" w:rsidRPr="00306ED6">
        <w:rPr>
          <w:rFonts w:eastAsiaTheme="minorHAnsi"/>
          <w:b/>
          <w:color w:val="FF0000"/>
          <w:sz w:val="22"/>
          <w:szCs w:val="22"/>
          <w:lang w:eastAsia="en-US"/>
        </w:rPr>
        <w:t xml:space="preserve"> </w:t>
      </w:r>
      <w:r w:rsidR="00BB1E9A" w:rsidRPr="00BB1E9A">
        <w:rPr>
          <w:rFonts w:eastAsiaTheme="minorHAnsi"/>
          <w:b/>
          <w:sz w:val="22"/>
          <w:szCs w:val="22"/>
          <w:lang w:eastAsia="en-US"/>
        </w:rPr>
        <w:t>14</w:t>
      </w:r>
      <w:r w:rsidR="00B94F72" w:rsidRPr="00306ED6">
        <w:rPr>
          <w:rFonts w:eastAsiaTheme="minorHAnsi"/>
          <w:b/>
          <w:color w:val="FF0000"/>
          <w:sz w:val="22"/>
          <w:szCs w:val="22"/>
          <w:lang w:eastAsia="en-US"/>
        </w:rPr>
        <w:t xml:space="preserve"> </w:t>
      </w:r>
      <w:r w:rsidR="00B94F72" w:rsidRPr="00B94F72">
        <w:rPr>
          <w:rFonts w:eastAsiaTheme="minorHAnsi"/>
          <w:b/>
          <w:sz w:val="22"/>
          <w:szCs w:val="22"/>
          <w:lang w:eastAsia="en-US"/>
        </w:rPr>
        <w:t>września</w:t>
      </w:r>
      <w:r w:rsidR="002151F5" w:rsidRPr="00B94F72">
        <w:rPr>
          <w:rFonts w:eastAsiaTheme="minorHAnsi"/>
          <w:b/>
          <w:sz w:val="22"/>
          <w:szCs w:val="22"/>
          <w:lang w:eastAsia="en-US"/>
        </w:rPr>
        <w:t xml:space="preserve"> 2020</w:t>
      </w:r>
      <w:r w:rsidRPr="00B94F72">
        <w:rPr>
          <w:rFonts w:eastAsiaTheme="minorHAnsi"/>
          <w:b/>
          <w:sz w:val="22"/>
          <w:szCs w:val="22"/>
          <w:lang w:eastAsia="en-US"/>
        </w:rPr>
        <w:t xml:space="preserve"> roku</w:t>
      </w:r>
      <w:r w:rsidRPr="00B94F72">
        <w:rPr>
          <w:rFonts w:eastAsiaTheme="minorHAnsi"/>
          <w:sz w:val="22"/>
          <w:szCs w:val="22"/>
          <w:lang w:eastAsia="en-US"/>
        </w:rPr>
        <w:t>.</w:t>
      </w:r>
    </w:p>
    <w:p w:rsidR="00557A5A" w:rsidRDefault="00557A5A" w:rsidP="00557A5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Uczelnia zastrzega sobie prawo do kontaktu z wybranymi kandydatami.</w:t>
      </w:r>
    </w:p>
    <w:p w:rsidR="00306ED6" w:rsidRPr="00306ED6" w:rsidRDefault="00306ED6" w:rsidP="00306ED6">
      <w:pPr>
        <w:spacing w:after="120" w:line="360" w:lineRule="auto"/>
        <w:jc w:val="both"/>
        <w:rPr>
          <w:rFonts w:cstheme="minorHAnsi"/>
          <w:b/>
          <w:u w:val="single"/>
        </w:rPr>
      </w:pPr>
    </w:p>
    <w:p w:rsidR="00306ED6" w:rsidRPr="00306ED6" w:rsidRDefault="00306ED6" w:rsidP="00306ED6">
      <w:pPr>
        <w:spacing w:after="120" w:line="360" w:lineRule="auto"/>
        <w:jc w:val="both"/>
        <w:rPr>
          <w:rFonts w:cstheme="minorHAnsi"/>
          <w:b/>
          <w:u w:val="single"/>
        </w:rPr>
      </w:pPr>
      <w:r w:rsidRPr="00306ED6">
        <w:rPr>
          <w:rFonts w:cstheme="minorHAnsi"/>
          <w:b/>
          <w:u w:val="single"/>
        </w:rPr>
        <w:t>KLAUZULA INFORMACYJNA</w:t>
      </w:r>
    </w:p>
    <w:p w:rsidR="00306ED6" w:rsidRPr="00E632B9" w:rsidRDefault="00306ED6" w:rsidP="00306ED6">
      <w:pPr>
        <w:spacing w:after="120" w:line="360" w:lineRule="auto"/>
        <w:jc w:val="both"/>
        <w:rPr>
          <w:rFonts w:cstheme="minorHAnsi"/>
        </w:rPr>
      </w:pPr>
      <w:r w:rsidRPr="00670E81">
        <w:rPr>
          <w:rFonts w:cstheme="minorHAnsi"/>
        </w:rPr>
        <w:t xml:space="preserve">Poniżej znajdziesz niezbędne informacje dotyczące przetwarzania Twoich danych osobowych zgodnie </w:t>
      </w:r>
      <w:r w:rsidR="00BB1E9A">
        <w:rPr>
          <w:rFonts w:cstheme="minorHAnsi"/>
        </w:rPr>
        <w:br/>
      </w:r>
      <w:r w:rsidRPr="00670E81">
        <w:rPr>
          <w:rFonts w:cstheme="minorHAnsi"/>
        </w:rPr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 </w:t>
      </w:r>
      <w:r>
        <w:rPr>
          <w:rFonts w:cstheme="minorHAnsi"/>
        </w:rPr>
        <w:t>udziałem w procesie rekrutacyjnym.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627"/>
        <w:gridCol w:w="3389"/>
        <w:gridCol w:w="4162"/>
      </w:tblGrid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Administratorem Twoich danych osobowych jest </w:t>
            </w:r>
            <w:r>
              <w:rPr>
                <w:rFonts w:ascii="Calibri" w:hAnsi="Calibri" w:cs="Calibri"/>
              </w:rPr>
              <w:t xml:space="preserve">Pomorski Uniwersytet Medyczny </w:t>
            </w:r>
            <w:r w:rsidR="00BB1E9A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>w Szczecinie, ul. Rybacka 1, 70-204 Szczecin.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8873" w:type="dxa"/>
            <w:gridSpan w:val="2"/>
          </w:tcPr>
          <w:p w:rsidR="00306ED6" w:rsidRPr="00E828C3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lub pod numerem telefonu 914800790.</w:t>
            </w:r>
          </w:p>
        </w:tc>
      </w:tr>
      <w:tr w:rsidR="00306ED6" w:rsidTr="00D12F69">
        <w:tc>
          <w:tcPr>
            <w:tcW w:w="1701" w:type="dxa"/>
            <w:vMerge w:val="restart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 w:rsidRPr="003751FC">
              <w:rPr>
                <w:rFonts w:cstheme="minorHAnsi"/>
                <w:sz w:val="18"/>
                <w:szCs w:val="16"/>
              </w:rPr>
              <w:t>W jakim celu przetwarzamy Twoje dane</w:t>
            </w:r>
          </w:p>
        </w:tc>
        <w:tc>
          <w:tcPr>
            <w:tcW w:w="3919" w:type="dxa"/>
          </w:tcPr>
          <w:p w:rsidR="00306ED6" w:rsidRPr="00E376FF" w:rsidRDefault="00306ED6" w:rsidP="00D12F69">
            <w:pPr>
              <w:spacing w:after="120" w:line="360" w:lineRule="auto"/>
              <w:jc w:val="both"/>
              <w:rPr>
                <w:rFonts w:cstheme="minorHAnsi"/>
                <w:b/>
              </w:rPr>
            </w:pPr>
            <w:r w:rsidRPr="00E376FF">
              <w:rPr>
                <w:rFonts w:cstheme="minorHAnsi"/>
                <w:b/>
              </w:rPr>
              <w:t>Cel przetwarzania</w:t>
            </w:r>
          </w:p>
        </w:tc>
        <w:tc>
          <w:tcPr>
            <w:tcW w:w="4954" w:type="dxa"/>
          </w:tcPr>
          <w:p w:rsidR="00306ED6" w:rsidRPr="00E376FF" w:rsidRDefault="00306ED6" w:rsidP="00D12F69">
            <w:pPr>
              <w:spacing w:after="120" w:line="360" w:lineRule="auto"/>
              <w:jc w:val="both"/>
              <w:rPr>
                <w:rFonts w:cstheme="minorHAnsi"/>
                <w:b/>
              </w:rPr>
            </w:pPr>
            <w:r w:rsidRPr="00E376FF">
              <w:rPr>
                <w:rFonts w:cstheme="minorHAnsi"/>
                <w:b/>
              </w:rPr>
              <w:t>Podstawa prawna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4C6D05">
              <w:rPr>
                <w:rFonts w:cstheme="minorHAnsi"/>
              </w:rPr>
              <w:t>W celu wykonania obowiązków wynikających z przepisów prawa, w szczególności prawa pracy, związanych z prowadzeniem bieżącej rekrutacji - w przypadku preferowania zatrudnienia w oparciu o umowę o pracę</w:t>
            </w:r>
          </w:p>
        </w:tc>
        <w:tc>
          <w:tcPr>
            <w:tcW w:w="4954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6 ust. 1 lit. c) RODO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danych nie wymaganych przepisami prawa: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4C6D05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Podjęcie działań przed zawarciem umowy -</w:t>
            </w:r>
            <w:r w:rsidRPr="004C6D05">
              <w:rPr>
                <w:rFonts w:cstheme="minorHAnsi"/>
              </w:rPr>
              <w:t xml:space="preserve"> w przypadku preferowania zatrudnienia w</w:t>
            </w:r>
            <w:r>
              <w:rPr>
                <w:rFonts w:cstheme="minorHAnsi"/>
              </w:rPr>
              <w:t xml:space="preserve"> oparciu o umowę cywilnoprawną</w:t>
            </w:r>
          </w:p>
        </w:tc>
        <w:tc>
          <w:tcPr>
            <w:tcW w:w="4954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6 ust. 1 lit. b) RODO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danych dodatkowych: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Prowadzenie przyszłych postępowań rekrutacyjnych</w:t>
            </w:r>
          </w:p>
        </w:tc>
        <w:tc>
          <w:tcPr>
            <w:tcW w:w="4954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art. 6 ust. 1 lit. </w:t>
            </w:r>
            <w:r>
              <w:rPr>
                <w:rFonts w:cstheme="minorHAnsi"/>
              </w:rPr>
              <w:t>a</w:t>
            </w:r>
            <w:r w:rsidRPr="00670E81">
              <w:rPr>
                <w:rFonts w:cstheme="minorHAnsi"/>
              </w:rPr>
              <w:t>) RODO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art. 9 ust. 2 lit. a) RODO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Weryfikacja kwalifikacji, umiejętności </w:t>
            </w:r>
            <w:r>
              <w:rPr>
                <w:rFonts w:cstheme="minorHAnsi"/>
              </w:rPr>
              <w:lastRenderedPageBreak/>
              <w:t>oraz ustalenie warunków współpracy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lastRenderedPageBreak/>
              <w:t xml:space="preserve">art. 6 ust. 1 lit. f) RODO w ramach prawnie </w:t>
            </w:r>
            <w:r w:rsidRPr="00670E81">
              <w:rPr>
                <w:rFonts w:cstheme="minorHAnsi"/>
              </w:rPr>
              <w:lastRenderedPageBreak/>
              <w:t>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Kontakt, w szczególności w celu zapytania o zgodę na przetwarzania danych osobowych w celu prowadzenia przyszłych procesów rekrutacyjnych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Dochodzenie ewentualnych roszczeń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  <w:vMerge/>
          </w:tcPr>
          <w:p w:rsidR="00306ED6" w:rsidRPr="003751FC" w:rsidRDefault="00306ED6" w:rsidP="00D12F69">
            <w:pPr>
              <w:spacing w:line="360" w:lineRule="auto"/>
              <w:jc w:val="both"/>
              <w:rPr>
                <w:rFonts w:cstheme="minorHAnsi"/>
                <w:sz w:val="18"/>
              </w:rPr>
            </w:pPr>
          </w:p>
        </w:tc>
        <w:tc>
          <w:tcPr>
            <w:tcW w:w="3919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FC69E8">
              <w:rPr>
                <w:rFonts w:cstheme="minorHAnsi"/>
              </w:rPr>
              <w:t>ewnętrzne cele administracyjne, analityczne i statystyczne</w:t>
            </w:r>
          </w:p>
        </w:tc>
        <w:tc>
          <w:tcPr>
            <w:tcW w:w="4954" w:type="dxa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art. 6 ust. 1 lit. f) RODO w ramach prawnie uzasadnione</w:t>
            </w:r>
            <w:r>
              <w:rPr>
                <w:rFonts w:cstheme="minorHAnsi"/>
              </w:rPr>
              <w:t>go</w:t>
            </w:r>
            <w:r w:rsidRPr="00670E81">
              <w:rPr>
                <w:rFonts w:cstheme="minorHAnsi"/>
              </w:rPr>
              <w:t xml:space="preserve"> interesu administratora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Komu udostępniamy Twoje dane?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Twoje dane osobowe mogą być udostępnione następującym kategoriom odbiorców:</w:t>
            </w:r>
          </w:p>
          <w:p w:rsidR="00306ED6" w:rsidRPr="00670E81" w:rsidRDefault="00306ED6" w:rsidP="00306ED6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podmiotom, którym muszą zostać udostępnione na podstawie przepisów prawa;</w:t>
            </w:r>
          </w:p>
          <w:p w:rsidR="00306ED6" w:rsidRPr="00E25568" w:rsidRDefault="00306ED6" w:rsidP="00306ED6">
            <w:pPr>
              <w:pStyle w:val="Akapitzlist"/>
              <w:numPr>
                <w:ilvl w:val="0"/>
                <w:numId w:val="26"/>
              </w:num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podmiotom, z którymi współpracujemy w celu zrealizowania naszych praw </w:t>
            </w:r>
            <w:r w:rsidR="00BB1E9A"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i zobowiązań (świadczącym usługi informatyczne</w:t>
            </w:r>
            <w:r w:rsidRPr="00784362">
              <w:rPr>
                <w:rFonts w:cstheme="minorHAnsi"/>
              </w:rPr>
              <w:t>, rekrutacyjne</w:t>
            </w:r>
            <w:r>
              <w:rPr>
                <w:rFonts w:cstheme="minorHAnsi"/>
              </w:rPr>
              <w:t xml:space="preserve">, </w:t>
            </w:r>
            <w:r w:rsidRPr="00670E81">
              <w:rPr>
                <w:rFonts w:cstheme="minorHAnsi"/>
              </w:rPr>
              <w:t>prawne, kadrowe, księgowe,</w:t>
            </w:r>
            <w:r w:rsidRPr="00784362">
              <w:rPr>
                <w:rFonts w:cstheme="minorHAnsi"/>
              </w:rPr>
              <w:t xml:space="preserve"> ochrony</w:t>
            </w:r>
            <w:r>
              <w:rPr>
                <w:rFonts w:cstheme="minorHAnsi"/>
              </w:rPr>
              <w:t>,</w:t>
            </w:r>
            <w:r w:rsidRPr="00670E81">
              <w:rPr>
                <w:rFonts w:cstheme="minorHAnsi"/>
              </w:rPr>
              <w:t xml:space="preserve"> kurierskie oraz pocztowe)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Przez jaki okres będziemy przetwarzać Twoje dane?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Twoje dane osobowe będą przetwarzane </w:t>
            </w:r>
            <w:r>
              <w:rPr>
                <w:rFonts w:cstheme="minorHAnsi"/>
              </w:rPr>
              <w:t>do czasu zakończenia postępowania rekrutacyjnego i wybrania kandydata. Ponadto, w zakresie w jakim T</w:t>
            </w:r>
            <w:r w:rsidRPr="00670E81">
              <w:rPr>
                <w:rFonts w:cstheme="minorHAnsi"/>
              </w:rPr>
              <w:t xml:space="preserve">woje dane osobowe </w:t>
            </w:r>
            <w:r>
              <w:rPr>
                <w:rFonts w:cstheme="minorHAnsi"/>
              </w:rPr>
              <w:t xml:space="preserve">są przetwarzane na podstawie zgody </w:t>
            </w:r>
            <w:r w:rsidRPr="00670E81">
              <w:rPr>
                <w:rFonts w:cstheme="minorHAnsi"/>
              </w:rPr>
              <w:t xml:space="preserve">będą przetwarzane </w:t>
            </w:r>
            <w:r>
              <w:rPr>
                <w:rFonts w:cstheme="minorHAnsi"/>
              </w:rPr>
              <w:t>do czasu odwołania jej odwołania lub stwierdzenia, że przestały być aktualne. Okres przetwarzania danych osobowych może być przedłużony</w:t>
            </w:r>
            <w:r w:rsidRPr="00670E81">
              <w:rPr>
                <w:rFonts w:cstheme="minorHAnsi"/>
              </w:rPr>
              <w:t xml:space="preserve"> do czasu przedawnienia roszczeń</w:t>
            </w:r>
            <w:r>
              <w:rPr>
                <w:rFonts w:cstheme="minorHAnsi"/>
              </w:rPr>
              <w:t>. Po tym okresie będą przetwarzane jedynie w zakresie i przez czas wymagany przepisami prawa.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Po </w:t>
            </w:r>
            <w:r>
              <w:rPr>
                <w:rFonts w:cstheme="minorHAnsi"/>
              </w:rPr>
              <w:t xml:space="preserve">odwołaniu zgody albo </w:t>
            </w:r>
            <w:r w:rsidRPr="00670E81">
              <w:rPr>
                <w:rFonts w:cstheme="minorHAnsi"/>
              </w:rPr>
              <w:t>upływie ostatniego z tych okresów Twoje dane osobowe zostaną przez nas usunięte lub zanonimizowane.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Jakie prawa przysługują Tobie w związku z przetwarzaniem przez nas danych osobowych?</w:t>
            </w:r>
          </w:p>
        </w:tc>
        <w:tc>
          <w:tcPr>
            <w:tcW w:w="8873" w:type="dxa"/>
            <w:gridSpan w:val="2"/>
          </w:tcPr>
          <w:p w:rsidR="00306ED6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 xml:space="preserve">W związku z przetwarzaniem przez nas Twoich danych osobowych możesz skorzystać </w:t>
            </w:r>
            <w:r w:rsidR="00BB1E9A"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z następujących praw</w:t>
            </w:r>
            <w:r>
              <w:rPr>
                <w:rFonts w:cstheme="minorHAnsi"/>
              </w:rPr>
              <w:t>:</w:t>
            </w:r>
            <w:r w:rsidRPr="00670E81">
              <w:rPr>
                <w:rFonts w:cstheme="minorHAnsi"/>
              </w:rPr>
              <w:t xml:space="preserve"> dostępu do swoich danych, sprostowania (poprawiania) danych, usunięcia danych, ograniczenia przetwarzania oraz przeniesienia danych. Przysługuje Tobie także prawo wniesienia skargi do organu nadzorującego przestrzeganie przepisów ochrony danych osobowych.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zakresie w jakim dane przetwarzane są na podstawie Twojej zgody w</w:t>
            </w:r>
            <w:r w:rsidRPr="00D168B6">
              <w:rPr>
                <w:rFonts w:cstheme="minorHAnsi"/>
              </w:rPr>
              <w:t xml:space="preserve"> każdej chwili przysługuje </w:t>
            </w:r>
            <w:r>
              <w:rPr>
                <w:rFonts w:cstheme="minorHAnsi"/>
              </w:rPr>
              <w:t>Tobie</w:t>
            </w:r>
            <w:r w:rsidRPr="00D168B6">
              <w:rPr>
                <w:rFonts w:cstheme="minorHAnsi"/>
              </w:rPr>
              <w:t xml:space="preserve"> prawo do wycofania zgody na przetwarzanie danych osobowych, ale cofnięcie zgody nie wpływa na zgodność z prawem przetwarzania, którego dokonano na podstawie tej zgody przed jej wycofaniem.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t>Niezależnie od powyższych praw możesz wnieść sprzeciw wobec przetwarzania danych dokonywanego w ramach prawnie uzasadnione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70E81">
              <w:rPr>
                <w:rFonts w:cstheme="minorHAnsi"/>
              </w:rPr>
              <w:lastRenderedPageBreak/>
              <w:t xml:space="preserve">Aby mieć pewność, że jesteś uprawniony do skorzystania z praw możemy prosić Ciebie </w:t>
            </w:r>
            <w:r w:rsidR="00BB1E9A">
              <w:rPr>
                <w:rFonts w:cstheme="minorHAnsi"/>
              </w:rPr>
              <w:br/>
            </w:r>
            <w:r w:rsidRPr="00670E81">
              <w:rPr>
                <w:rFonts w:cstheme="minorHAnsi"/>
              </w:rPr>
              <w:t>o podanie dodatkowych informacji pozwalających na dokonanie identyfikacji.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lastRenderedPageBreak/>
              <w:t>Czy podanie danych jest obowiązkowe?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 przypadku preferowania zatrudnienia na podstawie umowy o pracę podanie danych osobowych jest obowiązkiem wynikającym z przepisów prawa. Konsekwencją ich niepodania jest brak możliwości udziału w procesie rekrutacyjnym. W zakresie danych niewymaganych przepisami prawa ich podanie jest dobrowolne.</w:t>
            </w:r>
          </w:p>
        </w:tc>
      </w:tr>
      <w:tr w:rsidR="00306ED6" w:rsidTr="00D12F69">
        <w:tc>
          <w:tcPr>
            <w:tcW w:w="1701" w:type="dxa"/>
          </w:tcPr>
          <w:p w:rsidR="00306ED6" w:rsidRPr="003751FC" w:rsidRDefault="00306ED6" w:rsidP="00D12F69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 w:rsidRPr="003751FC">
              <w:rPr>
                <w:rFonts w:cstheme="minorHAnsi"/>
                <w:sz w:val="18"/>
              </w:rPr>
              <w:t>O czym jeszcze powinieneś wiedzieć?</w:t>
            </w:r>
          </w:p>
        </w:tc>
        <w:tc>
          <w:tcPr>
            <w:tcW w:w="8873" w:type="dxa"/>
            <w:gridSpan w:val="2"/>
          </w:tcPr>
          <w:p w:rsidR="00306ED6" w:rsidRPr="00670E81" w:rsidRDefault="00306ED6" w:rsidP="00D12F69">
            <w:pPr>
              <w:spacing w:after="120" w:line="360" w:lineRule="auto"/>
              <w:jc w:val="both"/>
              <w:rPr>
                <w:rFonts w:cstheme="minorHAnsi"/>
              </w:rPr>
            </w:pPr>
            <w:r w:rsidRPr="00691633">
              <w:rPr>
                <w:rFonts w:cstheme="minorHAnsi"/>
              </w:rPr>
              <w:t>Nie</w:t>
            </w:r>
            <w:r w:rsidRPr="00670E81">
              <w:rPr>
                <w:rFonts w:cstheme="minorHAnsi"/>
              </w:rPr>
              <w:t xml:space="preserve"> będziemy przekazywać Twoich danych poza EOG</w:t>
            </w:r>
            <w:r>
              <w:rPr>
                <w:rFonts w:cstheme="minorHAnsi"/>
              </w:rPr>
              <w:t xml:space="preserve">. </w:t>
            </w:r>
            <w:r w:rsidRPr="006703EE">
              <w:rPr>
                <w:rFonts w:cstheme="minorHAnsi"/>
              </w:rPr>
              <w:t xml:space="preserve">Nie podejmujemy decyzji </w:t>
            </w:r>
            <w:r w:rsidR="00BB1E9A">
              <w:rPr>
                <w:rFonts w:cstheme="minorHAnsi"/>
              </w:rPr>
              <w:br/>
            </w:r>
            <w:r w:rsidRPr="006703EE">
              <w:rPr>
                <w:rFonts w:cstheme="minorHAnsi"/>
              </w:rPr>
              <w:t>w sposób zautomatyzowany, czyli na podstawie automatycznej analizy danych.</w:t>
            </w:r>
          </w:p>
        </w:tc>
      </w:tr>
    </w:tbl>
    <w:p w:rsidR="00306ED6" w:rsidRPr="00793F57" w:rsidRDefault="00306ED6" w:rsidP="00306ED6">
      <w:pPr>
        <w:spacing w:after="120" w:line="360" w:lineRule="auto"/>
        <w:jc w:val="both"/>
        <w:rPr>
          <w:rFonts w:cstheme="minorHAnsi"/>
        </w:rPr>
      </w:pPr>
    </w:p>
    <w:p w:rsidR="008A3F9D" w:rsidRPr="00B94F72" w:rsidRDefault="008A3F9D" w:rsidP="002151F5">
      <w:pPr>
        <w:spacing w:line="312" w:lineRule="auto"/>
        <w:rPr>
          <w:sz w:val="22"/>
          <w:szCs w:val="22"/>
        </w:rPr>
      </w:pPr>
    </w:p>
    <w:sectPr w:rsidR="008A3F9D" w:rsidRPr="00B94F72" w:rsidSect="002151F5">
      <w:footerReference w:type="default" r:id="rId9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F9" w:rsidRDefault="007934F9" w:rsidP="002151F5">
      <w:r>
        <w:separator/>
      </w:r>
    </w:p>
  </w:endnote>
  <w:endnote w:type="continuationSeparator" w:id="0">
    <w:p w:rsidR="007934F9" w:rsidRDefault="007934F9" w:rsidP="0021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F5" w:rsidRPr="002151F5" w:rsidRDefault="002151F5">
    <w:pPr>
      <w:pStyle w:val="Stopka"/>
      <w:jc w:val="right"/>
      <w:rPr>
        <w:rFonts w:asciiTheme="minorHAnsi" w:hAnsiTheme="minorHAnsi" w:cstheme="minorHAnsi"/>
      </w:rPr>
    </w:pPr>
    <w:r w:rsidRPr="002151F5">
      <w:rPr>
        <w:rFonts w:asciiTheme="minorHAnsi" w:hAnsiTheme="minorHAnsi" w:cstheme="minorHAnsi"/>
      </w:rPr>
      <w:t xml:space="preserve">str. </w:t>
    </w:r>
    <w:r w:rsidRPr="002151F5">
      <w:rPr>
        <w:rFonts w:asciiTheme="minorHAnsi" w:hAnsiTheme="minorHAnsi" w:cstheme="minorHAnsi"/>
      </w:rPr>
      <w:fldChar w:fldCharType="begin"/>
    </w:r>
    <w:r w:rsidRPr="002151F5">
      <w:rPr>
        <w:rFonts w:asciiTheme="minorHAnsi" w:hAnsiTheme="minorHAnsi" w:cstheme="minorHAnsi"/>
      </w:rPr>
      <w:instrText>PAGE \ * arabskie</w:instrText>
    </w:r>
    <w:r w:rsidRPr="002151F5">
      <w:rPr>
        <w:rFonts w:asciiTheme="minorHAnsi" w:hAnsiTheme="minorHAnsi" w:cstheme="minorHAnsi"/>
      </w:rPr>
      <w:fldChar w:fldCharType="separate"/>
    </w:r>
    <w:r w:rsidR="00E104DE">
      <w:rPr>
        <w:rFonts w:asciiTheme="minorHAnsi" w:hAnsiTheme="minorHAnsi" w:cstheme="minorHAnsi"/>
        <w:noProof/>
      </w:rPr>
      <w:t>1</w:t>
    </w:r>
    <w:r w:rsidRPr="002151F5">
      <w:rPr>
        <w:rFonts w:asciiTheme="minorHAnsi" w:hAnsiTheme="minorHAnsi" w:cstheme="minorHAnsi"/>
      </w:rPr>
      <w:fldChar w:fldCharType="end"/>
    </w:r>
  </w:p>
  <w:p w:rsidR="002151F5" w:rsidRDefault="002151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F9" w:rsidRDefault="007934F9" w:rsidP="002151F5">
      <w:r>
        <w:separator/>
      </w:r>
    </w:p>
  </w:footnote>
  <w:footnote w:type="continuationSeparator" w:id="0">
    <w:p w:rsidR="007934F9" w:rsidRDefault="007934F9" w:rsidP="0021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70F"/>
    <w:multiLevelType w:val="hybridMultilevel"/>
    <w:tmpl w:val="022A58A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A4FCC6D2">
      <w:start w:val="1"/>
      <w:numFmt w:val="bullet"/>
      <w:lvlText w:val=""/>
      <w:lvlJc w:val="left"/>
      <w:pPr>
        <w:ind w:left="1932" w:hanging="360"/>
      </w:pPr>
      <w:rPr>
        <w:rFonts w:ascii="Symbol" w:hAnsi="Symbol" w:hint="default"/>
      </w:rPr>
    </w:lvl>
    <w:lvl w:ilvl="2" w:tplc="A4FCC6D2">
      <w:start w:val="1"/>
      <w:numFmt w:val="bullet"/>
      <w:lvlText w:val=""/>
      <w:lvlJc w:val="left"/>
      <w:pPr>
        <w:ind w:left="26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1A80F71"/>
    <w:multiLevelType w:val="hybridMultilevel"/>
    <w:tmpl w:val="41001D18"/>
    <w:lvl w:ilvl="0" w:tplc="AC84C1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6051C"/>
    <w:multiLevelType w:val="hybridMultilevel"/>
    <w:tmpl w:val="9426F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050F"/>
    <w:multiLevelType w:val="hybridMultilevel"/>
    <w:tmpl w:val="7CA40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02C57"/>
    <w:multiLevelType w:val="hybridMultilevel"/>
    <w:tmpl w:val="7A0211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0F6DB3"/>
    <w:multiLevelType w:val="hybridMultilevel"/>
    <w:tmpl w:val="B10EE554"/>
    <w:lvl w:ilvl="0" w:tplc="507C000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35991"/>
    <w:multiLevelType w:val="hybridMultilevel"/>
    <w:tmpl w:val="FB126C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962115"/>
    <w:multiLevelType w:val="hybridMultilevel"/>
    <w:tmpl w:val="D5E06980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326E61F3"/>
    <w:multiLevelType w:val="hybridMultilevel"/>
    <w:tmpl w:val="37EE1526"/>
    <w:lvl w:ilvl="0" w:tplc="C24A015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5095"/>
    <w:multiLevelType w:val="hybridMultilevel"/>
    <w:tmpl w:val="5462C7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DD53345"/>
    <w:multiLevelType w:val="hybridMultilevel"/>
    <w:tmpl w:val="AE9E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22C0C"/>
    <w:multiLevelType w:val="hybridMultilevel"/>
    <w:tmpl w:val="21788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930DB"/>
    <w:multiLevelType w:val="hybridMultilevel"/>
    <w:tmpl w:val="905ED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B6710"/>
    <w:multiLevelType w:val="hybridMultilevel"/>
    <w:tmpl w:val="F1D29DC4"/>
    <w:lvl w:ilvl="0" w:tplc="E5E4E9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369E9"/>
    <w:multiLevelType w:val="hybridMultilevel"/>
    <w:tmpl w:val="F6409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121C5"/>
    <w:multiLevelType w:val="hybridMultilevel"/>
    <w:tmpl w:val="D23833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70D5847"/>
    <w:multiLevelType w:val="hybridMultilevel"/>
    <w:tmpl w:val="39587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04A89"/>
    <w:multiLevelType w:val="hybridMultilevel"/>
    <w:tmpl w:val="F81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D15A4"/>
    <w:multiLevelType w:val="hybridMultilevel"/>
    <w:tmpl w:val="BE34738E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684C6B57"/>
    <w:multiLevelType w:val="hybridMultilevel"/>
    <w:tmpl w:val="87B47838"/>
    <w:lvl w:ilvl="0" w:tplc="78FC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831F52"/>
    <w:multiLevelType w:val="hybridMultilevel"/>
    <w:tmpl w:val="769C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54C2F"/>
    <w:multiLevelType w:val="hybridMultilevel"/>
    <w:tmpl w:val="C204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7054D"/>
    <w:multiLevelType w:val="hybridMultilevel"/>
    <w:tmpl w:val="5060E3B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2022" w:hanging="360"/>
      </w:pPr>
    </w:lvl>
    <w:lvl w:ilvl="2" w:tplc="0415001B" w:tentative="1">
      <w:start w:val="1"/>
      <w:numFmt w:val="lowerRoman"/>
      <w:lvlText w:val="%3."/>
      <w:lvlJc w:val="right"/>
      <w:pPr>
        <w:ind w:left="2742" w:hanging="180"/>
      </w:pPr>
    </w:lvl>
    <w:lvl w:ilvl="3" w:tplc="0415000F" w:tentative="1">
      <w:start w:val="1"/>
      <w:numFmt w:val="decimal"/>
      <w:lvlText w:val="%4."/>
      <w:lvlJc w:val="left"/>
      <w:pPr>
        <w:ind w:left="3462" w:hanging="360"/>
      </w:pPr>
    </w:lvl>
    <w:lvl w:ilvl="4" w:tplc="04150019" w:tentative="1">
      <w:start w:val="1"/>
      <w:numFmt w:val="lowerLetter"/>
      <w:lvlText w:val="%5."/>
      <w:lvlJc w:val="left"/>
      <w:pPr>
        <w:ind w:left="4182" w:hanging="360"/>
      </w:pPr>
    </w:lvl>
    <w:lvl w:ilvl="5" w:tplc="0415001B" w:tentative="1">
      <w:start w:val="1"/>
      <w:numFmt w:val="lowerRoman"/>
      <w:lvlText w:val="%6."/>
      <w:lvlJc w:val="right"/>
      <w:pPr>
        <w:ind w:left="4902" w:hanging="180"/>
      </w:pPr>
    </w:lvl>
    <w:lvl w:ilvl="6" w:tplc="0415000F" w:tentative="1">
      <w:start w:val="1"/>
      <w:numFmt w:val="decimal"/>
      <w:lvlText w:val="%7."/>
      <w:lvlJc w:val="left"/>
      <w:pPr>
        <w:ind w:left="5622" w:hanging="360"/>
      </w:pPr>
    </w:lvl>
    <w:lvl w:ilvl="7" w:tplc="04150019" w:tentative="1">
      <w:start w:val="1"/>
      <w:numFmt w:val="lowerLetter"/>
      <w:lvlText w:val="%8."/>
      <w:lvlJc w:val="left"/>
      <w:pPr>
        <w:ind w:left="6342" w:hanging="360"/>
      </w:pPr>
    </w:lvl>
    <w:lvl w:ilvl="8" w:tplc="0415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3">
    <w:nsid w:val="76E8642D"/>
    <w:multiLevelType w:val="hybridMultilevel"/>
    <w:tmpl w:val="DE283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75AEB"/>
    <w:multiLevelType w:val="hybridMultilevel"/>
    <w:tmpl w:val="77ACA4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740E39"/>
    <w:multiLevelType w:val="hybridMultilevel"/>
    <w:tmpl w:val="C5529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0"/>
  </w:num>
  <w:num w:numId="6">
    <w:abstractNumId w:val="7"/>
  </w:num>
  <w:num w:numId="7">
    <w:abstractNumId w:val="18"/>
  </w:num>
  <w:num w:numId="8">
    <w:abstractNumId w:val="15"/>
  </w:num>
  <w:num w:numId="9">
    <w:abstractNumId w:val="25"/>
  </w:num>
  <w:num w:numId="10">
    <w:abstractNumId w:val="14"/>
  </w:num>
  <w:num w:numId="11">
    <w:abstractNumId w:val="9"/>
  </w:num>
  <w:num w:numId="12">
    <w:abstractNumId w:val="16"/>
  </w:num>
  <w:num w:numId="13">
    <w:abstractNumId w:val="6"/>
  </w:num>
  <w:num w:numId="14">
    <w:abstractNumId w:val="23"/>
  </w:num>
  <w:num w:numId="15">
    <w:abstractNumId w:val="19"/>
  </w:num>
  <w:num w:numId="16">
    <w:abstractNumId w:val="4"/>
  </w:num>
  <w:num w:numId="17">
    <w:abstractNumId w:val="1"/>
  </w:num>
  <w:num w:numId="18">
    <w:abstractNumId w:val="11"/>
  </w:num>
  <w:num w:numId="19">
    <w:abstractNumId w:val="2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13"/>
  </w:num>
  <w:num w:numId="26">
    <w:abstractNumId w:val="8"/>
  </w:num>
  <w:num w:numId="27">
    <w:abstractNumId w:val="17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E"/>
    <w:rsid w:val="0021174A"/>
    <w:rsid w:val="002151F5"/>
    <w:rsid w:val="002813A1"/>
    <w:rsid w:val="002B04F2"/>
    <w:rsid w:val="002C4D29"/>
    <w:rsid w:val="002F0FD6"/>
    <w:rsid w:val="00306ED6"/>
    <w:rsid w:val="003D716E"/>
    <w:rsid w:val="003E02B6"/>
    <w:rsid w:val="0041673A"/>
    <w:rsid w:val="00486AD3"/>
    <w:rsid w:val="004A0E8E"/>
    <w:rsid w:val="004A2234"/>
    <w:rsid w:val="004B50C8"/>
    <w:rsid w:val="004D23BC"/>
    <w:rsid w:val="00557A5A"/>
    <w:rsid w:val="00581BD0"/>
    <w:rsid w:val="005852F3"/>
    <w:rsid w:val="0065499D"/>
    <w:rsid w:val="006A5C2F"/>
    <w:rsid w:val="0074566C"/>
    <w:rsid w:val="007934F9"/>
    <w:rsid w:val="007A523D"/>
    <w:rsid w:val="00836A3C"/>
    <w:rsid w:val="008435CA"/>
    <w:rsid w:val="00844613"/>
    <w:rsid w:val="008A3F9D"/>
    <w:rsid w:val="00916DD0"/>
    <w:rsid w:val="009A0816"/>
    <w:rsid w:val="00A8696B"/>
    <w:rsid w:val="00AF6C45"/>
    <w:rsid w:val="00B277EF"/>
    <w:rsid w:val="00B657F8"/>
    <w:rsid w:val="00B93340"/>
    <w:rsid w:val="00B94F72"/>
    <w:rsid w:val="00B95011"/>
    <w:rsid w:val="00BB1E9A"/>
    <w:rsid w:val="00BD6F48"/>
    <w:rsid w:val="00BE781B"/>
    <w:rsid w:val="00C321E3"/>
    <w:rsid w:val="00C36C3A"/>
    <w:rsid w:val="00C67C2B"/>
    <w:rsid w:val="00CC7271"/>
    <w:rsid w:val="00CD16D2"/>
    <w:rsid w:val="00E104DE"/>
    <w:rsid w:val="00E200FD"/>
    <w:rsid w:val="00E5489E"/>
    <w:rsid w:val="00EC3863"/>
    <w:rsid w:val="00ED78BC"/>
    <w:rsid w:val="00FB010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6E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C2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67C2B"/>
    <w:rPr>
      <w:color w:val="0000FF"/>
      <w:u w:val="single"/>
    </w:rPr>
  </w:style>
  <w:style w:type="paragraph" w:customStyle="1" w:styleId="Zawartotabeli">
    <w:name w:val="Zawartość tabeli"/>
    <w:basedOn w:val="Normalny"/>
    <w:rsid w:val="002813A1"/>
    <w:pPr>
      <w:suppressLineNumbers/>
      <w:suppressAutoHyphens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1F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0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0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pum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Tomalak</dc:creator>
  <cp:lastModifiedBy>Beata Tomalak</cp:lastModifiedBy>
  <cp:revision>11</cp:revision>
  <cp:lastPrinted>2020-08-07T12:31:00Z</cp:lastPrinted>
  <dcterms:created xsi:type="dcterms:W3CDTF">2020-08-03T10:51:00Z</dcterms:created>
  <dcterms:modified xsi:type="dcterms:W3CDTF">2020-08-07T12:35:00Z</dcterms:modified>
</cp:coreProperties>
</file>