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A6E" w:rsidRPr="00C52E5D" w:rsidRDefault="00AA2A6E" w:rsidP="00AA2A6E">
      <w:pPr>
        <w:spacing w:after="0" w:line="240" w:lineRule="auto"/>
        <w:jc w:val="center"/>
        <w:rPr>
          <w:rFonts w:cs="Times New Roman"/>
          <w:b/>
          <w:sz w:val="24"/>
          <w:szCs w:val="24"/>
        </w:rPr>
      </w:pPr>
      <w:r w:rsidRPr="00C52E5D">
        <w:rPr>
          <w:rFonts w:cs="Times New Roman"/>
          <w:b/>
          <w:sz w:val="24"/>
          <w:szCs w:val="24"/>
        </w:rPr>
        <w:t xml:space="preserve">UMOWA NA ŚWIADCZENIA USŁUGI ASYSTY TECHNICZNEJ ORAZ ROZWÓJ </w:t>
      </w:r>
      <w:r w:rsidR="00BD4408" w:rsidRPr="00C52E5D">
        <w:rPr>
          <w:rFonts w:cs="Times New Roman"/>
          <w:b/>
          <w:sz w:val="24"/>
          <w:szCs w:val="24"/>
        </w:rPr>
        <w:br/>
      </w:r>
      <w:r w:rsidRPr="00C52E5D">
        <w:rPr>
          <w:rFonts w:cs="Times New Roman"/>
          <w:b/>
          <w:sz w:val="24"/>
          <w:szCs w:val="24"/>
        </w:rPr>
        <w:t xml:space="preserve">SYSTEMU INFORMATYCZNEGO </w:t>
      </w:r>
      <w:r w:rsidR="00023D27" w:rsidRPr="00C52E5D">
        <w:rPr>
          <w:rFonts w:cs="Times New Roman"/>
          <w:b/>
          <w:sz w:val="24"/>
          <w:szCs w:val="24"/>
        </w:rPr>
        <w:t>SENACKIEJ KOMISJI DS. DYDAKTYKI I SPRAW STUDENCKICH</w:t>
      </w:r>
      <w:r w:rsidRPr="00C52E5D">
        <w:rPr>
          <w:rFonts w:cs="Times New Roman"/>
          <w:b/>
          <w:sz w:val="24"/>
          <w:szCs w:val="24"/>
        </w:rPr>
        <w:br/>
        <w:t xml:space="preserve"> </w:t>
      </w:r>
      <w:r w:rsidR="00023D27" w:rsidRPr="00B04CE8">
        <w:rPr>
          <w:rFonts w:asciiTheme="minorHAnsi" w:hAnsiTheme="minorHAnsi" w:cstheme="minorHAnsi"/>
          <w:b/>
          <w:sz w:val="24"/>
          <w:szCs w:val="24"/>
        </w:rPr>
        <w:t>Nr</w:t>
      </w:r>
      <w:r w:rsidRPr="00B04CE8">
        <w:rPr>
          <w:rFonts w:asciiTheme="minorHAnsi" w:hAnsiTheme="minorHAnsi" w:cstheme="minorHAnsi"/>
          <w:b/>
          <w:sz w:val="24"/>
          <w:szCs w:val="24"/>
        </w:rPr>
        <w:t xml:space="preserve"> </w:t>
      </w:r>
      <w:r w:rsidR="00B04CE8" w:rsidRPr="00B04CE8">
        <w:rPr>
          <w:rFonts w:asciiTheme="minorHAnsi" w:hAnsiTheme="minorHAnsi" w:cstheme="minorHAnsi"/>
          <w:b/>
          <w:bCs/>
          <w:sz w:val="24"/>
          <w:szCs w:val="24"/>
          <w:lang w:eastAsia="pl-PL"/>
        </w:rPr>
        <w:t>DIT-0400-11640/20</w:t>
      </w:r>
    </w:p>
    <w:p w:rsidR="00AA2A6E" w:rsidRPr="00C52E5D" w:rsidRDefault="00AA2A6E" w:rsidP="00AA2A6E">
      <w:pPr>
        <w:spacing w:after="0" w:line="240" w:lineRule="auto"/>
        <w:jc w:val="center"/>
        <w:rPr>
          <w:rFonts w:cs="Times New Roman"/>
          <w:b/>
          <w:sz w:val="24"/>
          <w:szCs w:val="24"/>
        </w:rPr>
      </w:pPr>
    </w:p>
    <w:p w:rsidR="00AA2A6E" w:rsidRPr="00C52E5D" w:rsidRDefault="00AA2A6E" w:rsidP="00AA2A6E">
      <w:pPr>
        <w:spacing w:after="0" w:line="240" w:lineRule="auto"/>
        <w:rPr>
          <w:rFonts w:cs="Times New Roman"/>
        </w:rPr>
      </w:pPr>
    </w:p>
    <w:p w:rsidR="00F47D9D" w:rsidRPr="00C52E5D" w:rsidRDefault="00F47D9D" w:rsidP="00F47D9D">
      <w:pPr>
        <w:spacing w:after="0" w:line="240" w:lineRule="auto"/>
        <w:rPr>
          <w:rFonts w:cs="Times New Roman"/>
        </w:rPr>
      </w:pPr>
      <w:r w:rsidRPr="00C52E5D">
        <w:rPr>
          <w:rFonts w:cs="Times New Roman"/>
        </w:rPr>
        <w:t xml:space="preserve">zawarta w dniu </w:t>
      </w:r>
      <w:r w:rsidRPr="00C52E5D">
        <w:rPr>
          <w:rFonts w:cs="Times New Roman"/>
          <w:b/>
        </w:rPr>
        <w:t>....................</w:t>
      </w:r>
      <w:r w:rsidRPr="00C52E5D">
        <w:rPr>
          <w:rFonts w:cs="Times New Roman"/>
        </w:rPr>
        <w:t xml:space="preserve"> roku w Szczecinie pomiędzy:</w:t>
      </w:r>
    </w:p>
    <w:p w:rsidR="00F47D9D" w:rsidRPr="00C52E5D" w:rsidRDefault="00F47D9D" w:rsidP="00F47D9D">
      <w:pPr>
        <w:tabs>
          <w:tab w:val="left" w:pos="4054"/>
        </w:tabs>
        <w:spacing w:after="0" w:line="240" w:lineRule="auto"/>
      </w:pPr>
      <w:r w:rsidRPr="00C52E5D">
        <w:tab/>
      </w:r>
    </w:p>
    <w:p w:rsidR="00F47D9D" w:rsidRPr="00C52E5D" w:rsidRDefault="00F47D9D" w:rsidP="00F47D9D">
      <w:pPr>
        <w:numPr>
          <w:ilvl w:val="0"/>
          <w:numId w:val="1"/>
        </w:numPr>
        <w:spacing w:after="0" w:line="240" w:lineRule="auto"/>
        <w:ind w:left="0" w:firstLine="0"/>
        <w:contextualSpacing/>
        <w:jc w:val="both"/>
        <w:rPr>
          <w:rFonts w:cs="Times New Roman"/>
        </w:rPr>
      </w:pPr>
      <w:r w:rsidRPr="00C52E5D">
        <w:rPr>
          <w:rFonts w:cs="Times New Roman"/>
          <w:b/>
          <w:bCs/>
        </w:rPr>
        <w:t xml:space="preserve">Firmą </w:t>
      </w:r>
      <w:r w:rsidRPr="00C52E5D">
        <w:rPr>
          <w:rFonts w:cs="Times New Roman"/>
          <w:b/>
        </w:rPr>
        <w:t>....................</w:t>
      </w:r>
      <w:r w:rsidRPr="00C52E5D">
        <w:rPr>
          <w:rFonts w:cs="Times New Roman"/>
        </w:rPr>
        <w:t xml:space="preserve"> z siedzibą w </w:t>
      </w:r>
      <w:r w:rsidRPr="00C52E5D">
        <w:rPr>
          <w:rFonts w:cs="Times New Roman"/>
          <w:b/>
        </w:rPr>
        <w:t>....................</w:t>
      </w:r>
      <w:r w:rsidRPr="00C52E5D">
        <w:rPr>
          <w:rFonts w:cs="Times New Roman"/>
        </w:rPr>
        <w:t xml:space="preserve">, ul. </w:t>
      </w:r>
      <w:r w:rsidRPr="00C52E5D">
        <w:rPr>
          <w:rFonts w:cs="Times New Roman"/>
          <w:b/>
        </w:rPr>
        <w:t>....................</w:t>
      </w:r>
      <w:r w:rsidRPr="00C52E5D">
        <w:rPr>
          <w:rFonts w:cs="Times New Roman"/>
        </w:rPr>
        <w:t xml:space="preserve">, XX-XXX </w:t>
      </w:r>
      <w:r w:rsidRPr="00C52E5D">
        <w:rPr>
          <w:rFonts w:cs="Times New Roman"/>
          <w:b/>
        </w:rPr>
        <w:t>....................</w:t>
      </w:r>
      <w:r w:rsidRPr="00C52E5D">
        <w:rPr>
          <w:rFonts w:cs="Times New Roman"/>
        </w:rPr>
        <w:t xml:space="preserve">, wpisaną przez </w:t>
      </w:r>
      <w:r w:rsidRPr="00C52E5D">
        <w:rPr>
          <w:rFonts w:cs="Times New Roman"/>
          <w:b/>
        </w:rPr>
        <w:t>....................</w:t>
      </w:r>
      <w:r w:rsidRPr="00C52E5D">
        <w:rPr>
          <w:rFonts w:cs="Times New Roman"/>
        </w:rPr>
        <w:t xml:space="preserve">, do rejestru przedsiębiorców Krajowego Rejestru Sądowego pod numerem KRS </w:t>
      </w:r>
      <w:r w:rsidRPr="00C52E5D">
        <w:rPr>
          <w:rFonts w:cs="Times New Roman"/>
          <w:b/>
        </w:rPr>
        <w:t>....................</w:t>
      </w:r>
      <w:r w:rsidRPr="00C52E5D">
        <w:rPr>
          <w:rFonts w:cs="Times New Roman"/>
        </w:rPr>
        <w:t xml:space="preserve">, NIP </w:t>
      </w:r>
      <w:r w:rsidRPr="00C52E5D">
        <w:rPr>
          <w:rFonts w:cs="Times New Roman"/>
          <w:b/>
        </w:rPr>
        <w:t>....................</w:t>
      </w:r>
      <w:r w:rsidRPr="00C52E5D">
        <w:rPr>
          <w:rFonts w:cs="Times New Roman"/>
        </w:rPr>
        <w:t xml:space="preserve">, REGON </w:t>
      </w:r>
      <w:r w:rsidRPr="00C52E5D">
        <w:rPr>
          <w:rFonts w:cs="Times New Roman"/>
          <w:b/>
        </w:rPr>
        <w:t>....................</w:t>
      </w:r>
      <w:r w:rsidRPr="00C52E5D">
        <w:rPr>
          <w:rFonts w:cs="Times New Roman"/>
        </w:rPr>
        <w:t xml:space="preserve">, o kapitale zakładowym w wysokości </w:t>
      </w:r>
      <w:r w:rsidRPr="00C52E5D">
        <w:rPr>
          <w:rFonts w:cs="Times New Roman"/>
          <w:b/>
        </w:rPr>
        <w:t>....................</w:t>
      </w:r>
      <w:r w:rsidRPr="00C52E5D">
        <w:rPr>
          <w:rFonts w:cs="Times New Roman"/>
        </w:rPr>
        <w:t xml:space="preserve"> zł,</w:t>
      </w:r>
    </w:p>
    <w:p w:rsidR="00F47D9D" w:rsidRPr="00C52E5D" w:rsidRDefault="00F47D9D" w:rsidP="00F47D9D">
      <w:pPr>
        <w:spacing w:after="0" w:line="240" w:lineRule="auto"/>
        <w:contextualSpacing/>
        <w:jc w:val="both"/>
        <w:rPr>
          <w:rFonts w:cs="Times New Roman"/>
          <w:i/>
        </w:rPr>
      </w:pPr>
      <w:r w:rsidRPr="00C52E5D">
        <w:rPr>
          <w:rFonts w:cs="Times New Roman"/>
          <w:i/>
        </w:rPr>
        <w:t>reprezentowaną przez</w:t>
      </w:r>
    </w:p>
    <w:p w:rsidR="00F47D9D" w:rsidRPr="00C52E5D" w:rsidRDefault="00F47D9D" w:rsidP="00F47D9D">
      <w:pPr>
        <w:spacing w:after="0" w:line="240" w:lineRule="auto"/>
        <w:contextualSpacing/>
        <w:jc w:val="both"/>
        <w:rPr>
          <w:rFonts w:cs="Times New Roman"/>
          <w:strike/>
        </w:rPr>
      </w:pPr>
      <w:r w:rsidRPr="00C52E5D">
        <w:rPr>
          <w:rFonts w:cs="Times New Roman"/>
          <w:b/>
        </w:rPr>
        <w:t>........................................</w:t>
      </w:r>
      <w:r w:rsidRPr="00C52E5D">
        <w:rPr>
          <w:rFonts w:cs="Times New Roman"/>
        </w:rPr>
        <w:t xml:space="preserve"> – upoważnionego do jednoosobowej reprezentacji, według załączonej informacji z dnia </w:t>
      </w:r>
      <w:r w:rsidRPr="00C52E5D">
        <w:rPr>
          <w:rFonts w:cs="Times New Roman"/>
          <w:b/>
        </w:rPr>
        <w:t>....................</w:t>
      </w:r>
      <w:r w:rsidRPr="00C52E5D">
        <w:rPr>
          <w:rFonts w:cs="Times New Roman"/>
        </w:rPr>
        <w:t>, odpowiadającej odpisowi aktualnemu z rejestru przedsiębiorców KRS</w:t>
      </w:r>
    </w:p>
    <w:p w:rsidR="00F47D9D" w:rsidRPr="00C52E5D" w:rsidRDefault="00F47D9D" w:rsidP="00F47D9D">
      <w:pPr>
        <w:spacing w:after="0" w:line="240" w:lineRule="auto"/>
        <w:contextualSpacing/>
        <w:jc w:val="both"/>
        <w:rPr>
          <w:rFonts w:cs="Times New Roman"/>
        </w:rPr>
      </w:pPr>
      <w:r w:rsidRPr="00C52E5D">
        <w:rPr>
          <w:rFonts w:cs="Times New Roman"/>
        </w:rPr>
        <w:t>- zwana dalej „Wykonawcą”,</w:t>
      </w:r>
    </w:p>
    <w:p w:rsidR="00F47D9D" w:rsidRPr="00C52E5D" w:rsidRDefault="00F47D9D" w:rsidP="00F47D9D">
      <w:pPr>
        <w:spacing w:after="0" w:line="240" w:lineRule="auto"/>
        <w:ind w:left="720"/>
        <w:contextualSpacing/>
        <w:jc w:val="both"/>
      </w:pPr>
    </w:p>
    <w:p w:rsidR="00F47D9D" w:rsidRPr="00C52E5D" w:rsidRDefault="00F47D9D" w:rsidP="00F47D9D">
      <w:pPr>
        <w:spacing w:after="0" w:line="240" w:lineRule="auto"/>
        <w:jc w:val="both"/>
        <w:rPr>
          <w:rFonts w:cs="Times New Roman"/>
        </w:rPr>
      </w:pPr>
      <w:r w:rsidRPr="00C52E5D">
        <w:rPr>
          <w:rFonts w:cs="Times New Roman"/>
        </w:rPr>
        <w:t>a</w:t>
      </w:r>
    </w:p>
    <w:p w:rsidR="00F47D9D" w:rsidRPr="00C52E5D" w:rsidRDefault="00F47D9D" w:rsidP="00F47D9D">
      <w:pPr>
        <w:spacing w:after="0" w:line="240" w:lineRule="auto"/>
        <w:jc w:val="both"/>
        <w:rPr>
          <w:rFonts w:cs="Times New Roman"/>
        </w:rPr>
      </w:pPr>
    </w:p>
    <w:p w:rsidR="00F47D9D" w:rsidRPr="00C52E5D" w:rsidRDefault="00F47D9D" w:rsidP="00F47D9D">
      <w:pPr>
        <w:jc w:val="both"/>
        <w:rPr>
          <w:rFonts w:cs="Times New Roman"/>
        </w:rPr>
      </w:pPr>
      <w:r w:rsidRPr="00C52E5D">
        <w:rPr>
          <w:rFonts w:cs="Times New Roman"/>
        </w:rPr>
        <w:t xml:space="preserve">2. Pomorskim Uniwersytetem Medycznym z siedzibą w Szczecinie przy ul. Rybackiej 1, </w:t>
      </w:r>
      <w:r w:rsidRPr="00C52E5D">
        <w:rPr>
          <w:rFonts w:cs="Times New Roman"/>
        </w:rPr>
        <w:br/>
        <w:t>NIP 852-000-67-57, REGON: 000288886, reprezentowanym przez:</w:t>
      </w:r>
    </w:p>
    <w:p w:rsidR="00F47D9D" w:rsidRPr="00C52E5D" w:rsidRDefault="00F47D9D" w:rsidP="00F47D9D">
      <w:pPr>
        <w:spacing w:after="0"/>
        <w:jc w:val="both"/>
        <w:rPr>
          <w:rFonts w:cs="Times New Roman"/>
        </w:rPr>
      </w:pPr>
      <w:r w:rsidRPr="00C52E5D">
        <w:rPr>
          <w:rFonts w:cs="Times New Roman"/>
        </w:rPr>
        <w:t xml:space="preserve">mgr inż. Krzysztofa </w:t>
      </w:r>
      <w:proofErr w:type="spellStart"/>
      <w:r w:rsidRPr="00C52E5D">
        <w:rPr>
          <w:rFonts w:cs="Times New Roman"/>
        </w:rPr>
        <w:t>Goralskiego</w:t>
      </w:r>
      <w:proofErr w:type="spellEnd"/>
      <w:r w:rsidRPr="00C52E5D">
        <w:rPr>
          <w:rFonts w:cs="Times New Roman"/>
        </w:rPr>
        <w:t xml:space="preserve"> – Kanclerza PUM,</w:t>
      </w:r>
    </w:p>
    <w:p w:rsidR="00F47D9D" w:rsidRPr="00C52E5D" w:rsidRDefault="00F47D9D" w:rsidP="00F47D9D">
      <w:pPr>
        <w:jc w:val="both"/>
        <w:rPr>
          <w:rFonts w:cs="Times New Roman"/>
        </w:rPr>
      </w:pPr>
      <w:r w:rsidRPr="00C52E5D">
        <w:rPr>
          <w:rFonts w:cs="Times New Roman"/>
        </w:rPr>
        <w:t>- zwanym dalej „Zamawiającym”,</w:t>
      </w:r>
    </w:p>
    <w:p w:rsidR="00F47D9D" w:rsidRPr="00C52E5D" w:rsidRDefault="00F47D9D" w:rsidP="00F47D9D">
      <w:pPr>
        <w:spacing w:after="0" w:line="240" w:lineRule="auto"/>
        <w:jc w:val="both"/>
        <w:rPr>
          <w:rFonts w:cs="Times New Roman"/>
        </w:rPr>
      </w:pPr>
      <w:r w:rsidRPr="00C52E5D">
        <w:rPr>
          <w:rFonts w:cs="Times New Roman"/>
        </w:rPr>
        <w:t>- zwanymi dalej łącznie „Stronami”, zaś każde z nich z osobna „Stroną”.</w:t>
      </w:r>
    </w:p>
    <w:p w:rsidR="00AA2A6E" w:rsidRPr="00C52E5D" w:rsidRDefault="00AA2A6E" w:rsidP="00AA2A6E">
      <w:pPr>
        <w:spacing w:after="0" w:line="240" w:lineRule="auto"/>
        <w:jc w:val="both"/>
        <w:rPr>
          <w:rFonts w:cs="Times New Roman"/>
        </w:rPr>
      </w:pPr>
    </w:p>
    <w:p w:rsidR="00AA2A6E" w:rsidRPr="00C52E5D" w:rsidRDefault="00AA2A6E" w:rsidP="00AA2A6E">
      <w:pPr>
        <w:spacing w:after="0" w:line="240" w:lineRule="auto"/>
        <w:jc w:val="center"/>
        <w:rPr>
          <w:rFonts w:cs="Times New Roman"/>
          <w:b/>
          <w:bCs/>
        </w:rPr>
      </w:pPr>
      <w:r w:rsidRPr="00C52E5D">
        <w:rPr>
          <w:rFonts w:cs="Times New Roman"/>
          <w:b/>
          <w:bCs/>
        </w:rPr>
        <w:t>§ 1 Definicje</w:t>
      </w:r>
    </w:p>
    <w:p w:rsidR="00AA2A6E" w:rsidRPr="00C52E5D" w:rsidRDefault="00AA2A6E" w:rsidP="00AA2A6E">
      <w:pPr>
        <w:spacing w:after="0" w:line="240" w:lineRule="auto"/>
        <w:jc w:val="center"/>
        <w:rPr>
          <w:rFonts w:cs="Times New Roman"/>
          <w:b/>
          <w:bCs/>
        </w:rPr>
      </w:pPr>
    </w:p>
    <w:p w:rsidR="00AA2A6E" w:rsidRPr="00C52E5D" w:rsidRDefault="00AA2A6E" w:rsidP="00AA2A6E">
      <w:pPr>
        <w:numPr>
          <w:ilvl w:val="0"/>
          <w:numId w:val="3"/>
        </w:numPr>
        <w:spacing w:after="0" w:line="240" w:lineRule="auto"/>
        <w:ind w:left="426"/>
        <w:jc w:val="both"/>
        <w:rPr>
          <w:rFonts w:cs="Times New Roman"/>
          <w:lang w:eastAsia="pl-PL"/>
        </w:rPr>
      </w:pPr>
      <w:r w:rsidRPr="00C52E5D">
        <w:rPr>
          <w:rFonts w:cs="Times New Roman"/>
          <w:lang w:eastAsia="pl-PL"/>
        </w:rPr>
        <w:t xml:space="preserve">Użyte w </w:t>
      </w:r>
      <w:r w:rsidR="00C0360B" w:rsidRPr="00C52E5D">
        <w:rPr>
          <w:rFonts w:cs="Times New Roman"/>
          <w:lang w:eastAsia="pl-PL"/>
        </w:rPr>
        <w:t>u</w:t>
      </w:r>
      <w:r w:rsidRPr="00C52E5D">
        <w:rPr>
          <w:rFonts w:cs="Times New Roman"/>
          <w:lang w:eastAsia="pl-PL"/>
        </w:rPr>
        <w:t xml:space="preserve">mowie wyrażenia (wyrazy i zwroty, niezależnie od rodzaju </w:t>
      </w:r>
      <w:r w:rsidR="00023D27" w:rsidRPr="00C52E5D">
        <w:rPr>
          <w:rFonts w:cs="Times New Roman"/>
          <w:lang w:eastAsia="pl-PL"/>
        </w:rPr>
        <w:br/>
      </w:r>
      <w:r w:rsidRPr="00C52E5D">
        <w:rPr>
          <w:rFonts w:cs="Times New Roman"/>
          <w:lang w:eastAsia="pl-PL"/>
        </w:rPr>
        <w:t>i liczby, w jakiej zostały użyte), mają następujące znaczenie:</w:t>
      </w:r>
    </w:p>
    <w:p w:rsidR="00C0360B" w:rsidRPr="00C52E5D" w:rsidRDefault="00C0360B" w:rsidP="00C0360B">
      <w:pPr>
        <w:spacing w:after="0" w:line="240" w:lineRule="auto"/>
        <w:ind w:left="66"/>
        <w:jc w:val="both"/>
        <w:rPr>
          <w:rFonts w:cs="Times New Roman"/>
          <w:lang w:eastAsia="pl-PL"/>
        </w:rPr>
      </w:pPr>
    </w:p>
    <w:tbl>
      <w:tblPr>
        <w:tblW w:w="9180" w:type="dxa"/>
        <w:tblInd w:w="70" w:type="dxa"/>
        <w:tblLayout w:type="fixed"/>
        <w:tblCellMar>
          <w:left w:w="70" w:type="dxa"/>
          <w:right w:w="70" w:type="dxa"/>
        </w:tblCellMar>
        <w:tblLook w:val="00A0" w:firstRow="1" w:lastRow="0" w:firstColumn="1" w:lastColumn="0" w:noHBand="0" w:noVBand="0"/>
      </w:tblPr>
      <w:tblGrid>
        <w:gridCol w:w="2340"/>
        <w:gridCol w:w="360"/>
        <w:gridCol w:w="1440"/>
        <w:gridCol w:w="5040"/>
      </w:tblGrid>
      <w:tr w:rsidR="00C52E5D" w:rsidRPr="00C52E5D" w:rsidTr="00AA2A6E">
        <w:tc>
          <w:tcPr>
            <w:tcW w:w="2340" w:type="dxa"/>
          </w:tcPr>
          <w:p w:rsidR="00AA2A6E" w:rsidRPr="00C52E5D" w:rsidRDefault="00AA2A6E" w:rsidP="00AA2A6E">
            <w:pPr>
              <w:widowControl w:val="0"/>
              <w:spacing w:after="120" w:line="320" w:lineRule="atLeast"/>
              <w:rPr>
                <w:rFonts w:cs="Calibri"/>
                <w:b/>
              </w:rPr>
            </w:pPr>
            <w:r w:rsidRPr="00C52E5D">
              <w:rPr>
                <w:rFonts w:cs="Calibri"/>
                <w:b/>
              </w:rPr>
              <w:t xml:space="preserve">Administrator </w:t>
            </w:r>
            <w:r w:rsidR="00C0360B" w:rsidRPr="00C52E5D">
              <w:rPr>
                <w:rFonts w:cs="Calibri"/>
                <w:b/>
              </w:rPr>
              <w:t>s</w:t>
            </w:r>
            <w:r w:rsidRPr="00C52E5D">
              <w:rPr>
                <w:rFonts w:cs="Calibri"/>
                <w:b/>
              </w:rPr>
              <w:t xml:space="preserve">ystemu </w:t>
            </w:r>
          </w:p>
        </w:tc>
        <w:tc>
          <w:tcPr>
            <w:tcW w:w="360" w:type="dxa"/>
          </w:tcPr>
          <w:p w:rsidR="00AA2A6E" w:rsidRPr="00C52E5D" w:rsidRDefault="00AA2A6E" w:rsidP="00AA2A6E">
            <w:pPr>
              <w:widowControl w:val="0"/>
              <w:spacing w:after="120" w:line="320" w:lineRule="atLeast"/>
              <w:rPr>
                <w:rFonts w:cs="Calibri"/>
                <w:b/>
              </w:rPr>
            </w:pPr>
            <w:r w:rsidRPr="00C52E5D">
              <w:rPr>
                <w:rFonts w:cs="Calibri"/>
                <w:b/>
              </w:rPr>
              <w:t>-</w:t>
            </w:r>
          </w:p>
          <w:p w:rsidR="00AA2A6E" w:rsidRPr="00C52E5D" w:rsidRDefault="00AA2A6E" w:rsidP="00AA2A6E">
            <w:pPr>
              <w:widowControl w:val="0"/>
              <w:spacing w:after="120" w:line="320" w:lineRule="atLeast"/>
              <w:rPr>
                <w:rFonts w:cs="Calibri"/>
                <w:b/>
              </w:rPr>
            </w:pPr>
          </w:p>
        </w:tc>
        <w:tc>
          <w:tcPr>
            <w:tcW w:w="6480" w:type="dxa"/>
            <w:gridSpan w:val="2"/>
          </w:tcPr>
          <w:p w:rsidR="00AA2A6E" w:rsidRPr="00C52E5D" w:rsidRDefault="00AA2A6E" w:rsidP="00C0360B">
            <w:pPr>
              <w:widowControl w:val="0"/>
              <w:spacing w:after="0" w:line="320" w:lineRule="atLeast"/>
              <w:jc w:val="both"/>
              <w:rPr>
                <w:rFonts w:cs="Calibri"/>
              </w:rPr>
            </w:pPr>
            <w:r w:rsidRPr="00C52E5D">
              <w:rPr>
                <w:rFonts w:cs="Calibri"/>
              </w:rPr>
              <w:t xml:space="preserve">Upoważniony </w:t>
            </w:r>
            <w:r w:rsidR="00C0360B" w:rsidRPr="00C52E5D">
              <w:rPr>
                <w:rFonts w:cs="Calibri"/>
              </w:rPr>
              <w:t xml:space="preserve">pracownik </w:t>
            </w:r>
            <w:r w:rsidRPr="00C52E5D">
              <w:rPr>
                <w:rFonts w:cs="Calibri"/>
              </w:rPr>
              <w:t>PUM posiadający uprawnienia do:</w:t>
            </w:r>
          </w:p>
          <w:p w:rsidR="00AA2A6E" w:rsidRPr="00C52E5D" w:rsidRDefault="00AA2A6E" w:rsidP="00C0360B">
            <w:pPr>
              <w:widowControl w:val="0"/>
              <w:numPr>
                <w:ilvl w:val="0"/>
                <w:numId w:val="14"/>
              </w:numPr>
              <w:spacing w:after="0" w:line="320" w:lineRule="atLeast"/>
              <w:jc w:val="both"/>
              <w:rPr>
                <w:rFonts w:cs="Calibri"/>
              </w:rPr>
            </w:pPr>
            <w:r w:rsidRPr="00C52E5D">
              <w:rPr>
                <w:rFonts w:cs="Calibri"/>
              </w:rPr>
              <w:t xml:space="preserve">dokonywania </w:t>
            </w:r>
            <w:r w:rsidR="00C0360B" w:rsidRPr="00C52E5D">
              <w:rPr>
                <w:rFonts w:cs="Calibri"/>
              </w:rPr>
              <w:t>z</w:t>
            </w:r>
            <w:r w:rsidRPr="00C52E5D">
              <w:rPr>
                <w:rFonts w:cs="Calibri"/>
              </w:rPr>
              <w:t xml:space="preserve">głoszenia </w:t>
            </w:r>
            <w:r w:rsidR="00C0360B" w:rsidRPr="00C52E5D">
              <w:rPr>
                <w:rFonts w:cs="Calibri"/>
              </w:rPr>
              <w:t>s</w:t>
            </w:r>
            <w:r w:rsidRPr="00C52E5D">
              <w:rPr>
                <w:rFonts w:cs="Calibri"/>
              </w:rPr>
              <w:t xml:space="preserve">erwisowego, </w:t>
            </w:r>
          </w:p>
          <w:p w:rsidR="00AA2A6E" w:rsidRPr="00C52E5D" w:rsidRDefault="00AA2A6E" w:rsidP="00C0360B">
            <w:pPr>
              <w:widowControl w:val="0"/>
              <w:numPr>
                <w:ilvl w:val="0"/>
                <w:numId w:val="14"/>
              </w:numPr>
              <w:spacing w:after="0" w:line="320" w:lineRule="atLeast"/>
              <w:jc w:val="both"/>
              <w:rPr>
                <w:rFonts w:cs="Calibri"/>
              </w:rPr>
            </w:pPr>
            <w:r w:rsidRPr="00C52E5D">
              <w:rPr>
                <w:rFonts w:cs="Calibri"/>
              </w:rPr>
              <w:t>odbioru naprawy,</w:t>
            </w:r>
          </w:p>
        </w:tc>
      </w:tr>
      <w:tr w:rsidR="00C52E5D" w:rsidRPr="00C52E5D" w:rsidTr="00AA2A6E">
        <w:tc>
          <w:tcPr>
            <w:tcW w:w="2340" w:type="dxa"/>
          </w:tcPr>
          <w:p w:rsidR="00AA2A6E" w:rsidRPr="00C52E5D" w:rsidRDefault="00AA2A6E" w:rsidP="00AA2A6E">
            <w:pPr>
              <w:widowControl w:val="0"/>
              <w:spacing w:after="120" w:line="320" w:lineRule="atLeast"/>
              <w:rPr>
                <w:rFonts w:cs="Calibri"/>
                <w:b/>
              </w:rPr>
            </w:pPr>
            <w:r w:rsidRPr="00C52E5D">
              <w:rPr>
                <w:rFonts w:cs="Calibri"/>
                <w:b/>
              </w:rPr>
              <w:t xml:space="preserve">Czas </w:t>
            </w:r>
            <w:r w:rsidR="00C0360B" w:rsidRPr="00C52E5D">
              <w:rPr>
                <w:rFonts w:cs="Calibri"/>
                <w:b/>
              </w:rPr>
              <w:t>n</w:t>
            </w:r>
            <w:r w:rsidRPr="00C52E5D">
              <w:rPr>
                <w:rFonts w:cs="Calibri"/>
                <w:b/>
              </w:rPr>
              <w:t>aprawy</w:t>
            </w:r>
          </w:p>
        </w:tc>
        <w:tc>
          <w:tcPr>
            <w:tcW w:w="360" w:type="dxa"/>
          </w:tcPr>
          <w:p w:rsidR="00AA2A6E" w:rsidRPr="00C52E5D" w:rsidRDefault="00A30E6F" w:rsidP="00AA2A6E">
            <w:pPr>
              <w:widowControl w:val="0"/>
              <w:spacing w:after="120" w:line="320" w:lineRule="atLeast"/>
              <w:rPr>
                <w:rFonts w:cs="Calibri"/>
              </w:rPr>
            </w:pPr>
            <w:r w:rsidRPr="00C52E5D">
              <w:rPr>
                <w:rFonts w:cs="Calibri"/>
              </w:rPr>
              <w:t>-</w:t>
            </w:r>
          </w:p>
        </w:tc>
        <w:tc>
          <w:tcPr>
            <w:tcW w:w="6480" w:type="dxa"/>
            <w:gridSpan w:val="2"/>
          </w:tcPr>
          <w:p w:rsidR="00AA2A6E" w:rsidRPr="00C52E5D" w:rsidRDefault="00AA2A6E" w:rsidP="00C0360B">
            <w:pPr>
              <w:widowControl w:val="0"/>
              <w:spacing w:after="0" w:line="320" w:lineRule="atLeast"/>
              <w:jc w:val="both"/>
              <w:rPr>
                <w:rFonts w:cs="Calibri"/>
              </w:rPr>
            </w:pPr>
            <w:r w:rsidRPr="00C52E5D">
              <w:rPr>
                <w:rFonts w:cs="Calibri"/>
              </w:rPr>
              <w:t xml:space="preserve">Czasokres w godzinach lub dniach liczony od czasu dokonania </w:t>
            </w:r>
            <w:r w:rsidR="00023D27" w:rsidRPr="00C52E5D">
              <w:rPr>
                <w:rFonts w:cs="Calibri"/>
              </w:rPr>
              <w:t>z</w:t>
            </w:r>
            <w:r w:rsidRPr="00C52E5D">
              <w:rPr>
                <w:rFonts w:cs="Calibri"/>
              </w:rPr>
              <w:t xml:space="preserve">głoszenia do czasu usunięcia </w:t>
            </w:r>
            <w:r w:rsidR="00023D27" w:rsidRPr="00C52E5D">
              <w:rPr>
                <w:rFonts w:cs="Calibri"/>
              </w:rPr>
              <w:t>w</w:t>
            </w:r>
            <w:r w:rsidRPr="00C52E5D">
              <w:rPr>
                <w:rFonts w:cs="Calibri"/>
              </w:rPr>
              <w:t>ady</w:t>
            </w:r>
            <w:r w:rsidR="00023D27" w:rsidRPr="00C52E5D">
              <w:rPr>
                <w:rFonts w:cs="Calibri"/>
              </w:rPr>
              <w:t>.</w:t>
            </w:r>
            <w:r w:rsidRPr="00C52E5D">
              <w:rPr>
                <w:rFonts w:cs="Calibri"/>
              </w:rPr>
              <w:t xml:space="preserve"> Czas </w:t>
            </w:r>
            <w:r w:rsidR="00023D27" w:rsidRPr="00C52E5D">
              <w:rPr>
                <w:rFonts w:cs="Calibri"/>
              </w:rPr>
              <w:t>n</w:t>
            </w:r>
            <w:r w:rsidRPr="00C52E5D">
              <w:rPr>
                <w:rFonts w:cs="Calibri"/>
              </w:rPr>
              <w:t>aprawy wynosi odpowiednio:</w:t>
            </w:r>
          </w:p>
          <w:p w:rsidR="00AA2A6E" w:rsidRPr="00C52E5D" w:rsidRDefault="00AA2A6E" w:rsidP="00C0360B">
            <w:pPr>
              <w:pStyle w:val="Akapitzlist1"/>
              <w:widowControl w:val="0"/>
              <w:numPr>
                <w:ilvl w:val="0"/>
                <w:numId w:val="15"/>
              </w:numPr>
              <w:spacing w:after="0" w:line="320" w:lineRule="atLeast"/>
              <w:contextualSpacing w:val="0"/>
              <w:jc w:val="both"/>
              <w:rPr>
                <w:rFonts w:cs="Calibri"/>
                <w:szCs w:val="22"/>
              </w:rPr>
            </w:pPr>
            <w:r w:rsidRPr="00C52E5D">
              <w:rPr>
                <w:rFonts w:cs="Calibri"/>
                <w:szCs w:val="22"/>
              </w:rPr>
              <w:t xml:space="preserve">dla </w:t>
            </w:r>
            <w:r w:rsidR="00C0360B" w:rsidRPr="00C52E5D">
              <w:rPr>
                <w:rFonts w:cs="Calibri"/>
                <w:szCs w:val="22"/>
              </w:rPr>
              <w:t>a</w:t>
            </w:r>
            <w:r w:rsidRPr="00C52E5D">
              <w:rPr>
                <w:rFonts w:cs="Calibri"/>
                <w:szCs w:val="22"/>
              </w:rPr>
              <w:t xml:space="preserve">warii – </w:t>
            </w:r>
            <w:r w:rsidRPr="00C52E5D">
              <w:rPr>
                <w:rFonts w:cs="Mangal"/>
                <w:szCs w:val="22"/>
              </w:rPr>
              <w:t>1</w:t>
            </w:r>
            <w:r w:rsidRPr="00C52E5D">
              <w:rPr>
                <w:rFonts w:cs="Calibri"/>
                <w:szCs w:val="22"/>
              </w:rPr>
              <w:t xml:space="preserve">,5 </w:t>
            </w:r>
            <w:r w:rsidR="00C0360B" w:rsidRPr="00C52E5D">
              <w:rPr>
                <w:rFonts w:cs="Calibri"/>
                <w:szCs w:val="22"/>
              </w:rPr>
              <w:t>d</w:t>
            </w:r>
            <w:r w:rsidRPr="00C52E5D">
              <w:rPr>
                <w:rFonts w:cs="Calibri"/>
                <w:szCs w:val="22"/>
              </w:rPr>
              <w:t xml:space="preserve">nia </w:t>
            </w:r>
            <w:r w:rsidR="00C0360B" w:rsidRPr="00C52E5D">
              <w:rPr>
                <w:rFonts w:cs="Calibri"/>
                <w:szCs w:val="22"/>
              </w:rPr>
              <w:t>r</w:t>
            </w:r>
            <w:r w:rsidRPr="00C52E5D">
              <w:rPr>
                <w:rFonts w:cs="Calibri"/>
                <w:szCs w:val="22"/>
              </w:rPr>
              <w:t xml:space="preserve">oboczego (tj. 12 </w:t>
            </w:r>
            <w:r w:rsidR="00023D27" w:rsidRPr="00C52E5D">
              <w:rPr>
                <w:rFonts w:cs="Calibri"/>
                <w:szCs w:val="22"/>
              </w:rPr>
              <w:t>g</w:t>
            </w:r>
            <w:r w:rsidRPr="00C52E5D">
              <w:rPr>
                <w:rFonts w:cs="Calibri"/>
                <w:szCs w:val="22"/>
              </w:rPr>
              <w:t xml:space="preserve">odzin </w:t>
            </w:r>
            <w:r w:rsidR="00023D27" w:rsidRPr="00C52E5D">
              <w:rPr>
                <w:rFonts w:cs="Calibri"/>
                <w:szCs w:val="22"/>
              </w:rPr>
              <w:t>r</w:t>
            </w:r>
            <w:r w:rsidRPr="00C52E5D">
              <w:rPr>
                <w:rFonts w:cs="Calibri"/>
                <w:szCs w:val="22"/>
              </w:rPr>
              <w:t>oboczych)</w:t>
            </w:r>
          </w:p>
          <w:p w:rsidR="00AA2A6E" w:rsidRPr="00C52E5D" w:rsidRDefault="00AA2A6E" w:rsidP="00C0360B">
            <w:pPr>
              <w:pStyle w:val="Akapitzlist1"/>
              <w:widowControl w:val="0"/>
              <w:numPr>
                <w:ilvl w:val="0"/>
                <w:numId w:val="15"/>
              </w:numPr>
              <w:spacing w:after="0" w:line="320" w:lineRule="atLeast"/>
              <w:contextualSpacing w:val="0"/>
              <w:jc w:val="both"/>
              <w:rPr>
                <w:rFonts w:cs="Calibri"/>
                <w:szCs w:val="22"/>
              </w:rPr>
            </w:pPr>
            <w:r w:rsidRPr="00C52E5D">
              <w:rPr>
                <w:rFonts w:cs="Calibri"/>
                <w:szCs w:val="22"/>
              </w:rPr>
              <w:t xml:space="preserve">dla </w:t>
            </w:r>
            <w:r w:rsidR="00C0360B" w:rsidRPr="00C52E5D">
              <w:rPr>
                <w:rFonts w:cs="Calibri"/>
                <w:szCs w:val="22"/>
              </w:rPr>
              <w:t>b</w:t>
            </w:r>
            <w:r w:rsidRPr="00C52E5D">
              <w:rPr>
                <w:rFonts w:cs="Calibri"/>
                <w:szCs w:val="22"/>
              </w:rPr>
              <w:t xml:space="preserve">łędu </w:t>
            </w:r>
            <w:r w:rsidR="00C0360B" w:rsidRPr="00C52E5D">
              <w:rPr>
                <w:rFonts w:cs="Calibri"/>
                <w:szCs w:val="22"/>
              </w:rPr>
              <w:t>k</w:t>
            </w:r>
            <w:r w:rsidRPr="00C52E5D">
              <w:rPr>
                <w:rFonts w:cs="Calibri"/>
                <w:szCs w:val="22"/>
              </w:rPr>
              <w:t xml:space="preserve">rytycznego - 4 </w:t>
            </w:r>
            <w:r w:rsidR="00023D27" w:rsidRPr="00C52E5D">
              <w:rPr>
                <w:rFonts w:cs="Calibri"/>
                <w:szCs w:val="22"/>
              </w:rPr>
              <w:t>d</w:t>
            </w:r>
            <w:r w:rsidRPr="00C52E5D">
              <w:rPr>
                <w:rFonts w:cs="Calibri"/>
                <w:szCs w:val="22"/>
              </w:rPr>
              <w:t xml:space="preserve">ni </w:t>
            </w:r>
            <w:r w:rsidR="00023D27" w:rsidRPr="00C52E5D">
              <w:rPr>
                <w:rFonts w:cs="Calibri"/>
                <w:szCs w:val="22"/>
              </w:rPr>
              <w:t>r</w:t>
            </w:r>
            <w:r w:rsidRPr="00C52E5D">
              <w:rPr>
                <w:rFonts w:cs="Calibri"/>
                <w:szCs w:val="22"/>
              </w:rPr>
              <w:t xml:space="preserve">obocze (tj. 32 </w:t>
            </w:r>
            <w:r w:rsidR="00023D27" w:rsidRPr="00C52E5D">
              <w:rPr>
                <w:rFonts w:cs="Calibri"/>
                <w:szCs w:val="22"/>
              </w:rPr>
              <w:t>g</w:t>
            </w:r>
            <w:r w:rsidRPr="00C52E5D">
              <w:rPr>
                <w:rFonts w:cs="Calibri"/>
                <w:szCs w:val="22"/>
              </w:rPr>
              <w:t xml:space="preserve">odzin </w:t>
            </w:r>
            <w:r w:rsidR="00023D27" w:rsidRPr="00C52E5D">
              <w:rPr>
                <w:rFonts w:cs="Calibri"/>
                <w:szCs w:val="22"/>
              </w:rPr>
              <w:t>r</w:t>
            </w:r>
            <w:r w:rsidRPr="00C52E5D">
              <w:rPr>
                <w:rFonts w:cs="Calibri"/>
                <w:szCs w:val="22"/>
              </w:rPr>
              <w:t xml:space="preserve">oboczych) </w:t>
            </w:r>
          </w:p>
          <w:p w:rsidR="00AA2A6E" w:rsidRPr="00C52E5D" w:rsidRDefault="00AA2A6E" w:rsidP="00C0360B">
            <w:pPr>
              <w:pStyle w:val="Akapitzlist1"/>
              <w:widowControl w:val="0"/>
              <w:numPr>
                <w:ilvl w:val="0"/>
                <w:numId w:val="15"/>
              </w:numPr>
              <w:spacing w:after="0" w:line="320" w:lineRule="atLeast"/>
              <w:contextualSpacing w:val="0"/>
              <w:jc w:val="both"/>
              <w:rPr>
                <w:rFonts w:cs="Calibri"/>
                <w:szCs w:val="22"/>
              </w:rPr>
            </w:pPr>
            <w:r w:rsidRPr="00C52E5D">
              <w:rPr>
                <w:rFonts w:cs="Calibri"/>
                <w:szCs w:val="22"/>
              </w:rPr>
              <w:t xml:space="preserve">dla </w:t>
            </w:r>
            <w:r w:rsidR="00C0360B" w:rsidRPr="00C52E5D">
              <w:rPr>
                <w:rFonts w:cs="Calibri"/>
                <w:szCs w:val="22"/>
              </w:rPr>
              <w:t>b</w:t>
            </w:r>
            <w:r w:rsidRPr="00C52E5D">
              <w:rPr>
                <w:rFonts w:cs="Calibri"/>
                <w:szCs w:val="22"/>
              </w:rPr>
              <w:t xml:space="preserve">łędu </w:t>
            </w:r>
            <w:r w:rsidR="00C0360B" w:rsidRPr="00C52E5D">
              <w:rPr>
                <w:rFonts w:cs="Calibri"/>
                <w:szCs w:val="22"/>
              </w:rPr>
              <w:t>z</w:t>
            </w:r>
            <w:r w:rsidRPr="00C52E5D">
              <w:rPr>
                <w:rFonts w:cs="Calibri"/>
                <w:szCs w:val="22"/>
              </w:rPr>
              <w:t xml:space="preserve">wykłego - 10 </w:t>
            </w:r>
            <w:r w:rsidR="00023D27" w:rsidRPr="00C52E5D">
              <w:rPr>
                <w:rFonts w:cs="Calibri"/>
                <w:szCs w:val="22"/>
              </w:rPr>
              <w:t>d</w:t>
            </w:r>
            <w:r w:rsidRPr="00C52E5D">
              <w:rPr>
                <w:rFonts w:cs="Calibri"/>
                <w:szCs w:val="22"/>
              </w:rPr>
              <w:t xml:space="preserve">ni </w:t>
            </w:r>
            <w:r w:rsidR="00023D27" w:rsidRPr="00C52E5D">
              <w:rPr>
                <w:rFonts w:cs="Calibri"/>
                <w:szCs w:val="22"/>
              </w:rPr>
              <w:t>r</w:t>
            </w:r>
            <w:r w:rsidRPr="00C52E5D">
              <w:rPr>
                <w:rFonts w:cs="Calibri"/>
                <w:szCs w:val="22"/>
              </w:rPr>
              <w:t xml:space="preserve">oboczych (tj. 80 </w:t>
            </w:r>
            <w:r w:rsidR="00023D27" w:rsidRPr="00C52E5D">
              <w:rPr>
                <w:rFonts w:cs="Calibri"/>
                <w:szCs w:val="22"/>
              </w:rPr>
              <w:t>g</w:t>
            </w:r>
            <w:r w:rsidRPr="00C52E5D">
              <w:rPr>
                <w:rFonts w:cs="Calibri"/>
                <w:szCs w:val="22"/>
              </w:rPr>
              <w:t xml:space="preserve">odzin </w:t>
            </w:r>
            <w:r w:rsidR="00023D27" w:rsidRPr="00C52E5D">
              <w:rPr>
                <w:rFonts w:cs="Calibri"/>
                <w:szCs w:val="22"/>
              </w:rPr>
              <w:t>r</w:t>
            </w:r>
            <w:r w:rsidRPr="00C52E5D">
              <w:rPr>
                <w:rFonts w:cs="Calibri"/>
                <w:szCs w:val="22"/>
              </w:rPr>
              <w:t xml:space="preserve">oboczych) </w:t>
            </w:r>
          </w:p>
          <w:p w:rsidR="00AA2A6E" w:rsidRPr="00C52E5D" w:rsidRDefault="00AA2A6E" w:rsidP="00C0360B">
            <w:pPr>
              <w:pStyle w:val="Akapitzlist1"/>
              <w:widowControl w:val="0"/>
              <w:numPr>
                <w:ilvl w:val="0"/>
                <w:numId w:val="15"/>
              </w:numPr>
              <w:spacing w:after="0" w:line="320" w:lineRule="atLeast"/>
              <w:contextualSpacing w:val="0"/>
              <w:jc w:val="both"/>
              <w:rPr>
                <w:rFonts w:cs="Calibri"/>
                <w:szCs w:val="22"/>
              </w:rPr>
            </w:pPr>
            <w:r w:rsidRPr="00C52E5D">
              <w:rPr>
                <w:rFonts w:cs="Calibri"/>
                <w:szCs w:val="22"/>
              </w:rPr>
              <w:t xml:space="preserve">dla </w:t>
            </w:r>
            <w:r w:rsidR="00C0360B" w:rsidRPr="00C52E5D">
              <w:rPr>
                <w:rFonts w:cs="Calibri"/>
                <w:szCs w:val="22"/>
              </w:rPr>
              <w:t>u</w:t>
            </w:r>
            <w:r w:rsidRPr="00C52E5D">
              <w:rPr>
                <w:rFonts w:cs="Calibri"/>
                <w:szCs w:val="22"/>
              </w:rPr>
              <w:t xml:space="preserve">sterki - 20 </w:t>
            </w:r>
            <w:r w:rsidR="00023D27" w:rsidRPr="00C52E5D">
              <w:rPr>
                <w:rFonts w:cs="Calibri"/>
                <w:szCs w:val="22"/>
              </w:rPr>
              <w:t>d</w:t>
            </w:r>
            <w:r w:rsidRPr="00C52E5D">
              <w:rPr>
                <w:rFonts w:cs="Calibri"/>
                <w:szCs w:val="22"/>
              </w:rPr>
              <w:t xml:space="preserve">ni </w:t>
            </w:r>
            <w:r w:rsidR="00023D27" w:rsidRPr="00C52E5D">
              <w:rPr>
                <w:rFonts w:cs="Calibri"/>
                <w:szCs w:val="22"/>
              </w:rPr>
              <w:t>r</w:t>
            </w:r>
            <w:r w:rsidRPr="00C52E5D">
              <w:rPr>
                <w:rFonts w:cs="Calibri"/>
                <w:szCs w:val="22"/>
              </w:rPr>
              <w:t xml:space="preserve">oboczych (tj. 160 </w:t>
            </w:r>
            <w:r w:rsidR="00023D27" w:rsidRPr="00C52E5D">
              <w:rPr>
                <w:rFonts w:cs="Calibri"/>
                <w:szCs w:val="22"/>
              </w:rPr>
              <w:t>g</w:t>
            </w:r>
            <w:r w:rsidRPr="00C52E5D">
              <w:rPr>
                <w:rFonts w:cs="Calibri"/>
                <w:szCs w:val="22"/>
              </w:rPr>
              <w:t xml:space="preserve">odzin </w:t>
            </w:r>
            <w:r w:rsidR="00023D27" w:rsidRPr="00C52E5D">
              <w:rPr>
                <w:rFonts w:cs="Calibri"/>
                <w:szCs w:val="22"/>
              </w:rPr>
              <w:t>r</w:t>
            </w:r>
            <w:r w:rsidRPr="00C52E5D">
              <w:rPr>
                <w:rFonts w:cs="Calibri"/>
                <w:szCs w:val="22"/>
              </w:rPr>
              <w:t xml:space="preserve">oboczych) </w:t>
            </w:r>
          </w:p>
          <w:p w:rsidR="00AA2A6E" w:rsidRPr="00C52E5D" w:rsidRDefault="00AA2A6E" w:rsidP="001E5E2A">
            <w:pPr>
              <w:widowControl w:val="0"/>
              <w:spacing w:after="0" w:line="320" w:lineRule="atLeast"/>
              <w:jc w:val="both"/>
              <w:rPr>
                <w:rFonts w:cs="Calibri"/>
              </w:rPr>
            </w:pPr>
            <w:r w:rsidRPr="00C52E5D">
              <w:rPr>
                <w:rFonts w:cs="Calibri"/>
              </w:rPr>
              <w:t xml:space="preserve">Czas </w:t>
            </w:r>
            <w:r w:rsidR="00023D27" w:rsidRPr="00C52E5D">
              <w:rPr>
                <w:rFonts w:cs="Calibri"/>
              </w:rPr>
              <w:t>n</w:t>
            </w:r>
            <w:r w:rsidRPr="00C52E5D">
              <w:rPr>
                <w:rFonts w:cs="Calibri"/>
              </w:rPr>
              <w:t xml:space="preserve">aprawy liczony jest nieprzerwanie od momentu dokonania </w:t>
            </w:r>
            <w:r w:rsidR="00023D27" w:rsidRPr="00C52E5D">
              <w:rPr>
                <w:rFonts w:cs="Calibri"/>
              </w:rPr>
              <w:t>z</w:t>
            </w:r>
            <w:r w:rsidRPr="00C52E5D">
              <w:rPr>
                <w:rFonts w:cs="Calibri"/>
              </w:rPr>
              <w:t>głoszenia</w:t>
            </w:r>
            <w:r w:rsidR="008B11F9" w:rsidRPr="00C52E5D">
              <w:rPr>
                <w:rFonts w:cs="Calibri"/>
              </w:rPr>
              <w:t xml:space="preserve"> </w:t>
            </w:r>
            <w:r w:rsidR="001E5E2A" w:rsidRPr="00C52E5D">
              <w:rPr>
                <w:rFonts w:cs="Calibri"/>
              </w:rPr>
              <w:t xml:space="preserve">i biegnie tylko w dni robocze. </w:t>
            </w:r>
          </w:p>
        </w:tc>
      </w:tr>
      <w:tr w:rsidR="00C52E5D" w:rsidRPr="00C52E5D" w:rsidTr="00AA2A6E">
        <w:tc>
          <w:tcPr>
            <w:tcW w:w="2340" w:type="dxa"/>
          </w:tcPr>
          <w:p w:rsidR="00AA2A6E" w:rsidRPr="00C52E5D" w:rsidRDefault="00AA2A6E" w:rsidP="00AA2A6E">
            <w:pPr>
              <w:widowControl w:val="0"/>
              <w:spacing w:after="120" w:line="320" w:lineRule="atLeast"/>
              <w:rPr>
                <w:rFonts w:cs="Calibri"/>
                <w:b/>
              </w:rPr>
            </w:pPr>
            <w:r w:rsidRPr="00C52E5D">
              <w:rPr>
                <w:rFonts w:cs="Calibri"/>
                <w:b/>
              </w:rPr>
              <w:t xml:space="preserve">Czas </w:t>
            </w:r>
            <w:r w:rsidR="00C0360B" w:rsidRPr="00C52E5D">
              <w:rPr>
                <w:rFonts w:cs="Calibri"/>
                <w:b/>
              </w:rPr>
              <w:t>n</w:t>
            </w:r>
            <w:r w:rsidRPr="00C52E5D">
              <w:rPr>
                <w:rFonts w:cs="Calibri"/>
                <w:b/>
              </w:rPr>
              <w:t>iedostępności</w:t>
            </w:r>
          </w:p>
        </w:tc>
        <w:tc>
          <w:tcPr>
            <w:tcW w:w="360" w:type="dxa"/>
          </w:tcPr>
          <w:p w:rsidR="00AA2A6E" w:rsidRPr="00C52E5D" w:rsidRDefault="00AA2A6E" w:rsidP="00AA2A6E">
            <w:pPr>
              <w:widowControl w:val="0"/>
              <w:spacing w:after="120" w:line="320" w:lineRule="atLeast"/>
              <w:rPr>
                <w:rFonts w:cs="Calibri"/>
              </w:rPr>
            </w:pPr>
            <w:r w:rsidRPr="00C52E5D">
              <w:rPr>
                <w:rFonts w:cs="Calibri"/>
              </w:rPr>
              <w:t>-</w:t>
            </w:r>
          </w:p>
        </w:tc>
        <w:tc>
          <w:tcPr>
            <w:tcW w:w="6480" w:type="dxa"/>
            <w:gridSpan w:val="2"/>
          </w:tcPr>
          <w:p w:rsidR="00AA2A6E" w:rsidRPr="00C52E5D" w:rsidRDefault="00AA2A6E" w:rsidP="00C0360B">
            <w:pPr>
              <w:widowControl w:val="0"/>
              <w:spacing w:after="0" w:line="320" w:lineRule="atLeast"/>
              <w:jc w:val="both"/>
              <w:rPr>
                <w:rFonts w:cs="Calibri"/>
              </w:rPr>
            </w:pPr>
            <w:r w:rsidRPr="00C52E5D">
              <w:rPr>
                <w:rFonts w:cs="Calibri"/>
              </w:rPr>
              <w:t xml:space="preserve">Czasokres (w godzinach), w jakim Wykonawca zobowiązany jest przywrócić działanie </w:t>
            </w:r>
            <w:r w:rsidR="00C0360B" w:rsidRPr="00C52E5D">
              <w:rPr>
                <w:rFonts w:cs="Calibri"/>
              </w:rPr>
              <w:t>s</w:t>
            </w:r>
            <w:r w:rsidRPr="00C52E5D">
              <w:rPr>
                <w:rFonts w:cs="Calibri"/>
              </w:rPr>
              <w:t xml:space="preserve">ystemu po </w:t>
            </w:r>
            <w:r w:rsidR="00023D27" w:rsidRPr="00C52E5D">
              <w:rPr>
                <w:rFonts w:cs="Calibri"/>
              </w:rPr>
              <w:t>a</w:t>
            </w:r>
            <w:r w:rsidRPr="00C52E5D">
              <w:rPr>
                <w:rFonts w:cs="Calibri"/>
              </w:rPr>
              <w:t xml:space="preserve">warii lub przestoju spowodowanym inną </w:t>
            </w:r>
            <w:r w:rsidR="00023D27" w:rsidRPr="00C52E5D">
              <w:rPr>
                <w:rFonts w:cs="Calibri"/>
              </w:rPr>
              <w:t>w</w:t>
            </w:r>
            <w:r w:rsidRPr="00C52E5D">
              <w:rPr>
                <w:rFonts w:cs="Calibri"/>
              </w:rPr>
              <w:t xml:space="preserve">adą, bez konieczności dokonania </w:t>
            </w:r>
            <w:r w:rsidR="00023D27" w:rsidRPr="00C52E5D">
              <w:rPr>
                <w:rFonts w:cs="Calibri"/>
              </w:rPr>
              <w:t>n</w:t>
            </w:r>
            <w:r w:rsidRPr="00C52E5D">
              <w:rPr>
                <w:rFonts w:cs="Calibri"/>
              </w:rPr>
              <w:t xml:space="preserve">aprawy; </w:t>
            </w:r>
            <w:r w:rsidR="00023D27" w:rsidRPr="00C52E5D">
              <w:rPr>
                <w:rFonts w:cs="Calibri"/>
              </w:rPr>
              <w:t>c</w:t>
            </w:r>
            <w:r w:rsidRPr="00C52E5D">
              <w:rPr>
                <w:rFonts w:cs="Calibri"/>
              </w:rPr>
              <w:t xml:space="preserve">zas </w:t>
            </w:r>
            <w:r w:rsidR="00023D27" w:rsidRPr="00C52E5D">
              <w:rPr>
                <w:rFonts w:cs="Calibri"/>
              </w:rPr>
              <w:t>n</w:t>
            </w:r>
            <w:r w:rsidRPr="00C52E5D">
              <w:rPr>
                <w:rFonts w:cs="Calibri"/>
              </w:rPr>
              <w:t xml:space="preserve">iedostępności </w:t>
            </w:r>
            <w:r w:rsidR="00C0360B" w:rsidRPr="00C52E5D">
              <w:rPr>
                <w:rFonts w:cs="Calibri"/>
              </w:rPr>
              <w:br/>
            </w:r>
            <w:r w:rsidRPr="00C52E5D">
              <w:rPr>
                <w:rFonts w:cs="Calibri"/>
              </w:rPr>
              <w:t xml:space="preserve">i </w:t>
            </w:r>
            <w:r w:rsidR="00023D27" w:rsidRPr="00C52E5D">
              <w:rPr>
                <w:rFonts w:cs="Calibri"/>
              </w:rPr>
              <w:t>c</w:t>
            </w:r>
            <w:r w:rsidRPr="00C52E5D">
              <w:rPr>
                <w:rFonts w:cs="Calibri"/>
              </w:rPr>
              <w:t xml:space="preserve">zas </w:t>
            </w:r>
            <w:r w:rsidR="00023D27" w:rsidRPr="00C52E5D">
              <w:rPr>
                <w:rFonts w:cs="Calibri"/>
              </w:rPr>
              <w:t>n</w:t>
            </w:r>
            <w:r w:rsidRPr="00C52E5D">
              <w:rPr>
                <w:rFonts w:cs="Calibri"/>
              </w:rPr>
              <w:t xml:space="preserve">aprawy rozpoczynają bieg w tym samym momencie i biegną </w:t>
            </w:r>
            <w:r w:rsidRPr="00C52E5D">
              <w:rPr>
                <w:rFonts w:cs="Calibri"/>
              </w:rPr>
              <w:lastRenderedPageBreak/>
              <w:t xml:space="preserve">równolegle. </w:t>
            </w:r>
          </w:p>
          <w:p w:rsidR="00AA2A6E" w:rsidRPr="00C52E5D" w:rsidRDefault="00AA2A6E" w:rsidP="00C0360B">
            <w:pPr>
              <w:widowControl w:val="0"/>
              <w:spacing w:after="0" w:line="320" w:lineRule="atLeast"/>
              <w:jc w:val="both"/>
              <w:rPr>
                <w:rFonts w:cs="Calibri"/>
              </w:rPr>
            </w:pPr>
            <w:r w:rsidRPr="00C52E5D">
              <w:rPr>
                <w:rFonts w:cs="Calibri"/>
              </w:rPr>
              <w:t xml:space="preserve">Czas </w:t>
            </w:r>
            <w:r w:rsidR="00023D27" w:rsidRPr="00C52E5D">
              <w:rPr>
                <w:rFonts w:cs="Calibri"/>
              </w:rPr>
              <w:t>n</w:t>
            </w:r>
            <w:r w:rsidRPr="00C52E5D">
              <w:rPr>
                <w:rFonts w:cs="Calibri"/>
              </w:rPr>
              <w:t xml:space="preserve">iedostępności wynosi 1 </w:t>
            </w:r>
            <w:r w:rsidR="00023D27" w:rsidRPr="00C52E5D">
              <w:rPr>
                <w:rFonts w:cs="Calibri"/>
              </w:rPr>
              <w:t>d</w:t>
            </w:r>
            <w:r w:rsidRPr="00C52E5D">
              <w:rPr>
                <w:rFonts w:cs="Calibri"/>
              </w:rPr>
              <w:t xml:space="preserve">zień </w:t>
            </w:r>
            <w:r w:rsidR="00023D27" w:rsidRPr="00C52E5D">
              <w:rPr>
                <w:rFonts w:cs="Calibri"/>
              </w:rPr>
              <w:t>r</w:t>
            </w:r>
            <w:r w:rsidRPr="00C52E5D">
              <w:rPr>
                <w:rFonts w:cs="Calibri"/>
              </w:rPr>
              <w:t xml:space="preserve">oboczy (tj. 8 </w:t>
            </w:r>
            <w:r w:rsidR="00023D27" w:rsidRPr="00C52E5D">
              <w:rPr>
                <w:rFonts w:cs="Calibri"/>
              </w:rPr>
              <w:t>g</w:t>
            </w:r>
            <w:r w:rsidRPr="00C52E5D">
              <w:rPr>
                <w:rFonts w:cs="Calibri"/>
              </w:rPr>
              <w:t xml:space="preserve">odzin </w:t>
            </w:r>
            <w:r w:rsidR="00023D27" w:rsidRPr="00C52E5D">
              <w:rPr>
                <w:rFonts w:cs="Calibri"/>
              </w:rPr>
              <w:t>r</w:t>
            </w:r>
            <w:r w:rsidRPr="00C52E5D">
              <w:rPr>
                <w:rFonts w:cs="Calibri"/>
              </w:rPr>
              <w:t>oboczych).</w:t>
            </w:r>
          </w:p>
          <w:p w:rsidR="00AA2A6E" w:rsidRPr="00C52E5D" w:rsidRDefault="00AA2A6E" w:rsidP="001E5E2A">
            <w:pPr>
              <w:widowControl w:val="0"/>
              <w:spacing w:after="0" w:line="320" w:lineRule="atLeast"/>
              <w:jc w:val="both"/>
              <w:rPr>
                <w:rFonts w:cs="Calibri"/>
              </w:rPr>
            </w:pPr>
            <w:r w:rsidRPr="00C52E5D">
              <w:rPr>
                <w:rFonts w:cs="Calibri"/>
              </w:rPr>
              <w:t xml:space="preserve">Czas </w:t>
            </w:r>
            <w:r w:rsidR="00023D27" w:rsidRPr="00C52E5D">
              <w:rPr>
                <w:rFonts w:cs="Calibri"/>
              </w:rPr>
              <w:t>n</w:t>
            </w:r>
            <w:r w:rsidRPr="00C52E5D">
              <w:rPr>
                <w:rFonts w:cs="Calibri"/>
              </w:rPr>
              <w:t>iedostępności liczon</w:t>
            </w:r>
            <w:r w:rsidR="00C0360B" w:rsidRPr="00C52E5D">
              <w:rPr>
                <w:rFonts w:cs="Calibri"/>
              </w:rPr>
              <w:t xml:space="preserve">y jest nieprzerwanie od momentu </w:t>
            </w:r>
            <w:r w:rsidRPr="00C52E5D">
              <w:rPr>
                <w:rFonts w:cs="Calibri"/>
              </w:rPr>
              <w:t xml:space="preserve">dokonania </w:t>
            </w:r>
            <w:r w:rsidR="00023D27" w:rsidRPr="00C52E5D">
              <w:rPr>
                <w:rFonts w:cs="Calibri"/>
              </w:rPr>
              <w:t>z</w:t>
            </w:r>
            <w:r w:rsidRPr="00C52E5D">
              <w:rPr>
                <w:rFonts w:cs="Calibri"/>
              </w:rPr>
              <w:t>głoszenia</w:t>
            </w:r>
            <w:r w:rsidR="008B11F9" w:rsidRPr="00C52E5D">
              <w:rPr>
                <w:rFonts w:cs="Calibri"/>
              </w:rPr>
              <w:t xml:space="preserve"> </w:t>
            </w:r>
            <w:r w:rsidR="001E5E2A" w:rsidRPr="00C52E5D">
              <w:rPr>
                <w:rFonts w:cs="Calibri"/>
              </w:rPr>
              <w:t>i biegnie tylko w dni robocze.</w:t>
            </w:r>
          </w:p>
        </w:tc>
      </w:tr>
      <w:tr w:rsidR="00C52E5D" w:rsidRPr="00C52E5D" w:rsidTr="00AA2A6E">
        <w:tc>
          <w:tcPr>
            <w:tcW w:w="2340" w:type="dxa"/>
          </w:tcPr>
          <w:p w:rsidR="00AA2A6E" w:rsidRPr="00C52E5D" w:rsidRDefault="00AA2A6E" w:rsidP="00AA2A6E">
            <w:pPr>
              <w:widowControl w:val="0"/>
              <w:spacing w:after="120" w:line="320" w:lineRule="atLeast"/>
              <w:rPr>
                <w:rFonts w:cs="Calibri"/>
                <w:b/>
              </w:rPr>
            </w:pPr>
            <w:r w:rsidRPr="00C52E5D">
              <w:rPr>
                <w:rFonts w:cs="Calibri"/>
                <w:b/>
              </w:rPr>
              <w:lastRenderedPageBreak/>
              <w:t xml:space="preserve">Czas </w:t>
            </w:r>
            <w:r w:rsidR="00C0360B" w:rsidRPr="00C52E5D">
              <w:rPr>
                <w:rFonts w:cs="Calibri"/>
                <w:b/>
              </w:rPr>
              <w:t>o</w:t>
            </w:r>
            <w:r w:rsidRPr="00C52E5D">
              <w:rPr>
                <w:rFonts w:cs="Calibri"/>
                <w:b/>
              </w:rPr>
              <w:t>bejścia</w:t>
            </w:r>
          </w:p>
        </w:tc>
        <w:tc>
          <w:tcPr>
            <w:tcW w:w="360" w:type="dxa"/>
          </w:tcPr>
          <w:p w:rsidR="00AA2A6E" w:rsidRPr="00C52E5D" w:rsidRDefault="00AA2A6E" w:rsidP="00AA2A6E">
            <w:pPr>
              <w:widowControl w:val="0"/>
              <w:spacing w:after="120" w:line="320" w:lineRule="atLeast"/>
              <w:rPr>
                <w:rFonts w:cs="Calibri"/>
              </w:rPr>
            </w:pPr>
            <w:r w:rsidRPr="00C52E5D">
              <w:rPr>
                <w:rFonts w:cs="Calibri"/>
              </w:rPr>
              <w:t>-</w:t>
            </w:r>
          </w:p>
        </w:tc>
        <w:tc>
          <w:tcPr>
            <w:tcW w:w="6480" w:type="dxa"/>
            <w:gridSpan w:val="2"/>
          </w:tcPr>
          <w:p w:rsidR="00AA2A6E" w:rsidRPr="00C52E5D" w:rsidRDefault="00AA2A6E" w:rsidP="00C0360B">
            <w:pPr>
              <w:widowControl w:val="0"/>
              <w:spacing w:after="0" w:line="320" w:lineRule="atLeast"/>
              <w:jc w:val="both"/>
              <w:rPr>
                <w:rFonts w:cs="Calibri"/>
              </w:rPr>
            </w:pPr>
            <w:r w:rsidRPr="00C52E5D">
              <w:rPr>
                <w:rFonts w:cs="Calibri"/>
              </w:rPr>
              <w:t xml:space="preserve">Czasokres (w godzinach), w jakim Wykonawca zobowiązany jest do tymczasowego usunięcia </w:t>
            </w:r>
            <w:r w:rsidR="00C60097" w:rsidRPr="00C52E5D">
              <w:rPr>
                <w:rFonts w:cs="Calibri"/>
              </w:rPr>
              <w:t>a</w:t>
            </w:r>
            <w:r w:rsidRPr="00C52E5D">
              <w:rPr>
                <w:rFonts w:cs="Calibri"/>
              </w:rPr>
              <w:t xml:space="preserve">warii, </w:t>
            </w:r>
            <w:r w:rsidR="00C60097" w:rsidRPr="00C52E5D">
              <w:rPr>
                <w:rFonts w:cs="Calibri"/>
              </w:rPr>
              <w:t>b</w:t>
            </w:r>
            <w:r w:rsidRPr="00C52E5D">
              <w:rPr>
                <w:rFonts w:cs="Calibri"/>
              </w:rPr>
              <w:t xml:space="preserve">łędu </w:t>
            </w:r>
            <w:r w:rsidR="00C60097" w:rsidRPr="00C52E5D">
              <w:rPr>
                <w:rFonts w:cs="Calibri"/>
              </w:rPr>
              <w:t>k</w:t>
            </w:r>
            <w:r w:rsidRPr="00C52E5D">
              <w:rPr>
                <w:rFonts w:cs="Calibri"/>
              </w:rPr>
              <w:t xml:space="preserve">rytycznego i </w:t>
            </w:r>
            <w:r w:rsidR="00C60097" w:rsidRPr="00C52E5D">
              <w:rPr>
                <w:rFonts w:cs="Calibri"/>
              </w:rPr>
              <w:t>z</w:t>
            </w:r>
            <w:r w:rsidRPr="00C52E5D">
              <w:rPr>
                <w:rFonts w:cs="Calibri"/>
              </w:rPr>
              <w:t xml:space="preserve">wykłego poprzez przywrócenie możliwości korzystania z </w:t>
            </w:r>
            <w:r w:rsidR="00C60097" w:rsidRPr="00C52E5D">
              <w:rPr>
                <w:rFonts w:cs="Calibri"/>
              </w:rPr>
              <w:t>s</w:t>
            </w:r>
            <w:r w:rsidRPr="00C52E5D">
              <w:rPr>
                <w:rFonts w:cs="Calibri"/>
              </w:rPr>
              <w:t xml:space="preserve">ystemu, przy czym dopuszczalne jest ograniczenie niektórych jego funkcjonalności lub parametrów. Czas </w:t>
            </w:r>
            <w:r w:rsidR="00C60097" w:rsidRPr="00C52E5D">
              <w:rPr>
                <w:rFonts w:cs="Calibri"/>
              </w:rPr>
              <w:t>o</w:t>
            </w:r>
            <w:r w:rsidRPr="00C52E5D">
              <w:rPr>
                <w:rFonts w:cs="Calibri"/>
              </w:rPr>
              <w:t xml:space="preserve">bejścia jest równy </w:t>
            </w:r>
            <w:r w:rsidR="00C60097" w:rsidRPr="00C52E5D">
              <w:rPr>
                <w:rFonts w:cs="Calibri"/>
              </w:rPr>
              <w:t>c</w:t>
            </w:r>
            <w:r w:rsidRPr="00C52E5D">
              <w:rPr>
                <w:rFonts w:cs="Calibri"/>
              </w:rPr>
              <w:t xml:space="preserve">zasowi </w:t>
            </w:r>
            <w:r w:rsidR="00C60097" w:rsidRPr="00C52E5D">
              <w:rPr>
                <w:rFonts w:cs="Calibri"/>
              </w:rPr>
              <w:t>n</w:t>
            </w:r>
            <w:r w:rsidRPr="00C52E5D">
              <w:rPr>
                <w:rFonts w:cs="Calibri"/>
              </w:rPr>
              <w:t xml:space="preserve">aprawy określonemu dla danej </w:t>
            </w:r>
            <w:r w:rsidR="00C60097" w:rsidRPr="00C52E5D">
              <w:rPr>
                <w:rFonts w:cs="Calibri"/>
              </w:rPr>
              <w:t>k</w:t>
            </w:r>
            <w:r w:rsidRPr="00C52E5D">
              <w:rPr>
                <w:rFonts w:cs="Calibri"/>
              </w:rPr>
              <w:t xml:space="preserve">ategorii </w:t>
            </w:r>
            <w:r w:rsidR="00C60097" w:rsidRPr="00C52E5D">
              <w:rPr>
                <w:rFonts w:cs="Calibri"/>
              </w:rPr>
              <w:t>w</w:t>
            </w:r>
            <w:r w:rsidRPr="00C52E5D">
              <w:rPr>
                <w:rFonts w:cs="Calibri"/>
              </w:rPr>
              <w:t xml:space="preserve">ady i usługi </w:t>
            </w:r>
            <w:r w:rsidR="00C60097" w:rsidRPr="00C52E5D">
              <w:rPr>
                <w:rFonts w:cs="Calibri"/>
              </w:rPr>
              <w:t>s</w:t>
            </w:r>
            <w:r w:rsidRPr="00C52E5D">
              <w:rPr>
                <w:rFonts w:cs="Calibri"/>
              </w:rPr>
              <w:t>erwisu (</w:t>
            </w:r>
            <w:r w:rsidR="00C60097" w:rsidRPr="00C52E5D">
              <w:rPr>
                <w:rFonts w:cs="Calibri"/>
              </w:rPr>
              <w:t>a</w:t>
            </w:r>
            <w:r w:rsidRPr="00C52E5D">
              <w:rPr>
                <w:rFonts w:cs="Calibri"/>
              </w:rPr>
              <w:t xml:space="preserve">systa techniczna) i liczony jest nieprzerwanie od momentu dokonania </w:t>
            </w:r>
            <w:r w:rsidR="00C60097" w:rsidRPr="00C52E5D">
              <w:rPr>
                <w:rFonts w:cs="Calibri"/>
              </w:rPr>
              <w:t>z</w:t>
            </w:r>
            <w:r w:rsidRPr="00C52E5D">
              <w:rPr>
                <w:rFonts w:cs="Calibri"/>
              </w:rPr>
              <w:t xml:space="preserve">głoszenia. Po zastosowaniu skutecznego i zaakceptowanego przez Zamawiającego </w:t>
            </w:r>
            <w:r w:rsidR="00C60097" w:rsidRPr="00C52E5D">
              <w:rPr>
                <w:rFonts w:cs="Calibri"/>
              </w:rPr>
              <w:t>o</w:t>
            </w:r>
            <w:r w:rsidRPr="00C52E5D">
              <w:rPr>
                <w:rFonts w:cs="Calibri"/>
              </w:rPr>
              <w:t xml:space="preserve">bejścia </w:t>
            </w:r>
            <w:r w:rsidR="00C60097" w:rsidRPr="00C52E5D">
              <w:rPr>
                <w:rFonts w:cs="Calibri"/>
              </w:rPr>
              <w:t>c</w:t>
            </w:r>
            <w:r w:rsidRPr="00C52E5D">
              <w:rPr>
                <w:rFonts w:cs="Calibri"/>
              </w:rPr>
              <w:t xml:space="preserve">zas </w:t>
            </w:r>
            <w:r w:rsidR="00C60097" w:rsidRPr="00C52E5D">
              <w:rPr>
                <w:rFonts w:cs="Calibri"/>
              </w:rPr>
              <w:t>n</w:t>
            </w:r>
            <w:r w:rsidRPr="00C52E5D">
              <w:rPr>
                <w:rFonts w:cs="Calibri"/>
              </w:rPr>
              <w:t xml:space="preserve">aprawy biegnie na nowo chyba, że </w:t>
            </w:r>
            <w:r w:rsidR="00C60097" w:rsidRPr="00C52E5D">
              <w:rPr>
                <w:rFonts w:cs="Calibri"/>
              </w:rPr>
              <w:t>s</w:t>
            </w:r>
            <w:r w:rsidRPr="00C52E5D">
              <w:rPr>
                <w:rFonts w:cs="Calibri"/>
              </w:rPr>
              <w:t>trony uzgodnią inny termin.</w:t>
            </w:r>
          </w:p>
        </w:tc>
      </w:tr>
      <w:tr w:rsidR="00C52E5D" w:rsidRPr="00C52E5D" w:rsidTr="00C60097">
        <w:trPr>
          <w:trHeight w:val="3221"/>
        </w:trPr>
        <w:tc>
          <w:tcPr>
            <w:tcW w:w="2340" w:type="dxa"/>
          </w:tcPr>
          <w:p w:rsidR="00AA2A6E" w:rsidRPr="00C52E5D" w:rsidRDefault="00AA2A6E" w:rsidP="00AA2A6E">
            <w:pPr>
              <w:widowControl w:val="0"/>
              <w:spacing w:after="120" w:line="320" w:lineRule="atLeast"/>
              <w:rPr>
                <w:rFonts w:cs="Calibri"/>
                <w:b/>
              </w:rPr>
            </w:pPr>
            <w:r w:rsidRPr="00C52E5D">
              <w:rPr>
                <w:rFonts w:cs="Calibri"/>
                <w:b/>
              </w:rPr>
              <w:t xml:space="preserve">Czas </w:t>
            </w:r>
            <w:r w:rsidR="00C0360B" w:rsidRPr="00C52E5D">
              <w:rPr>
                <w:rFonts w:cs="Calibri"/>
                <w:b/>
              </w:rPr>
              <w:t>r</w:t>
            </w:r>
            <w:r w:rsidRPr="00C52E5D">
              <w:rPr>
                <w:rFonts w:cs="Calibri"/>
                <w:b/>
              </w:rPr>
              <w:t>eakcji</w:t>
            </w:r>
          </w:p>
          <w:p w:rsidR="00AA2A6E" w:rsidRPr="00C52E5D" w:rsidRDefault="00AA2A6E" w:rsidP="00AA2A6E">
            <w:pPr>
              <w:widowControl w:val="0"/>
              <w:spacing w:after="120" w:line="320" w:lineRule="atLeast"/>
              <w:rPr>
                <w:rFonts w:cs="Calibri"/>
                <w:b/>
              </w:rPr>
            </w:pPr>
          </w:p>
          <w:p w:rsidR="00AA2A6E" w:rsidRPr="00C52E5D" w:rsidRDefault="00AA2A6E" w:rsidP="00AA2A6E">
            <w:pPr>
              <w:widowControl w:val="0"/>
              <w:spacing w:after="120" w:line="320" w:lineRule="atLeast"/>
              <w:rPr>
                <w:rFonts w:cs="Calibri"/>
                <w:b/>
              </w:rPr>
            </w:pPr>
          </w:p>
          <w:p w:rsidR="00AA2A6E" w:rsidRPr="00C52E5D" w:rsidRDefault="00AA2A6E" w:rsidP="00AA2A6E">
            <w:pPr>
              <w:widowControl w:val="0"/>
              <w:spacing w:after="120" w:line="320" w:lineRule="atLeast"/>
              <w:rPr>
                <w:rFonts w:cs="Calibri"/>
                <w:b/>
              </w:rPr>
            </w:pPr>
          </w:p>
          <w:p w:rsidR="00AA2A6E" w:rsidRPr="00C52E5D" w:rsidRDefault="00AA2A6E" w:rsidP="00AA2A6E">
            <w:pPr>
              <w:widowControl w:val="0"/>
              <w:spacing w:after="120" w:line="320" w:lineRule="atLeast"/>
              <w:rPr>
                <w:rFonts w:cs="Calibri"/>
                <w:b/>
              </w:rPr>
            </w:pPr>
          </w:p>
          <w:p w:rsidR="00AA2A6E" w:rsidRPr="00C52E5D" w:rsidRDefault="00AA2A6E" w:rsidP="00AA2A6E">
            <w:pPr>
              <w:widowControl w:val="0"/>
              <w:spacing w:after="120" w:line="320" w:lineRule="atLeast"/>
              <w:rPr>
                <w:rFonts w:cs="Calibri"/>
                <w:b/>
              </w:rPr>
            </w:pPr>
          </w:p>
          <w:p w:rsidR="00AA2A6E" w:rsidRPr="00C52E5D" w:rsidRDefault="00AA2A6E" w:rsidP="00AA2A6E">
            <w:pPr>
              <w:widowControl w:val="0"/>
              <w:spacing w:after="120" w:line="320" w:lineRule="atLeast"/>
              <w:rPr>
                <w:rFonts w:cs="Calibri"/>
              </w:rPr>
            </w:pPr>
          </w:p>
        </w:tc>
        <w:tc>
          <w:tcPr>
            <w:tcW w:w="360" w:type="dxa"/>
          </w:tcPr>
          <w:p w:rsidR="00AA2A6E" w:rsidRPr="00C52E5D" w:rsidRDefault="00AA2A6E" w:rsidP="00AA2A6E">
            <w:pPr>
              <w:widowControl w:val="0"/>
              <w:spacing w:after="120" w:line="320" w:lineRule="atLeast"/>
              <w:rPr>
                <w:rFonts w:cs="Calibri"/>
              </w:rPr>
            </w:pPr>
            <w:r w:rsidRPr="00C52E5D">
              <w:rPr>
                <w:rFonts w:cs="Calibri"/>
              </w:rPr>
              <w:t>-</w:t>
            </w:r>
          </w:p>
          <w:p w:rsidR="00AA2A6E" w:rsidRPr="00C52E5D" w:rsidRDefault="00AA2A6E" w:rsidP="00AA2A6E">
            <w:pPr>
              <w:widowControl w:val="0"/>
              <w:spacing w:after="120" w:line="320" w:lineRule="atLeast"/>
              <w:rPr>
                <w:rFonts w:cs="Calibri"/>
              </w:rPr>
            </w:pPr>
          </w:p>
        </w:tc>
        <w:tc>
          <w:tcPr>
            <w:tcW w:w="6480" w:type="dxa"/>
            <w:gridSpan w:val="2"/>
          </w:tcPr>
          <w:p w:rsidR="00AA2A6E" w:rsidRPr="00C52E5D" w:rsidRDefault="00AA2A6E" w:rsidP="00C0360B">
            <w:pPr>
              <w:widowControl w:val="0"/>
              <w:spacing w:after="0" w:line="320" w:lineRule="atLeast"/>
              <w:jc w:val="both"/>
              <w:rPr>
                <w:rFonts w:cs="Calibri"/>
              </w:rPr>
            </w:pPr>
            <w:r w:rsidRPr="00C52E5D">
              <w:rPr>
                <w:rFonts w:cs="Calibri"/>
              </w:rPr>
              <w:t xml:space="preserve">Czasokres (w godzinach), w jakim Wykonawca zobowiązany jest przystąpić do świadczenia usługi po dokonaniu przez PUM </w:t>
            </w:r>
            <w:r w:rsidR="00C60097" w:rsidRPr="00C52E5D">
              <w:rPr>
                <w:rFonts w:cs="Calibri"/>
              </w:rPr>
              <w:t>z</w:t>
            </w:r>
            <w:r w:rsidRPr="00C52E5D">
              <w:rPr>
                <w:rFonts w:cs="Calibri"/>
              </w:rPr>
              <w:t xml:space="preserve">głoszenia (liczony od chwili dokonania </w:t>
            </w:r>
            <w:r w:rsidR="00C60097" w:rsidRPr="00C52E5D">
              <w:rPr>
                <w:rFonts w:cs="Calibri"/>
              </w:rPr>
              <w:t>z</w:t>
            </w:r>
            <w:r w:rsidRPr="00C52E5D">
              <w:rPr>
                <w:rFonts w:cs="Calibri"/>
              </w:rPr>
              <w:t xml:space="preserve">głoszenia). Czas ten jest różny dla poszczególnych </w:t>
            </w:r>
            <w:r w:rsidR="00C60097" w:rsidRPr="00C52E5D">
              <w:rPr>
                <w:rFonts w:cs="Calibri"/>
              </w:rPr>
              <w:t>k</w:t>
            </w:r>
            <w:r w:rsidRPr="00C52E5D">
              <w:rPr>
                <w:rFonts w:cs="Calibri"/>
              </w:rPr>
              <w:t xml:space="preserve">ategorii </w:t>
            </w:r>
            <w:r w:rsidR="00C60097" w:rsidRPr="00C52E5D">
              <w:rPr>
                <w:rFonts w:cs="Calibri"/>
              </w:rPr>
              <w:t>w</w:t>
            </w:r>
            <w:r w:rsidRPr="00C52E5D">
              <w:rPr>
                <w:rFonts w:cs="Calibri"/>
              </w:rPr>
              <w:t>ad i wynosi odpowiednio:</w:t>
            </w:r>
          </w:p>
          <w:p w:rsidR="00AA2A6E" w:rsidRPr="00C52E5D" w:rsidRDefault="00AA2A6E" w:rsidP="00C0360B">
            <w:pPr>
              <w:pStyle w:val="Akapitzlist1"/>
              <w:widowControl w:val="0"/>
              <w:numPr>
                <w:ilvl w:val="0"/>
                <w:numId w:val="16"/>
              </w:numPr>
              <w:spacing w:after="0" w:line="320" w:lineRule="atLeast"/>
              <w:contextualSpacing w:val="0"/>
              <w:jc w:val="both"/>
              <w:rPr>
                <w:rFonts w:cs="Calibri"/>
                <w:szCs w:val="22"/>
              </w:rPr>
            </w:pPr>
            <w:r w:rsidRPr="00C52E5D">
              <w:rPr>
                <w:rFonts w:cs="Calibri"/>
                <w:szCs w:val="22"/>
              </w:rPr>
              <w:t xml:space="preserve">dla </w:t>
            </w:r>
            <w:r w:rsidR="00C60097" w:rsidRPr="00C52E5D">
              <w:rPr>
                <w:rFonts w:cs="Calibri"/>
                <w:szCs w:val="22"/>
              </w:rPr>
              <w:t>a</w:t>
            </w:r>
            <w:r w:rsidRPr="00C52E5D">
              <w:rPr>
                <w:rFonts w:cs="Calibri"/>
                <w:szCs w:val="22"/>
              </w:rPr>
              <w:t xml:space="preserve">warii – 1 </w:t>
            </w:r>
            <w:r w:rsidR="00C60097" w:rsidRPr="00C52E5D">
              <w:rPr>
                <w:rFonts w:cs="Calibri"/>
                <w:szCs w:val="22"/>
              </w:rPr>
              <w:t>d</w:t>
            </w:r>
            <w:r w:rsidR="008B11F9" w:rsidRPr="00C52E5D">
              <w:rPr>
                <w:rFonts w:cs="Calibri"/>
                <w:szCs w:val="22"/>
              </w:rPr>
              <w:t>zień</w:t>
            </w:r>
            <w:r w:rsidRPr="00C52E5D">
              <w:rPr>
                <w:rFonts w:cs="Calibri"/>
                <w:szCs w:val="22"/>
              </w:rPr>
              <w:t xml:space="preserve"> </w:t>
            </w:r>
            <w:r w:rsidR="00C60097" w:rsidRPr="00C52E5D">
              <w:rPr>
                <w:rFonts w:cs="Calibri"/>
                <w:szCs w:val="22"/>
              </w:rPr>
              <w:t>r</w:t>
            </w:r>
            <w:r w:rsidRPr="00C52E5D">
              <w:rPr>
                <w:rFonts w:cs="Calibri"/>
                <w:szCs w:val="22"/>
              </w:rPr>
              <w:t>obocz</w:t>
            </w:r>
            <w:r w:rsidR="007B2DFF" w:rsidRPr="00C52E5D">
              <w:rPr>
                <w:rFonts w:cs="Calibri"/>
                <w:szCs w:val="22"/>
              </w:rPr>
              <w:t>y</w:t>
            </w:r>
            <w:r w:rsidRPr="00C52E5D">
              <w:rPr>
                <w:rFonts w:cs="Calibri"/>
                <w:szCs w:val="22"/>
              </w:rPr>
              <w:t xml:space="preserve"> (tj. 8 </w:t>
            </w:r>
            <w:r w:rsidR="00C60097" w:rsidRPr="00C52E5D">
              <w:rPr>
                <w:rFonts w:cs="Calibri"/>
                <w:szCs w:val="22"/>
              </w:rPr>
              <w:t>g</w:t>
            </w:r>
            <w:r w:rsidRPr="00C52E5D">
              <w:rPr>
                <w:rFonts w:cs="Calibri"/>
                <w:szCs w:val="22"/>
              </w:rPr>
              <w:t xml:space="preserve">odzin </w:t>
            </w:r>
            <w:r w:rsidR="00C60097" w:rsidRPr="00C52E5D">
              <w:rPr>
                <w:rFonts w:cs="Calibri"/>
                <w:szCs w:val="22"/>
              </w:rPr>
              <w:t>r</w:t>
            </w:r>
            <w:r w:rsidRPr="00C52E5D">
              <w:rPr>
                <w:rFonts w:cs="Calibri"/>
                <w:szCs w:val="22"/>
              </w:rPr>
              <w:t>oboczych)</w:t>
            </w:r>
          </w:p>
          <w:p w:rsidR="00AA2A6E" w:rsidRPr="00C52E5D" w:rsidRDefault="00AA2A6E" w:rsidP="00C0360B">
            <w:pPr>
              <w:pStyle w:val="Akapitzlist1"/>
              <w:widowControl w:val="0"/>
              <w:numPr>
                <w:ilvl w:val="0"/>
                <w:numId w:val="16"/>
              </w:numPr>
              <w:spacing w:after="0" w:line="320" w:lineRule="atLeast"/>
              <w:contextualSpacing w:val="0"/>
              <w:jc w:val="both"/>
              <w:rPr>
                <w:rFonts w:cs="Calibri"/>
                <w:szCs w:val="22"/>
              </w:rPr>
            </w:pPr>
            <w:r w:rsidRPr="00C52E5D">
              <w:rPr>
                <w:rFonts w:cs="Calibri"/>
                <w:szCs w:val="22"/>
              </w:rPr>
              <w:t xml:space="preserve">dla </w:t>
            </w:r>
            <w:r w:rsidR="00C60097" w:rsidRPr="00C52E5D">
              <w:rPr>
                <w:rFonts w:cs="Calibri"/>
                <w:szCs w:val="22"/>
              </w:rPr>
              <w:t>b</w:t>
            </w:r>
            <w:r w:rsidRPr="00C52E5D">
              <w:rPr>
                <w:rFonts w:cs="Calibri"/>
                <w:szCs w:val="22"/>
              </w:rPr>
              <w:t xml:space="preserve">łędu </w:t>
            </w:r>
            <w:r w:rsidR="00C60097" w:rsidRPr="00C52E5D">
              <w:rPr>
                <w:rFonts w:cs="Calibri"/>
                <w:szCs w:val="22"/>
              </w:rPr>
              <w:t>k</w:t>
            </w:r>
            <w:r w:rsidRPr="00C52E5D">
              <w:rPr>
                <w:rFonts w:cs="Calibri"/>
                <w:szCs w:val="22"/>
              </w:rPr>
              <w:t xml:space="preserve">rytycznego - 2 </w:t>
            </w:r>
            <w:r w:rsidR="00C60097" w:rsidRPr="00C52E5D">
              <w:rPr>
                <w:rFonts w:cs="Calibri"/>
                <w:szCs w:val="22"/>
              </w:rPr>
              <w:t>d</w:t>
            </w:r>
            <w:r w:rsidRPr="00C52E5D">
              <w:rPr>
                <w:rFonts w:cs="Calibri"/>
                <w:szCs w:val="22"/>
              </w:rPr>
              <w:t xml:space="preserve">ni </w:t>
            </w:r>
            <w:r w:rsidR="00C60097" w:rsidRPr="00C52E5D">
              <w:rPr>
                <w:rFonts w:cs="Calibri"/>
                <w:szCs w:val="22"/>
              </w:rPr>
              <w:t>r</w:t>
            </w:r>
            <w:r w:rsidRPr="00C52E5D">
              <w:rPr>
                <w:rFonts w:cs="Calibri"/>
                <w:szCs w:val="22"/>
              </w:rPr>
              <w:t xml:space="preserve">obocze (tj. 16 </w:t>
            </w:r>
            <w:r w:rsidR="00C60097" w:rsidRPr="00C52E5D">
              <w:rPr>
                <w:rFonts w:cs="Calibri"/>
                <w:szCs w:val="22"/>
              </w:rPr>
              <w:t>g</w:t>
            </w:r>
            <w:r w:rsidRPr="00C52E5D">
              <w:rPr>
                <w:rFonts w:cs="Calibri"/>
                <w:szCs w:val="22"/>
              </w:rPr>
              <w:t xml:space="preserve">odzin </w:t>
            </w:r>
            <w:r w:rsidR="00C60097" w:rsidRPr="00C52E5D">
              <w:rPr>
                <w:rFonts w:cs="Calibri"/>
                <w:szCs w:val="22"/>
              </w:rPr>
              <w:t>r</w:t>
            </w:r>
            <w:r w:rsidRPr="00C52E5D">
              <w:rPr>
                <w:rFonts w:cs="Calibri"/>
                <w:szCs w:val="22"/>
              </w:rPr>
              <w:t xml:space="preserve">oboczych) </w:t>
            </w:r>
          </w:p>
          <w:p w:rsidR="00AA2A6E" w:rsidRPr="00C52E5D" w:rsidRDefault="00AA2A6E" w:rsidP="00C0360B">
            <w:pPr>
              <w:pStyle w:val="Akapitzlist1"/>
              <w:widowControl w:val="0"/>
              <w:numPr>
                <w:ilvl w:val="0"/>
                <w:numId w:val="16"/>
              </w:numPr>
              <w:spacing w:after="0" w:line="320" w:lineRule="atLeast"/>
              <w:contextualSpacing w:val="0"/>
              <w:jc w:val="both"/>
              <w:rPr>
                <w:rFonts w:cs="Calibri"/>
                <w:szCs w:val="22"/>
              </w:rPr>
            </w:pPr>
            <w:r w:rsidRPr="00C52E5D">
              <w:rPr>
                <w:rFonts w:cs="Calibri"/>
                <w:szCs w:val="22"/>
              </w:rPr>
              <w:t xml:space="preserve">dla </w:t>
            </w:r>
            <w:r w:rsidR="00C60097" w:rsidRPr="00C52E5D">
              <w:rPr>
                <w:rFonts w:cs="Calibri"/>
                <w:szCs w:val="22"/>
              </w:rPr>
              <w:t>b</w:t>
            </w:r>
            <w:r w:rsidRPr="00C52E5D">
              <w:rPr>
                <w:rFonts w:cs="Calibri"/>
                <w:szCs w:val="22"/>
              </w:rPr>
              <w:t xml:space="preserve">łędu </w:t>
            </w:r>
            <w:r w:rsidR="00C60097" w:rsidRPr="00C52E5D">
              <w:rPr>
                <w:rFonts w:cs="Calibri"/>
                <w:szCs w:val="22"/>
              </w:rPr>
              <w:t>z</w:t>
            </w:r>
            <w:r w:rsidRPr="00C52E5D">
              <w:rPr>
                <w:rFonts w:cs="Calibri"/>
                <w:szCs w:val="22"/>
              </w:rPr>
              <w:t xml:space="preserve">wykłego - </w:t>
            </w:r>
            <w:r w:rsidRPr="00C52E5D">
              <w:rPr>
                <w:rFonts w:cs="Mangal"/>
                <w:szCs w:val="22"/>
              </w:rPr>
              <w:t>3</w:t>
            </w:r>
            <w:r w:rsidRPr="00C52E5D">
              <w:rPr>
                <w:rFonts w:cs="Calibri"/>
                <w:szCs w:val="22"/>
              </w:rPr>
              <w:t xml:space="preserve"> </w:t>
            </w:r>
            <w:r w:rsidR="00C60097" w:rsidRPr="00C52E5D">
              <w:rPr>
                <w:rFonts w:cs="Calibri"/>
                <w:szCs w:val="22"/>
              </w:rPr>
              <w:t>d</w:t>
            </w:r>
            <w:r w:rsidRPr="00C52E5D">
              <w:rPr>
                <w:rFonts w:cs="Calibri"/>
                <w:szCs w:val="22"/>
              </w:rPr>
              <w:t xml:space="preserve">ni </w:t>
            </w:r>
            <w:r w:rsidR="00C60097" w:rsidRPr="00C52E5D">
              <w:rPr>
                <w:rFonts w:cs="Calibri"/>
                <w:szCs w:val="22"/>
              </w:rPr>
              <w:t>r</w:t>
            </w:r>
            <w:r w:rsidRPr="00C52E5D">
              <w:rPr>
                <w:rFonts w:cs="Calibri"/>
                <w:szCs w:val="22"/>
              </w:rPr>
              <w:t xml:space="preserve">obocze (tj. 24 </w:t>
            </w:r>
            <w:r w:rsidR="00C60097" w:rsidRPr="00C52E5D">
              <w:rPr>
                <w:rFonts w:cs="Calibri"/>
                <w:szCs w:val="22"/>
              </w:rPr>
              <w:t>g</w:t>
            </w:r>
            <w:r w:rsidRPr="00C52E5D">
              <w:rPr>
                <w:rFonts w:cs="Calibri"/>
                <w:szCs w:val="22"/>
              </w:rPr>
              <w:t xml:space="preserve">odziny </w:t>
            </w:r>
            <w:r w:rsidR="00C60097" w:rsidRPr="00C52E5D">
              <w:rPr>
                <w:rFonts w:cs="Calibri"/>
                <w:szCs w:val="22"/>
              </w:rPr>
              <w:t>r</w:t>
            </w:r>
            <w:r w:rsidRPr="00C52E5D">
              <w:rPr>
                <w:rFonts w:cs="Calibri"/>
                <w:szCs w:val="22"/>
              </w:rPr>
              <w:t xml:space="preserve">obocze) </w:t>
            </w:r>
          </w:p>
          <w:p w:rsidR="00AA2A6E" w:rsidRPr="00C52E5D" w:rsidRDefault="00AA2A6E" w:rsidP="00C0360B">
            <w:pPr>
              <w:pStyle w:val="Akapitzlist1"/>
              <w:widowControl w:val="0"/>
              <w:numPr>
                <w:ilvl w:val="0"/>
                <w:numId w:val="16"/>
              </w:numPr>
              <w:spacing w:after="0" w:line="320" w:lineRule="atLeast"/>
              <w:contextualSpacing w:val="0"/>
              <w:jc w:val="both"/>
              <w:rPr>
                <w:rFonts w:cs="Calibri"/>
                <w:szCs w:val="22"/>
              </w:rPr>
            </w:pPr>
            <w:r w:rsidRPr="00C52E5D">
              <w:rPr>
                <w:rFonts w:cs="Calibri"/>
                <w:szCs w:val="22"/>
              </w:rPr>
              <w:t xml:space="preserve">dla </w:t>
            </w:r>
            <w:r w:rsidR="00C60097" w:rsidRPr="00C52E5D">
              <w:rPr>
                <w:rFonts w:cs="Calibri"/>
                <w:szCs w:val="22"/>
              </w:rPr>
              <w:t>u</w:t>
            </w:r>
            <w:r w:rsidRPr="00C52E5D">
              <w:rPr>
                <w:rFonts w:cs="Calibri"/>
                <w:szCs w:val="22"/>
              </w:rPr>
              <w:t xml:space="preserve">sterki - 5 </w:t>
            </w:r>
            <w:r w:rsidR="00C60097" w:rsidRPr="00C52E5D">
              <w:rPr>
                <w:rFonts w:cs="Calibri"/>
                <w:szCs w:val="22"/>
              </w:rPr>
              <w:t>d</w:t>
            </w:r>
            <w:r w:rsidRPr="00C52E5D">
              <w:rPr>
                <w:rFonts w:cs="Calibri"/>
                <w:szCs w:val="22"/>
              </w:rPr>
              <w:t xml:space="preserve">ni </w:t>
            </w:r>
            <w:r w:rsidR="00C60097" w:rsidRPr="00C52E5D">
              <w:rPr>
                <w:rFonts w:cs="Calibri"/>
                <w:szCs w:val="22"/>
              </w:rPr>
              <w:t>r</w:t>
            </w:r>
            <w:r w:rsidRPr="00C52E5D">
              <w:rPr>
                <w:rFonts w:cs="Calibri"/>
                <w:szCs w:val="22"/>
              </w:rPr>
              <w:t xml:space="preserve">oboczych(tj. 40 </w:t>
            </w:r>
            <w:r w:rsidR="00C60097" w:rsidRPr="00C52E5D">
              <w:rPr>
                <w:rFonts w:cs="Calibri"/>
                <w:szCs w:val="22"/>
              </w:rPr>
              <w:t>g</w:t>
            </w:r>
            <w:r w:rsidRPr="00C52E5D">
              <w:rPr>
                <w:rFonts w:cs="Calibri"/>
                <w:szCs w:val="22"/>
              </w:rPr>
              <w:t xml:space="preserve">odziny </w:t>
            </w:r>
            <w:r w:rsidR="00C60097" w:rsidRPr="00C52E5D">
              <w:rPr>
                <w:rFonts w:cs="Calibri"/>
                <w:szCs w:val="22"/>
              </w:rPr>
              <w:t>r</w:t>
            </w:r>
            <w:r w:rsidRPr="00C52E5D">
              <w:rPr>
                <w:rFonts w:cs="Calibri"/>
                <w:szCs w:val="22"/>
              </w:rPr>
              <w:t xml:space="preserve">oboczych) </w:t>
            </w:r>
          </w:p>
          <w:p w:rsidR="00AA2A6E" w:rsidRPr="00C52E5D" w:rsidRDefault="00AA2A6E" w:rsidP="001E5E2A">
            <w:pPr>
              <w:widowControl w:val="0"/>
              <w:spacing w:after="0" w:line="320" w:lineRule="atLeast"/>
              <w:jc w:val="both"/>
              <w:rPr>
                <w:rFonts w:cs="Calibri"/>
              </w:rPr>
            </w:pPr>
            <w:r w:rsidRPr="00C52E5D">
              <w:rPr>
                <w:rFonts w:cs="Calibri"/>
              </w:rPr>
              <w:t xml:space="preserve">Czas </w:t>
            </w:r>
            <w:r w:rsidR="00C60097" w:rsidRPr="00C52E5D">
              <w:rPr>
                <w:rFonts w:cs="Calibri"/>
              </w:rPr>
              <w:t>r</w:t>
            </w:r>
            <w:r w:rsidRPr="00C52E5D">
              <w:rPr>
                <w:rFonts w:cs="Calibri"/>
              </w:rPr>
              <w:t xml:space="preserve">eakcji liczony jest nieprzerwanie od momentu dokonania </w:t>
            </w:r>
            <w:r w:rsidR="00C0360B" w:rsidRPr="00C52E5D">
              <w:rPr>
                <w:rFonts w:cs="Calibri"/>
              </w:rPr>
              <w:t>z</w:t>
            </w:r>
            <w:r w:rsidRPr="00C52E5D">
              <w:rPr>
                <w:rFonts w:cs="Calibri"/>
              </w:rPr>
              <w:t>głoszenia</w:t>
            </w:r>
            <w:r w:rsidR="001E5E2A" w:rsidRPr="00C52E5D">
              <w:rPr>
                <w:rFonts w:cs="Calibri"/>
              </w:rPr>
              <w:t xml:space="preserve"> i biegnie tylko w dni robocze</w:t>
            </w:r>
            <w:r w:rsidRPr="00C52E5D">
              <w:rPr>
                <w:rFonts w:cs="Calibri"/>
              </w:rPr>
              <w:t>.</w:t>
            </w:r>
          </w:p>
        </w:tc>
      </w:tr>
      <w:tr w:rsidR="00C52E5D" w:rsidRPr="00C52E5D" w:rsidTr="00AA2A6E">
        <w:tc>
          <w:tcPr>
            <w:tcW w:w="2340" w:type="dxa"/>
          </w:tcPr>
          <w:p w:rsidR="00AA2A6E" w:rsidRPr="00C52E5D" w:rsidRDefault="00AA2A6E" w:rsidP="00AA2A6E">
            <w:pPr>
              <w:widowControl w:val="0"/>
              <w:spacing w:after="120" w:line="320" w:lineRule="atLeast"/>
              <w:rPr>
                <w:rFonts w:cs="Calibri"/>
                <w:b/>
              </w:rPr>
            </w:pPr>
            <w:r w:rsidRPr="00C52E5D">
              <w:rPr>
                <w:rFonts w:cs="Calibri"/>
                <w:b/>
              </w:rPr>
              <w:t>Dokumentacja</w:t>
            </w:r>
          </w:p>
        </w:tc>
        <w:tc>
          <w:tcPr>
            <w:tcW w:w="360" w:type="dxa"/>
          </w:tcPr>
          <w:p w:rsidR="00AA2A6E" w:rsidRPr="00C52E5D" w:rsidRDefault="00A30E6F" w:rsidP="00AA2A6E">
            <w:pPr>
              <w:widowControl w:val="0"/>
              <w:spacing w:after="120" w:line="320" w:lineRule="atLeast"/>
              <w:rPr>
                <w:rFonts w:cs="Calibri"/>
              </w:rPr>
            </w:pPr>
            <w:r w:rsidRPr="00C52E5D">
              <w:rPr>
                <w:rFonts w:cs="Calibri"/>
              </w:rPr>
              <w:t>-</w:t>
            </w:r>
          </w:p>
        </w:tc>
        <w:tc>
          <w:tcPr>
            <w:tcW w:w="6480" w:type="dxa"/>
            <w:gridSpan w:val="2"/>
          </w:tcPr>
          <w:p w:rsidR="00AA2A6E" w:rsidRPr="00C52E5D" w:rsidRDefault="00C0360B" w:rsidP="00B874CF">
            <w:pPr>
              <w:widowControl w:val="0"/>
              <w:spacing w:after="0" w:line="320" w:lineRule="atLeast"/>
              <w:jc w:val="both"/>
              <w:rPr>
                <w:rFonts w:cs="Calibri"/>
              </w:rPr>
            </w:pPr>
            <w:r w:rsidRPr="00C52E5D">
              <w:rPr>
                <w:rFonts w:cs="Times New Roman"/>
                <w:lang w:eastAsia="pl-PL"/>
              </w:rPr>
              <w:t>O</w:t>
            </w:r>
            <w:r w:rsidR="00AA2A6E" w:rsidRPr="00C52E5D">
              <w:rPr>
                <w:rFonts w:cs="Times New Roman"/>
                <w:lang w:eastAsia="pl-PL"/>
              </w:rPr>
              <w:t>znacza całość dokumentacji wraz z instrukcją obsługi, dotycząc</w:t>
            </w:r>
            <w:r w:rsidR="009A3D8F" w:rsidRPr="00C52E5D">
              <w:rPr>
                <w:rFonts w:cs="Times New Roman"/>
                <w:lang w:eastAsia="pl-PL"/>
              </w:rPr>
              <w:t>ą</w:t>
            </w:r>
            <w:r w:rsidR="00AA2A6E" w:rsidRPr="00C52E5D">
              <w:rPr>
                <w:rFonts w:cs="Times New Roman"/>
                <w:lang w:eastAsia="pl-PL"/>
              </w:rPr>
              <w:t xml:space="preserve"> </w:t>
            </w:r>
            <w:r w:rsidR="00B874CF" w:rsidRPr="00C52E5D">
              <w:rPr>
                <w:rFonts w:cs="Times New Roman"/>
                <w:lang w:eastAsia="pl-PL"/>
              </w:rPr>
              <w:t>O</w:t>
            </w:r>
            <w:r w:rsidR="00AA2A6E" w:rsidRPr="00C52E5D">
              <w:rPr>
                <w:rFonts w:cs="Times New Roman"/>
                <w:lang w:eastAsia="pl-PL"/>
              </w:rPr>
              <w:t>programowania, zapisan</w:t>
            </w:r>
            <w:r w:rsidR="009A3D8F" w:rsidRPr="00C52E5D">
              <w:rPr>
                <w:rFonts w:cs="Times New Roman"/>
                <w:lang w:eastAsia="pl-PL"/>
              </w:rPr>
              <w:t>ą</w:t>
            </w:r>
            <w:r w:rsidR="00AA2A6E" w:rsidRPr="00C52E5D">
              <w:rPr>
                <w:rFonts w:cs="Times New Roman"/>
                <w:lang w:eastAsia="pl-PL"/>
              </w:rPr>
              <w:t xml:space="preserve"> w dowolnej formie, dostarczon</w:t>
            </w:r>
            <w:r w:rsidR="009A3D8F" w:rsidRPr="00C52E5D">
              <w:rPr>
                <w:rFonts w:cs="Times New Roman"/>
                <w:lang w:eastAsia="pl-PL"/>
              </w:rPr>
              <w:t>ą</w:t>
            </w:r>
            <w:r w:rsidR="00AA2A6E" w:rsidRPr="00C52E5D">
              <w:rPr>
                <w:rFonts w:cs="Times New Roman"/>
                <w:lang w:eastAsia="pl-PL"/>
              </w:rPr>
              <w:t xml:space="preserve"> przez </w:t>
            </w:r>
            <w:r w:rsidR="00B874CF" w:rsidRPr="00C52E5D">
              <w:rPr>
                <w:rFonts w:cs="Times New Roman"/>
                <w:lang w:eastAsia="pl-PL"/>
              </w:rPr>
              <w:t xml:space="preserve">MEDSPACE lub </w:t>
            </w:r>
            <w:r w:rsidR="00AA2A6E" w:rsidRPr="00C52E5D">
              <w:rPr>
                <w:rFonts w:cs="Times New Roman"/>
                <w:lang w:eastAsia="pl-PL"/>
              </w:rPr>
              <w:t xml:space="preserve">Wykonawcę Zamawiającemu razem z </w:t>
            </w:r>
            <w:r w:rsidR="00B874CF" w:rsidRPr="00C52E5D">
              <w:rPr>
                <w:rFonts w:cs="Times New Roman"/>
                <w:lang w:eastAsia="pl-PL"/>
              </w:rPr>
              <w:t>O</w:t>
            </w:r>
            <w:r w:rsidR="00AA2A6E" w:rsidRPr="00C52E5D">
              <w:rPr>
                <w:rFonts w:cs="Times New Roman"/>
                <w:lang w:eastAsia="pl-PL"/>
              </w:rPr>
              <w:t xml:space="preserve">programowaniem, a także </w:t>
            </w:r>
            <w:r w:rsidR="00023D27" w:rsidRPr="00C52E5D">
              <w:rPr>
                <w:rFonts w:cs="Times New Roman"/>
                <w:lang w:eastAsia="pl-PL"/>
              </w:rPr>
              <w:t>d</w:t>
            </w:r>
            <w:r w:rsidR="00AA2A6E" w:rsidRPr="00C52E5D">
              <w:rPr>
                <w:rFonts w:cs="Times New Roman"/>
                <w:lang w:eastAsia="pl-PL"/>
              </w:rPr>
              <w:t xml:space="preserve">okumentację powstałą w toku dalszej realizacji </w:t>
            </w:r>
            <w:r w:rsidR="00E60DE5" w:rsidRPr="00C52E5D">
              <w:rPr>
                <w:rFonts w:cs="Times New Roman"/>
                <w:lang w:eastAsia="pl-PL"/>
              </w:rPr>
              <w:t>u</w:t>
            </w:r>
            <w:r w:rsidR="00AA2A6E" w:rsidRPr="00C52E5D">
              <w:rPr>
                <w:rFonts w:cs="Times New Roman"/>
                <w:lang w:eastAsia="pl-PL"/>
              </w:rPr>
              <w:t xml:space="preserve">mowy, do której dostarczenia zobowiązany jest Wykonawca w ramach realizacji </w:t>
            </w:r>
            <w:r w:rsidR="00E60DE5" w:rsidRPr="00C52E5D">
              <w:rPr>
                <w:rFonts w:cs="Times New Roman"/>
                <w:lang w:eastAsia="pl-PL"/>
              </w:rPr>
              <w:t>u</w:t>
            </w:r>
            <w:r w:rsidR="00AA2A6E" w:rsidRPr="00C52E5D">
              <w:rPr>
                <w:rFonts w:cs="Times New Roman"/>
                <w:lang w:eastAsia="pl-PL"/>
              </w:rPr>
              <w:t xml:space="preserve">mowy, w tym wszelkie zmiany i modyfikacje tej </w:t>
            </w:r>
            <w:r w:rsidR="00023D27" w:rsidRPr="00C52E5D">
              <w:rPr>
                <w:rFonts w:cs="Times New Roman"/>
                <w:lang w:eastAsia="pl-PL"/>
              </w:rPr>
              <w:t>d</w:t>
            </w:r>
            <w:r w:rsidR="00AA2A6E" w:rsidRPr="00C52E5D">
              <w:rPr>
                <w:rFonts w:cs="Times New Roman"/>
                <w:lang w:eastAsia="pl-PL"/>
              </w:rPr>
              <w:t xml:space="preserve">okumentacji, w skład której wchodzą w szczególności: dokumentacja techniczna </w:t>
            </w:r>
            <w:r w:rsidR="00023D27" w:rsidRPr="00C52E5D">
              <w:rPr>
                <w:rFonts w:cs="Times New Roman"/>
                <w:lang w:eastAsia="pl-PL"/>
              </w:rPr>
              <w:t>o</w:t>
            </w:r>
            <w:r w:rsidR="00AA2A6E" w:rsidRPr="00C52E5D">
              <w:rPr>
                <w:rFonts w:cs="Times New Roman"/>
                <w:lang w:eastAsia="pl-PL"/>
              </w:rPr>
              <w:t>programowania, instru</w:t>
            </w:r>
            <w:r w:rsidR="00E60DE5" w:rsidRPr="00C52E5D">
              <w:rPr>
                <w:rFonts w:cs="Times New Roman"/>
                <w:lang w:eastAsia="pl-PL"/>
              </w:rPr>
              <w:t xml:space="preserve">kcje stanowiskowe użytkowników, </w:t>
            </w:r>
            <w:r w:rsidR="00AA2A6E" w:rsidRPr="00C52E5D">
              <w:rPr>
                <w:rFonts w:cs="Times New Roman"/>
                <w:lang w:eastAsia="pl-PL"/>
              </w:rPr>
              <w:t>harmonogramy realizacji prac.</w:t>
            </w:r>
          </w:p>
        </w:tc>
      </w:tr>
      <w:tr w:rsidR="00C52E5D" w:rsidRPr="00C52E5D" w:rsidTr="00C0360B">
        <w:trPr>
          <w:trHeight w:val="593"/>
        </w:trPr>
        <w:tc>
          <w:tcPr>
            <w:tcW w:w="2340" w:type="dxa"/>
          </w:tcPr>
          <w:p w:rsidR="00AA2A6E" w:rsidRPr="00C52E5D" w:rsidRDefault="00AA2A6E" w:rsidP="00AA2A6E">
            <w:pPr>
              <w:widowControl w:val="0"/>
              <w:spacing w:after="120" w:line="320" w:lineRule="atLeast"/>
              <w:rPr>
                <w:rFonts w:cs="Calibri"/>
                <w:b/>
              </w:rPr>
            </w:pPr>
            <w:r w:rsidRPr="00C52E5D">
              <w:rPr>
                <w:rFonts w:cs="Calibri"/>
                <w:b/>
              </w:rPr>
              <w:t>Dzień</w:t>
            </w:r>
          </w:p>
        </w:tc>
        <w:tc>
          <w:tcPr>
            <w:tcW w:w="360" w:type="dxa"/>
          </w:tcPr>
          <w:p w:rsidR="00AA2A6E" w:rsidRPr="00C52E5D" w:rsidRDefault="00A30E6F" w:rsidP="00AA2A6E">
            <w:pPr>
              <w:widowControl w:val="0"/>
              <w:spacing w:after="120" w:line="320" w:lineRule="atLeast"/>
              <w:rPr>
                <w:rFonts w:cs="Calibri"/>
              </w:rPr>
            </w:pPr>
            <w:r w:rsidRPr="00C52E5D">
              <w:rPr>
                <w:rFonts w:cs="Calibri"/>
              </w:rPr>
              <w:t>-</w:t>
            </w:r>
          </w:p>
        </w:tc>
        <w:tc>
          <w:tcPr>
            <w:tcW w:w="6480" w:type="dxa"/>
            <w:gridSpan w:val="2"/>
          </w:tcPr>
          <w:p w:rsidR="00AA2A6E" w:rsidRPr="00C52E5D" w:rsidRDefault="00E60DE5" w:rsidP="00C0360B">
            <w:pPr>
              <w:widowControl w:val="0"/>
              <w:spacing w:after="0" w:line="320" w:lineRule="atLeast"/>
              <w:jc w:val="both"/>
              <w:rPr>
                <w:rFonts w:cs="Calibri"/>
              </w:rPr>
            </w:pPr>
            <w:r w:rsidRPr="00C52E5D">
              <w:rPr>
                <w:rFonts w:cs="Calibri"/>
              </w:rPr>
              <w:t>O</w:t>
            </w:r>
            <w:r w:rsidR="00AA2A6E" w:rsidRPr="00C52E5D">
              <w:rPr>
                <w:rFonts w:cs="Calibri"/>
              </w:rPr>
              <w:t xml:space="preserve">znacza dzień kalendarzowy; jeżeli </w:t>
            </w:r>
            <w:r w:rsidRPr="00C52E5D">
              <w:rPr>
                <w:rFonts w:cs="Calibri"/>
              </w:rPr>
              <w:t>u</w:t>
            </w:r>
            <w:r w:rsidR="00AA2A6E" w:rsidRPr="00C52E5D">
              <w:rPr>
                <w:rFonts w:cs="Calibri"/>
              </w:rPr>
              <w:t>mowa nie stanowi wyraźnie inaczej, terminy w niej określone liczone są w dniach.</w:t>
            </w:r>
          </w:p>
        </w:tc>
      </w:tr>
      <w:tr w:rsidR="00C52E5D" w:rsidRPr="00C52E5D" w:rsidTr="00AA2A6E">
        <w:tc>
          <w:tcPr>
            <w:tcW w:w="2340" w:type="dxa"/>
          </w:tcPr>
          <w:p w:rsidR="00AA2A6E" w:rsidRPr="00C52E5D" w:rsidRDefault="00AA2A6E" w:rsidP="00AA2A6E">
            <w:pPr>
              <w:widowControl w:val="0"/>
              <w:spacing w:after="120" w:line="320" w:lineRule="atLeast"/>
              <w:rPr>
                <w:rFonts w:cs="Calibri"/>
                <w:b/>
              </w:rPr>
            </w:pPr>
            <w:r w:rsidRPr="00C52E5D">
              <w:rPr>
                <w:rFonts w:cs="Calibri"/>
                <w:b/>
              </w:rPr>
              <w:t xml:space="preserve">Dzień </w:t>
            </w:r>
            <w:r w:rsidR="00C0360B" w:rsidRPr="00C52E5D">
              <w:rPr>
                <w:rFonts w:cs="Calibri"/>
                <w:b/>
              </w:rPr>
              <w:t>r</w:t>
            </w:r>
            <w:r w:rsidRPr="00C52E5D">
              <w:rPr>
                <w:rFonts w:cs="Calibri"/>
                <w:b/>
              </w:rPr>
              <w:t>oboczy</w:t>
            </w:r>
            <w:r w:rsidRPr="00C52E5D">
              <w:rPr>
                <w:rFonts w:cs="Calibri"/>
                <w:b/>
              </w:rPr>
              <w:tab/>
            </w:r>
          </w:p>
        </w:tc>
        <w:tc>
          <w:tcPr>
            <w:tcW w:w="360" w:type="dxa"/>
          </w:tcPr>
          <w:p w:rsidR="00AA2A6E" w:rsidRPr="00C52E5D" w:rsidRDefault="00A30E6F" w:rsidP="00AA2A6E">
            <w:pPr>
              <w:widowControl w:val="0"/>
              <w:spacing w:after="120" w:line="320" w:lineRule="atLeast"/>
              <w:rPr>
                <w:rFonts w:cs="Calibri"/>
              </w:rPr>
            </w:pPr>
            <w:r w:rsidRPr="00C52E5D">
              <w:rPr>
                <w:rFonts w:cs="Calibri"/>
              </w:rPr>
              <w:t>-</w:t>
            </w:r>
          </w:p>
        </w:tc>
        <w:tc>
          <w:tcPr>
            <w:tcW w:w="6480" w:type="dxa"/>
            <w:gridSpan w:val="2"/>
          </w:tcPr>
          <w:p w:rsidR="00AA2A6E" w:rsidRPr="00C52E5D" w:rsidRDefault="00E60DE5" w:rsidP="00C0360B">
            <w:pPr>
              <w:widowControl w:val="0"/>
              <w:spacing w:after="0" w:line="320" w:lineRule="atLeast"/>
              <w:jc w:val="both"/>
              <w:rPr>
                <w:rFonts w:cs="Calibri"/>
              </w:rPr>
            </w:pPr>
            <w:r w:rsidRPr="00C52E5D">
              <w:rPr>
                <w:rFonts w:cs="Times New Roman"/>
                <w:lang w:eastAsia="pl-PL"/>
              </w:rPr>
              <w:t>D</w:t>
            </w:r>
            <w:r w:rsidR="00AA2A6E" w:rsidRPr="00C52E5D">
              <w:rPr>
                <w:rFonts w:cs="Times New Roman"/>
                <w:lang w:eastAsia="pl-PL"/>
              </w:rPr>
              <w:t xml:space="preserve">zień od poniedziałku do piątku w godzinach od 7:00 do 15:00 </w:t>
            </w:r>
            <w:r w:rsidR="00C0360B" w:rsidRPr="00C52E5D">
              <w:rPr>
                <w:rFonts w:cs="Times New Roman"/>
                <w:lang w:eastAsia="pl-PL"/>
              </w:rPr>
              <w:br/>
            </w:r>
            <w:r w:rsidR="00AA2A6E" w:rsidRPr="00C52E5D">
              <w:rPr>
                <w:rFonts w:cs="Times New Roman"/>
                <w:lang w:eastAsia="pl-PL"/>
              </w:rPr>
              <w:t xml:space="preserve">z wyłączeniem sobót i dni ustawowo wolnych od pracy </w:t>
            </w:r>
            <w:r w:rsidR="00C0360B" w:rsidRPr="00C52E5D">
              <w:rPr>
                <w:rFonts w:cs="Times New Roman"/>
                <w:lang w:eastAsia="pl-PL"/>
              </w:rPr>
              <w:br/>
            </w:r>
            <w:r w:rsidR="00AA2A6E" w:rsidRPr="00C52E5D">
              <w:rPr>
                <w:rFonts w:cs="Times New Roman"/>
                <w:lang w:eastAsia="pl-PL"/>
              </w:rPr>
              <w:t>w Rzeczpospolitej Polskiej</w:t>
            </w:r>
            <w:r w:rsidR="00AA2A6E" w:rsidRPr="00C52E5D">
              <w:rPr>
                <w:rFonts w:cs="Calibri"/>
              </w:rPr>
              <w:t>.</w:t>
            </w:r>
          </w:p>
        </w:tc>
      </w:tr>
      <w:tr w:rsidR="00C52E5D" w:rsidRPr="00C52E5D" w:rsidTr="00AA2A6E">
        <w:tc>
          <w:tcPr>
            <w:tcW w:w="2340" w:type="dxa"/>
          </w:tcPr>
          <w:p w:rsidR="00AA2A6E" w:rsidRPr="00C52E5D" w:rsidRDefault="00AA2A6E" w:rsidP="00AA2A6E">
            <w:pPr>
              <w:widowControl w:val="0"/>
              <w:spacing w:after="120" w:line="320" w:lineRule="atLeast"/>
              <w:rPr>
                <w:rFonts w:cs="Calibri"/>
                <w:b/>
              </w:rPr>
            </w:pPr>
            <w:r w:rsidRPr="00C52E5D">
              <w:rPr>
                <w:rFonts w:cs="Calibri"/>
                <w:b/>
              </w:rPr>
              <w:t xml:space="preserve">Gotowość </w:t>
            </w:r>
          </w:p>
          <w:p w:rsidR="00AA2A6E" w:rsidRPr="00C52E5D" w:rsidRDefault="00AA2A6E" w:rsidP="00AA2A6E">
            <w:pPr>
              <w:widowControl w:val="0"/>
              <w:spacing w:after="120" w:line="320" w:lineRule="atLeast"/>
              <w:rPr>
                <w:rFonts w:cs="Calibri"/>
              </w:rPr>
            </w:pPr>
          </w:p>
        </w:tc>
        <w:tc>
          <w:tcPr>
            <w:tcW w:w="360" w:type="dxa"/>
          </w:tcPr>
          <w:p w:rsidR="00AA2A6E" w:rsidRPr="00C52E5D" w:rsidRDefault="00A30E6F" w:rsidP="00AA2A6E">
            <w:pPr>
              <w:widowControl w:val="0"/>
              <w:spacing w:after="120" w:line="320" w:lineRule="atLeast"/>
              <w:rPr>
                <w:rFonts w:cs="Calibri"/>
              </w:rPr>
            </w:pPr>
            <w:r w:rsidRPr="00C52E5D">
              <w:rPr>
                <w:rFonts w:cs="Calibri"/>
              </w:rPr>
              <w:t>-</w:t>
            </w:r>
          </w:p>
        </w:tc>
        <w:tc>
          <w:tcPr>
            <w:tcW w:w="6480" w:type="dxa"/>
            <w:gridSpan w:val="2"/>
          </w:tcPr>
          <w:p w:rsidR="00AA2A6E" w:rsidRPr="00C52E5D" w:rsidRDefault="00AA2A6E" w:rsidP="00C0360B">
            <w:pPr>
              <w:widowControl w:val="0"/>
              <w:spacing w:after="0" w:line="320" w:lineRule="atLeast"/>
              <w:jc w:val="both"/>
              <w:rPr>
                <w:rFonts w:cs="Calibri"/>
                <w:u w:val="single"/>
              </w:rPr>
            </w:pPr>
            <w:r w:rsidRPr="00C52E5D">
              <w:rPr>
                <w:rFonts w:cs="Calibri"/>
              </w:rPr>
              <w:t xml:space="preserve">Stan polegający na pozostawaniu Wykonawcy w gotowości do przyjęcia </w:t>
            </w:r>
            <w:r w:rsidR="00C60097" w:rsidRPr="00C52E5D">
              <w:rPr>
                <w:rFonts w:cs="Calibri"/>
              </w:rPr>
              <w:t>z</w:t>
            </w:r>
            <w:r w:rsidRPr="00C52E5D">
              <w:rPr>
                <w:rFonts w:cs="Calibri"/>
              </w:rPr>
              <w:t xml:space="preserve">głoszenia w języku polskim, w tym poprzez elektroniczny system zgłoszeń. Wykonawca ma obowiązek pozostawać w </w:t>
            </w:r>
            <w:r w:rsidR="00C60097" w:rsidRPr="00C52E5D">
              <w:rPr>
                <w:rFonts w:cs="Calibri"/>
              </w:rPr>
              <w:t>g</w:t>
            </w:r>
            <w:r w:rsidRPr="00C52E5D">
              <w:rPr>
                <w:rFonts w:cs="Calibri"/>
              </w:rPr>
              <w:t xml:space="preserve">otowości w </w:t>
            </w:r>
            <w:r w:rsidR="00C60097" w:rsidRPr="00C52E5D">
              <w:rPr>
                <w:rFonts w:cs="Calibri"/>
              </w:rPr>
              <w:t>d</w:t>
            </w:r>
            <w:r w:rsidRPr="00C52E5D">
              <w:rPr>
                <w:rFonts w:cs="Calibri"/>
              </w:rPr>
              <w:t xml:space="preserve">ni </w:t>
            </w:r>
            <w:r w:rsidR="00C60097" w:rsidRPr="00C52E5D">
              <w:rPr>
                <w:rFonts w:cs="Calibri"/>
              </w:rPr>
              <w:t>r</w:t>
            </w:r>
            <w:r w:rsidRPr="00C52E5D">
              <w:rPr>
                <w:rFonts w:cs="Calibri"/>
              </w:rPr>
              <w:t>obocze</w:t>
            </w:r>
            <w:r w:rsidR="009A3D8F" w:rsidRPr="00C52E5D">
              <w:rPr>
                <w:rFonts w:cs="Calibri"/>
              </w:rPr>
              <w:t>,</w:t>
            </w:r>
            <w:r w:rsidRPr="00C52E5D">
              <w:rPr>
                <w:rFonts w:cs="Calibri"/>
              </w:rPr>
              <w:t xml:space="preserve"> przy czym</w:t>
            </w:r>
            <w:r w:rsidR="009A3D8F" w:rsidRPr="00C52E5D">
              <w:rPr>
                <w:rFonts w:cs="Calibri"/>
              </w:rPr>
              <w:t>,</w:t>
            </w:r>
            <w:r w:rsidRPr="00C52E5D">
              <w:rPr>
                <w:rFonts w:cs="Calibri"/>
              </w:rPr>
              <w:t xml:space="preserve"> jeżeli </w:t>
            </w:r>
            <w:r w:rsidR="00C60097" w:rsidRPr="00C52E5D">
              <w:rPr>
                <w:rFonts w:cs="Calibri"/>
              </w:rPr>
              <w:t>z</w:t>
            </w:r>
            <w:r w:rsidRPr="00C52E5D">
              <w:rPr>
                <w:rFonts w:cs="Calibri"/>
              </w:rPr>
              <w:t xml:space="preserve">głoszenie zostanie przesłane poza </w:t>
            </w:r>
            <w:r w:rsidR="00C60097" w:rsidRPr="00C52E5D">
              <w:rPr>
                <w:rFonts w:cs="Calibri"/>
              </w:rPr>
              <w:t>d</w:t>
            </w:r>
            <w:r w:rsidRPr="00C52E5D">
              <w:rPr>
                <w:rFonts w:cs="Calibri"/>
              </w:rPr>
              <w:t xml:space="preserve">niem </w:t>
            </w:r>
            <w:r w:rsidR="00C60097" w:rsidRPr="00C52E5D">
              <w:rPr>
                <w:rFonts w:cs="Calibri"/>
              </w:rPr>
              <w:t>r</w:t>
            </w:r>
            <w:r w:rsidRPr="00C52E5D">
              <w:rPr>
                <w:rFonts w:cs="Calibri"/>
              </w:rPr>
              <w:t xml:space="preserve">oboczym, uznaje się, że zostało dokonane o godzinie 08:00 </w:t>
            </w:r>
            <w:r w:rsidR="00C60097" w:rsidRPr="00C52E5D">
              <w:rPr>
                <w:rFonts w:cs="Calibri"/>
              </w:rPr>
              <w:br/>
            </w:r>
            <w:r w:rsidRPr="00C52E5D">
              <w:rPr>
                <w:rFonts w:cs="Calibri"/>
              </w:rPr>
              <w:lastRenderedPageBreak/>
              <w:t xml:space="preserve">w kolejnym </w:t>
            </w:r>
            <w:r w:rsidR="00C60097" w:rsidRPr="00C52E5D">
              <w:rPr>
                <w:rFonts w:cs="Calibri"/>
              </w:rPr>
              <w:t>d</w:t>
            </w:r>
            <w:r w:rsidRPr="00C52E5D">
              <w:rPr>
                <w:rFonts w:cs="Calibri"/>
              </w:rPr>
              <w:t xml:space="preserve">niu </w:t>
            </w:r>
            <w:r w:rsidR="00C60097" w:rsidRPr="00C52E5D">
              <w:rPr>
                <w:rFonts w:cs="Calibri"/>
              </w:rPr>
              <w:t>r</w:t>
            </w:r>
            <w:r w:rsidRPr="00C52E5D">
              <w:rPr>
                <w:rFonts w:cs="Calibri"/>
              </w:rPr>
              <w:t>oboczym.</w:t>
            </w:r>
          </w:p>
        </w:tc>
      </w:tr>
      <w:tr w:rsidR="00C52E5D" w:rsidRPr="00C52E5D" w:rsidTr="00AA2A6E">
        <w:tc>
          <w:tcPr>
            <w:tcW w:w="2340" w:type="dxa"/>
            <w:vMerge w:val="restart"/>
          </w:tcPr>
          <w:p w:rsidR="00AA2A6E" w:rsidRPr="00C52E5D" w:rsidRDefault="00AA2A6E" w:rsidP="00AA2A6E">
            <w:pPr>
              <w:widowControl w:val="0"/>
              <w:spacing w:after="120" w:line="320" w:lineRule="atLeast"/>
              <w:rPr>
                <w:rFonts w:cs="Calibri"/>
                <w:b/>
              </w:rPr>
            </w:pPr>
            <w:r w:rsidRPr="00C52E5D">
              <w:rPr>
                <w:rFonts w:cs="Calibri"/>
                <w:b/>
              </w:rPr>
              <w:lastRenderedPageBreak/>
              <w:t xml:space="preserve">Kategoryzacja </w:t>
            </w:r>
            <w:r w:rsidR="00E60DE5" w:rsidRPr="00C52E5D">
              <w:rPr>
                <w:rFonts w:cs="Calibri"/>
                <w:b/>
              </w:rPr>
              <w:t>w</w:t>
            </w:r>
            <w:r w:rsidRPr="00C52E5D">
              <w:rPr>
                <w:rFonts w:cs="Calibri"/>
                <w:b/>
              </w:rPr>
              <w:t xml:space="preserve">ady </w:t>
            </w:r>
          </w:p>
        </w:tc>
        <w:tc>
          <w:tcPr>
            <w:tcW w:w="360" w:type="dxa"/>
            <w:vMerge w:val="restart"/>
          </w:tcPr>
          <w:p w:rsidR="00AA2A6E" w:rsidRPr="00C52E5D" w:rsidRDefault="00AA2A6E" w:rsidP="00AA2A6E">
            <w:pPr>
              <w:widowControl w:val="0"/>
              <w:spacing w:after="120" w:line="320" w:lineRule="atLeast"/>
              <w:rPr>
                <w:rFonts w:cs="Calibri"/>
              </w:rPr>
            </w:pPr>
            <w:r w:rsidRPr="00C52E5D">
              <w:rPr>
                <w:rFonts w:cs="Calibri"/>
              </w:rPr>
              <w:t>-</w:t>
            </w:r>
          </w:p>
        </w:tc>
        <w:tc>
          <w:tcPr>
            <w:tcW w:w="6480" w:type="dxa"/>
            <w:gridSpan w:val="2"/>
          </w:tcPr>
          <w:p w:rsidR="00AA2A6E" w:rsidRPr="00C52E5D" w:rsidRDefault="00AA2A6E" w:rsidP="00C0360B">
            <w:pPr>
              <w:widowControl w:val="0"/>
              <w:spacing w:after="0" w:line="320" w:lineRule="atLeast"/>
              <w:jc w:val="both"/>
              <w:rPr>
                <w:rFonts w:cs="Calibri"/>
              </w:rPr>
            </w:pPr>
            <w:r w:rsidRPr="00C52E5D">
              <w:rPr>
                <w:rFonts w:cs="Calibri"/>
              </w:rPr>
              <w:t xml:space="preserve">Kategoryzacja </w:t>
            </w:r>
            <w:r w:rsidR="00C60097" w:rsidRPr="00C52E5D">
              <w:rPr>
                <w:rFonts w:cs="Calibri"/>
              </w:rPr>
              <w:t>w</w:t>
            </w:r>
            <w:r w:rsidRPr="00C52E5D">
              <w:rPr>
                <w:rFonts w:cs="Calibri"/>
              </w:rPr>
              <w:t xml:space="preserve">ad </w:t>
            </w:r>
            <w:r w:rsidR="00C60097" w:rsidRPr="00C52E5D">
              <w:rPr>
                <w:rFonts w:cs="Calibri"/>
              </w:rPr>
              <w:t>s</w:t>
            </w:r>
            <w:r w:rsidRPr="00C52E5D">
              <w:rPr>
                <w:rFonts w:cs="Calibri"/>
              </w:rPr>
              <w:t>ystemu i jego elementów, konieczna do ustalenia trybów świadczenia usługi, obejmująca następujące zdarzenia:</w:t>
            </w:r>
          </w:p>
        </w:tc>
      </w:tr>
      <w:tr w:rsidR="00C52E5D" w:rsidRPr="00C52E5D" w:rsidTr="00AA2A6E">
        <w:tc>
          <w:tcPr>
            <w:tcW w:w="2340" w:type="dxa"/>
            <w:vMerge/>
            <w:vAlign w:val="center"/>
          </w:tcPr>
          <w:p w:rsidR="00AA2A6E" w:rsidRPr="00C52E5D" w:rsidRDefault="00AA2A6E" w:rsidP="00AA2A6E">
            <w:pPr>
              <w:rPr>
                <w:rFonts w:cs="Calibri"/>
                <w:b/>
              </w:rPr>
            </w:pPr>
          </w:p>
        </w:tc>
        <w:tc>
          <w:tcPr>
            <w:tcW w:w="360" w:type="dxa"/>
            <w:vMerge/>
            <w:vAlign w:val="center"/>
          </w:tcPr>
          <w:p w:rsidR="00AA2A6E" w:rsidRPr="00C52E5D" w:rsidRDefault="00AA2A6E" w:rsidP="00AA2A6E">
            <w:pPr>
              <w:rPr>
                <w:rFonts w:cs="Calibri"/>
              </w:rPr>
            </w:pPr>
          </w:p>
        </w:tc>
        <w:tc>
          <w:tcPr>
            <w:tcW w:w="1440" w:type="dxa"/>
          </w:tcPr>
          <w:p w:rsidR="00AA2A6E" w:rsidRPr="00C52E5D" w:rsidRDefault="00AA2A6E" w:rsidP="00C0360B">
            <w:pPr>
              <w:widowControl w:val="0"/>
              <w:spacing w:after="0" w:line="320" w:lineRule="atLeast"/>
              <w:rPr>
                <w:rFonts w:cs="Calibri"/>
              </w:rPr>
            </w:pPr>
            <w:r w:rsidRPr="00C52E5D">
              <w:rPr>
                <w:rFonts w:cs="Calibri"/>
              </w:rPr>
              <w:t>Awaria</w:t>
            </w:r>
          </w:p>
        </w:tc>
        <w:tc>
          <w:tcPr>
            <w:tcW w:w="5040" w:type="dxa"/>
          </w:tcPr>
          <w:p w:rsidR="00AA2A6E" w:rsidRPr="00C52E5D" w:rsidRDefault="00AA2A6E" w:rsidP="00C0360B">
            <w:pPr>
              <w:widowControl w:val="0"/>
              <w:spacing w:after="0" w:line="320" w:lineRule="atLeast"/>
              <w:jc w:val="both"/>
              <w:rPr>
                <w:rFonts w:cs="Calibri"/>
              </w:rPr>
            </w:pPr>
            <w:r w:rsidRPr="00C52E5D">
              <w:rPr>
                <w:rFonts w:cs="Calibri"/>
              </w:rPr>
              <w:t xml:space="preserve">Wada polegająca na nieprawidłowym funkcjonowaniu </w:t>
            </w:r>
            <w:r w:rsidR="00C60097" w:rsidRPr="00C52E5D">
              <w:rPr>
                <w:rFonts w:cs="Calibri"/>
              </w:rPr>
              <w:t>s</w:t>
            </w:r>
            <w:r w:rsidRPr="00C52E5D">
              <w:rPr>
                <w:rFonts w:cs="Calibri"/>
              </w:rPr>
              <w:t>ystemu, w tym niezgodnie z </w:t>
            </w:r>
            <w:r w:rsidR="00C60097" w:rsidRPr="00C52E5D">
              <w:rPr>
                <w:rFonts w:cs="Calibri"/>
              </w:rPr>
              <w:t>d</w:t>
            </w:r>
            <w:r w:rsidRPr="00C52E5D">
              <w:rPr>
                <w:rFonts w:cs="Calibri"/>
              </w:rPr>
              <w:t>okumentacją:</w:t>
            </w:r>
          </w:p>
          <w:p w:rsidR="00AA2A6E" w:rsidRPr="00C52E5D" w:rsidRDefault="00AA2A6E" w:rsidP="00C0360B">
            <w:pPr>
              <w:widowControl w:val="0"/>
              <w:spacing w:after="0" w:line="320" w:lineRule="atLeast"/>
              <w:jc w:val="both"/>
              <w:rPr>
                <w:rFonts w:cs="Calibri"/>
              </w:rPr>
            </w:pPr>
            <w:r w:rsidRPr="00C52E5D">
              <w:rPr>
                <w:rFonts w:cs="Calibri"/>
              </w:rPr>
              <w:t xml:space="preserve">(i) powodująca zawieszanie się pracy </w:t>
            </w:r>
            <w:r w:rsidR="00C60097" w:rsidRPr="00C52E5D">
              <w:rPr>
                <w:rFonts w:cs="Calibri"/>
              </w:rPr>
              <w:t>s</w:t>
            </w:r>
            <w:r w:rsidRPr="00C52E5D">
              <w:rPr>
                <w:rFonts w:cs="Calibri"/>
              </w:rPr>
              <w:t>ystemu lub</w:t>
            </w:r>
          </w:p>
          <w:p w:rsidR="00AA2A6E" w:rsidRPr="00C52E5D" w:rsidRDefault="00AA2A6E" w:rsidP="00C0360B">
            <w:pPr>
              <w:widowControl w:val="0"/>
              <w:spacing w:after="0" w:line="320" w:lineRule="atLeast"/>
              <w:jc w:val="both"/>
              <w:rPr>
                <w:rFonts w:cs="Calibri"/>
              </w:rPr>
            </w:pPr>
            <w:r w:rsidRPr="00C52E5D">
              <w:rPr>
                <w:rFonts w:cs="Calibri"/>
              </w:rPr>
              <w:t xml:space="preserve">(ii) sytuacja, w której </w:t>
            </w:r>
            <w:r w:rsidR="00C60097" w:rsidRPr="00C52E5D">
              <w:rPr>
                <w:rFonts w:cs="Calibri"/>
              </w:rPr>
              <w:t>s</w:t>
            </w:r>
            <w:r w:rsidRPr="00C52E5D">
              <w:rPr>
                <w:rFonts w:cs="Calibri"/>
              </w:rPr>
              <w:t>ystem w ogóle nie funkcjonuje</w:t>
            </w:r>
            <w:r w:rsidR="00C60097" w:rsidRPr="00C52E5D">
              <w:rPr>
                <w:rFonts w:cs="Calibri"/>
              </w:rPr>
              <w:t>.</w:t>
            </w:r>
            <w:r w:rsidRPr="00C52E5D">
              <w:rPr>
                <w:rFonts w:cs="Calibri"/>
              </w:rPr>
              <w:t xml:space="preserve"> </w:t>
            </w:r>
          </w:p>
        </w:tc>
      </w:tr>
      <w:tr w:rsidR="00C52E5D" w:rsidRPr="00C52E5D" w:rsidTr="00AA2A6E">
        <w:tc>
          <w:tcPr>
            <w:tcW w:w="2340" w:type="dxa"/>
            <w:vMerge/>
            <w:vAlign w:val="center"/>
          </w:tcPr>
          <w:p w:rsidR="00AA2A6E" w:rsidRPr="00C52E5D" w:rsidRDefault="00AA2A6E" w:rsidP="00AA2A6E">
            <w:pPr>
              <w:rPr>
                <w:rFonts w:cs="Calibri"/>
                <w:b/>
              </w:rPr>
            </w:pPr>
          </w:p>
        </w:tc>
        <w:tc>
          <w:tcPr>
            <w:tcW w:w="360" w:type="dxa"/>
            <w:vMerge/>
            <w:vAlign w:val="center"/>
          </w:tcPr>
          <w:p w:rsidR="00AA2A6E" w:rsidRPr="00C52E5D" w:rsidRDefault="00AA2A6E" w:rsidP="00AA2A6E">
            <w:pPr>
              <w:rPr>
                <w:rFonts w:cs="Calibri"/>
              </w:rPr>
            </w:pPr>
          </w:p>
        </w:tc>
        <w:tc>
          <w:tcPr>
            <w:tcW w:w="1440" w:type="dxa"/>
          </w:tcPr>
          <w:p w:rsidR="00AA2A6E" w:rsidRPr="00C52E5D" w:rsidRDefault="00AA2A6E" w:rsidP="00C0360B">
            <w:pPr>
              <w:widowControl w:val="0"/>
              <w:spacing w:after="0" w:line="320" w:lineRule="atLeast"/>
              <w:rPr>
                <w:rFonts w:cs="Calibri"/>
              </w:rPr>
            </w:pPr>
            <w:r w:rsidRPr="00C52E5D">
              <w:rPr>
                <w:rFonts w:cs="Calibri"/>
              </w:rPr>
              <w:t xml:space="preserve">Błąd </w:t>
            </w:r>
            <w:r w:rsidR="00E60DE5" w:rsidRPr="00C52E5D">
              <w:rPr>
                <w:rFonts w:cs="Calibri"/>
              </w:rPr>
              <w:t>k</w:t>
            </w:r>
            <w:r w:rsidRPr="00C52E5D">
              <w:rPr>
                <w:rFonts w:cs="Calibri"/>
              </w:rPr>
              <w:t>rytyczny</w:t>
            </w:r>
          </w:p>
        </w:tc>
        <w:tc>
          <w:tcPr>
            <w:tcW w:w="5040" w:type="dxa"/>
          </w:tcPr>
          <w:p w:rsidR="00AA2A6E" w:rsidRPr="00C52E5D" w:rsidRDefault="00AA2A6E" w:rsidP="00C0360B">
            <w:pPr>
              <w:widowControl w:val="0"/>
              <w:spacing w:after="0" w:line="320" w:lineRule="atLeast"/>
              <w:jc w:val="both"/>
              <w:rPr>
                <w:rFonts w:cs="Calibri"/>
              </w:rPr>
            </w:pPr>
            <w:r w:rsidRPr="00C52E5D">
              <w:rPr>
                <w:rFonts w:cs="Calibri"/>
              </w:rPr>
              <w:t xml:space="preserve">Wada polegająca na nieprawidłowym funkcjonowaniu </w:t>
            </w:r>
            <w:r w:rsidR="00C60097" w:rsidRPr="00C52E5D">
              <w:rPr>
                <w:rFonts w:cs="Calibri"/>
              </w:rPr>
              <w:t>s</w:t>
            </w:r>
            <w:r w:rsidRPr="00C52E5D">
              <w:rPr>
                <w:rFonts w:cs="Calibri"/>
              </w:rPr>
              <w:t>ystemu, w tym niezgodnie z </w:t>
            </w:r>
            <w:r w:rsidR="00C60097" w:rsidRPr="00C52E5D">
              <w:rPr>
                <w:rFonts w:cs="Calibri"/>
              </w:rPr>
              <w:t>d</w:t>
            </w:r>
            <w:r w:rsidRPr="00C52E5D">
              <w:rPr>
                <w:rFonts w:cs="Calibri"/>
              </w:rPr>
              <w:t xml:space="preserve">okumentacją, skutkująca niemożnością realizacji przez PUM procesów wymaganych prawem lub skutkująca błędnym przetwarzaniem danych niezbędnych </w:t>
            </w:r>
            <w:r w:rsidR="00C60097" w:rsidRPr="00C52E5D">
              <w:rPr>
                <w:rFonts w:cs="Calibri"/>
              </w:rPr>
              <w:br/>
            </w:r>
            <w:r w:rsidRPr="00C52E5D">
              <w:rPr>
                <w:rFonts w:cs="Calibri"/>
              </w:rPr>
              <w:t>w realizacji wyżej wymienionych procesów.</w:t>
            </w:r>
          </w:p>
        </w:tc>
      </w:tr>
      <w:tr w:rsidR="00C52E5D" w:rsidRPr="00C52E5D" w:rsidTr="00AA2A6E">
        <w:tc>
          <w:tcPr>
            <w:tcW w:w="2340" w:type="dxa"/>
            <w:vMerge/>
            <w:vAlign w:val="center"/>
          </w:tcPr>
          <w:p w:rsidR="00AA2A6E" w:rsidRPr="00C52E5D" w:rsidRDefault="00AA2A6E" w:rsidP="00AA2A6E">
            <w:pPr>
              <w:rPr>
                <w:rFonts w:cs="Calibri"/>
                <w:b/>
              </w:rPr>
            </w:pPr>
          </w:p>
        </w:tc>
        <w:tc>
          <w:tcPr>
            <w:tcW w:w="360" w:type="dxa"/>
            <w:vMerge/>
            <w:vAlign w:val="center"/>
          </w:tcPr>
          <w:p w:rsidR="00AA2A6E" w:rsidRPr="00C52E5D" w:rsidRDefault="00AA2A6E" w:rsidP="00AA2A6E">
            <w:pPr>
              <w:rPr>
                <w:rFonts w:cs="Calibri"/>
              </w:rPr>
            </w:pPr>
          </w:p>
        </w:tc>
        <w:tc>
          <w:tcPr>
            <w:tcW w:w="1440" w:type="dxa"/>
          </w:tcPr>
          <w:p w:rsidR="00AA2A6E" w:rsidRPr="00C52E5D" w:rsidRDefault="00AA2A6E" w:rsidP="00C0360B">
            <w:pPr>
              <w:widowControl w:val="0"/>
              <w:spacing w:after="0" w:line="320" w:lineRule="atLeast"/>
              <w:rPr>
                <w:rFonts w:cs="Calibri"/>
              </w:rPr>
            </w:pPr>
            <w:r w:rsidRPr="00C52E5D">
              <w:rPr>
                <w:rFonts w:cs="Calibri"/>
              </w:rPr>
              <w:t xml:space="preserve">Błąd </w:t>
            </w:r>
            <w:r w:rsidR="00E60DE5" w:rsidRPr="00C52E5D">
              <w:rPr>
                <w:rFonts w:cs="Calibri"/>
              </w:rPr>
              <w:t>z</w:t>
            </w:r>
            <w:r w:rsidRPr="00C52E5D">
              <w:rPr>
                <w:rFonts w:cs="Calibri"/>
              </w:rPr>
              <w:t>wykły</w:t>
            </w:r>
          </w:p>
        </w:tc>
        <w:tc>
          <w:tcPr>
            <w:tcW w:w="5040" w:type="dxa"/>
          </w:tcPr>
          <w:p w:rsidR="00AA2A6E" w:rsidRPr="00C52E5D" w:rsidRDefault="00AA2A6E" w:rsidP="00C0360B">
            <w:pPr>
              <w:widowControl w:val="0"/>
              <w:spacing w:after="0" w:line="320" w:lineRule="atLeast"/>
              <w:jc w:val="both"/>
              <w:rPr>
                <w:rFonts w:cs="Calibri"/>
              </w:rPr>
            </w:pPr>
            <w:r w:rsidRPr="00C52E5D">
              <w:rPr>
                <w:rFonts w:cs="Calibri"/>
              </w:rPr>
              <w:t xml:space="preserve">Wada polegająca na nieprawidłowym funkcjonowaniu </w:t>
            </w:r>
            <w:r w:rsidR="00C60097" w:rsidRPr="00C52E5D">
              <w:rPr>
                <w:rFonts w:cs="Calibri"/>
              </w:rPr>
              <w:t>s</w:t>
            </w:r>
            <w:r w:rsidRPr="00C52E5D">
              <w:rPr>
                <w:rFonts w:cs="Calibri"/>
              </w:rPr>
              <w:t>ystemu, w tym niezgodnie z </w:t>
            </w:r>
            <w:r w:rsidR="00C60097" w:rsidRPr="00C52E5D">
              <w:rPr>
                <w:rFonts w:cs="Calibri"/>
              </w:rPr>
              <w:t>d</w:t>
            </w:r>
            <w:r w:rsidRPr="00C52E5D">
              <w:rPr>
                <w:rFonts w:cs="Calibri"/>
              </w:rPr>
              <w:t xml:space="preserve">okumentacją, skutkująca błędnymi zapisami w bazie danych </w:t>
            </w:r>
            <w:r w:rsidR="00C60097" w:rsidRPr="00C52E5D">
              <w:rPr>
                <w:rFonts w:cs="Calibri"/>
              </w:rPr>
              <w:t>s</w:t>
            </w:r>
            <w:r w:rsidRPr="00C52E5D">
              <w:rPr>
                <w:rFonts w:cs="Calibri"/>
              </w:rPr>
              <w:t>ystemu lub błędnym albo nieskutecznym wprowadzaniem, przetwarzaniem lub wyprowadzaniem informacji;</w:t>
            </w:r>
          </w:p>
        </w:tc>
      </w:tr>
      <w:tr w:rsidR="00C52E5D" w:rsidRPr="00C52E5D" w:rsidTr="00AA2A6E">
        <w:tc>
          <w:tcPr>
            <w:tcW w:w="2340" w:type="dxa"/>
            <w:vMerge/>
            <w:vAlign w:val="center"/>
          </w:tcPr>
          <w:p w:rsidR="00AA2A6E" w:rsidRPr="00C52E5D" w:rsidRDefault="00AA2A6E" w:rsidP="00AA2A6E">
            <w:pPr>
              <w:rPr>
                <w:rFonts w:cs="Calibri"/>
                <w:b/>
              </w:rPr>
            </w:pPr>
          </w:p>
        </w:tc>
        <w:tc>
          <w:tcPr>
            <w:tcW w:w="360" w:type="dxa"/>
            <w:vMerge/>
            <w:vAlign w:val="center"/>
          </w:tcPr>
          <w:p w:rsidR="00AA2A6E" w:rsidRPr="00C52E5D" w:rsidRDefault="00AA2A6E" w:rsidP="00AA2A6E">
            <w:pPr>
              <w:rPr>
                <w:rFonts w:cs="Calibri"/>
              </w:rPr>
            </w:pPr>
          </w:p>
        </w:tc>
        <w:tc>
          <w:tcPr>
            <w:tcW w:w="1440" w:type="dxa"/>
          </w:tcPr>
          <w:p w:rsidR="00AA2A6E" w:rsidRPr="00C52E5D" w:rsidRDefault="00AA2A6E" w:rsidP="00C0360B">
            <w:pPr>
              <w:widowControl w:val="0"/>
              <w:spacing w:after="0" w:line="320" w:lineRule="atLeast"/>
              <w:rPr>
                <w:rFonts w:cs="Calibri"/>
              </w:rPr>
            </w:pPr>
            <w:r w:rsidRPr="00C52E5D">
              <w:rPr>
                <w:rFonts w:cs="Calibri"/>
              </w:rPr>
              <w:t>Usterka</w:t>
            </w:r>
          </w:p>
        </w:tc>
        <w:tc>
          <w:tcPr>
            <w:tcW w:w="5040" w:type="dxa"/>
          </w:tcPr>
          <w:p w:rsidR="00AA2A6E" w:rsidRPr="00C52E5D" w:rsidRDefault="00AA2A6E" w:rsidP="00C0360B">
            <w:pPr>
              <w:widowControl w:val="0"/>
              <w:spacing w:after="0" w:line="320" w:lineRule="atLeast"/>
              <w:jc w:val="both"/>
              <w:rPr>
                <w:rFonts w:cs="Calibri"/>
              </w:rPr>
            </w:pPr>
            <w:r w:rsidRPr="00C52E5D">
              <w:t xml:space="preserve">Inna niż </w:t>
            </w:r>
            <w:r w:rsidR="00C60097" w:rsidRPr="00C52E5D">
              <w:t>a</w:t>
            </w:r>
            <w:r w:rsidRPr="00C52E5D">
              <w:t xml:space="preserve">waria, </w:t>
            </w:r>
            <w:r w:rsidR="00C60097" w:rsidRPr="00C52E5D">
              <w:t>b</w:t>
            </w:r>
            <w:r w:rsidRPr="00C52E5D">
              <w:t xml:space="preserve">łąd </w:t>
            </w:r>
            <w:r w:rsidR="00C60097" w:rsidRPr="00C52E5D">
              <w:t>k</w:t>
            </w:r>
            <w:r w:rsidRPr="00C52E5D">
              <w:t xml:space="preserve">rytyczny lub </w:t>
            </w:r>
            <w:r w:rsidR="00C60097" w:rsidRPr="00C52E5D">
              <w:t>b</w:t>
            </w:r>
            <w:r w:rsidRPr="00C52E5D">
              <w:t xml:space="preserve">łąd </w:t>
            </w:r>
            <w:r w:rsidR="00C60097" w:rsidRPr="00C52E5D">
              <w:t>z</w:t>
            </w:r>
            <w:r w:rsidRPr="00C52E5D">
              <w:t>wykły</w:t>
            </w:r>
            <w:r w:rsidR="00C60097" w:rsidRPr="00C52E5D">
              <w:t>,</w:t>
            </w:r>
            <w:r w:rsidRPr="00C52E5D">
              <w:t xml:space="preserve"> </w:t>
            </w:r>
            <w:r w:rsidR="00C60097" w:rsidRPr="00C52E5D">
              <w:t>w</w:t>
            </w:r>
            <w:r w:rsidRPr="00C52E5D">
              <w:t xml:space="preserve">ada polegająca na nieprawidłowym funkcjonowaniu </w:t>
            </w:r>
            <w:r w:rsidR="00C60097" w:rsidRPr="00C52E5D">
              <w:t>s</w:t>
            </w:r>
            <w:r w:rsidRPr="00C52E5D">
              <w:t>ystemu, w tym w szczególności niezgodnie z </w:t>
            </w:r>
            <w:r w:rsidR="00023D27" w:rsidRPr="00C52E5D">
              <w:t>d</w:t>
            </w:r>
            <w:r w:rsidRPr="00C52E5D">
              <w:t>okumentacją</w:t>
            </w:r>
            <w:r w:rsidRPr="00C52E5D">
              <w:rPr>
                <w:rFonts w:cs="Calibri"/>
              </w:rPr>
              <w:t>.</w:t>
            </w:r>
          </w:p>
        </w:tc>
      </w:tr>
      <w:tr w:rsidR="00C52E5D" w:rsidRPr="00C52E5D" w:rsidTr="00AA2A6E">
        <w:tc>
          <w:tcPr>
            <w:tcW w:w="2340" w:type="dxa"/>
          </w:tcPr>
          <w:p w:rsidR="00AA2A6E" w:rsidRPr="00C52E5D" w:rsidRDefault="00AA2A6E" w:rsidP="00AA2A6E">
            <w:pPr>
              <w:widowControl w:val="0"/>
              <w:spacing w:after="120" w:line="320" w:lineRule="atLeast"/>
              <w:rPr>
                <w:rFonts w:cs="Calibri"/>
                <w:b/>
              </w:rPr>
            </w:pPr>
            <w:r w:rsidRPr="00C52E5D">
              <w:rPr>
                <w:rFonts w:cs="Calibri"/>
                <w:b/>
              </w:rPr>
              <w:t>Oprogramowanie</w:t>
            </w:r>
          </w:p>
          <w:p w:rsidR="00AA2A6E" w:rsidRPr="00C52E5D" w:rsidRDefault="00AA2A6E" w:rsidP="00AA2A6E">
            <w:pPr>
              <w:widowControl w:val="0"/>
              <w:spacing w:after="120" w:line="320" w:lineRule="atLeast"/>
              <w:rPr>
                <w:rFonts w:cs="Calibri"/>
                <w:b/>
              </w:rPr>
            </w:pPr>
          </w:p>
        </w:tc>
        <w:tc>
          <w:tcPr>
            <w:tcW w:w="360" w:type="dxa"/>
          </w:tcPr>
          <w:p w:rsidR="00AA2A6E" w:rsidRPr="00C52E5D" w:rsidRDefault="005432FA" w:rsidP="00AA2A6E">
            <w:pPr>
              <w:widowControl w:val="0"/>
              <w:spacing w:after="120" w:line="320" w:lineRule="atLeast"/>
              <w:rPr>
                <w:rFonts w:cs="Calibri"/>
              </w:rPr>
            </w:pPr>
            <w:r w:rsidRPr="00C52E5D">
              <w:rPr>
                <w:rFonts w:cs="Calibri"/>
              </w:rPr>
              <w:t>-</w:t>
            </w:r>
          </w:p>
        </w:tc>
        <w:tc>
          <w:tcPr>
            <w:tcW w:w="6480" w:type="dxa"/>
            <w:gridSpan w:val="2"/>
          </w:tcPr>
          <w:p w:rsidR="00AA2A6E" w:rsidRPr="00C52E5D" w:rsidRDefault="00AA2A6E" w:rsidP="00C52E5D">
            <w:pPr>
              <w:widowControl w:val="0"/>
              <w:spacing w:after="0" w:line="320" w:lineRule="atLeast"/>
              <w:jc w:val="both"/>
              <w:rPr>
                <w:rFonts w:cs="Times New Roman"/>
                <w:lang w:eastAsia="pl-PL"/>
              </w:rPr>
            </w:pPr>
            <w:r w:rsidRPr="00C52E5D">
              <w:rPr>
                <w:rFonts w:cs="Times New Roman"/>
                <w:lang w:eastAsia="pl-PL"/>
              </w:rPr>
              <w:t xml:space="preserve">System SKDSS, wytwarzany i dostarczany przez </w:t>
            </w:r>
            <w:r w:rsidR="00F47D9D" w:rsidRPr="00C52E5D">
              <w:rPr>
                <w:rFonts w:cs="Times New Roman"/>
                <w:b/>
                <w:bCs/>
              </w:rPr>
              <w:t>MEDSPACE sp. z o.o.</w:t>
            </w:r>
            <w:r w:rsidR="00F47D9D" w:rsidRPr="00C52E5D">
              <w:rPr>
                <w:rFonts w:cs="Times New Roman"/>
              </w:rPr>
              <w:t xml:space="preserve"> z siedzibą w Warszawie, ul. Koźmińska 18/14, 00-435 Warszawa (KRS 0000172547, NIP 5262709558, REGON 015509150)</w:t>
            </w:r>
            <w:r w:rsidR="00FD79C4" w:rsidRPr="00C52E5D">
              <w:rPr>
                <w:rFonts w:cs="Times New Roman"/>
              </w:rPr>
              <w:t>, zwan</w:t>
            </w:r>
            <w:r w:rsidR="00C52E5D" w:rsidRPr="00C52E5D">
              <w:rPr>
                <w:rFonts w:cs="Times New Roman"/>
              </w:rPr>
              <w:t>ą</w:t>
            </w:r>
            <w:r w:rsidR="00FD79C4" w:rsidRPr="00C52E5D">
              <w:rPr>
                <w:rFonts w:cs="Times New Roman"/>
              </w:rPr>
              <w:t xml:space="preserve"> dalej MEDSPACE</w:t>
            </w:r>
            <w:r w:rsidRPr="00C52E5D">
              <w:rPr>
                <w:rFonts w:cs="Times New Roman"/>
                <w:lang w:eastAsia="pl-PL"/>
              </w:rPr>
              <w:t xml:space="preserve">. W skład </w:t>
            </w:r>
            <w:r w:rsidR="00A30E6F" w:rsidRPr="00C52E5D">
              <w:rPr>
                <w:rFonts w:cs="Times New Roman"/>
                <w:lang w:eastAsia="pl-PL"/>
              </w:rPr>
              <w:t xml:space="preserve">Oprogramowania oprócz </w:t>
            </w:r>
            <w:r w:rsidR="00C60097" w:rsidRPr="00C52E5D">
              <w:rPr>
                <w:rFonts w:cs="Times New Roman"/>
                <w:lang w:eastAsia="pl-PL"/>
              </w:rPr>
              <w:t>o</w:t>
            </w:r>
            <w:r w:rsidRPr="00C52E5D">
              <w:rPr>
                <w:rFonts w:cs="Times New Roman"/>
                <w:lang w:eastAsia="pl-PL"/>
              </w:rPr>
              <w:t xml:space="preserve">programowania </w:t>
            </w:r>
            <w:r w:rsidR="00C60097" w:rsidRPr="00C52E5D">
              <w:rPr>
                <w:rFonts w:cs="Times New Roman"/>
                <w:lang w:eastAsia="pl-PL"/>
              </w:rPr>
              <w:t>s</w:t>
            </w:r>
            <w:r w:rsidRPr="00C52E5D">
              <w:rPr>
                <w:rFonts w:cs="Times New Roman"/>
                <w:lang w:eastAsia="pl-PL"/>
              </w:rPr>
              <w:t xml:space="preserve">tandardowego wchodzi również wszelkie oprogramowanie potrzebne do działania </w:t>
            </w:r>
            <w:r w:rsidR="00C60097" w:rsidRPr="00C52E5D">
              <w:rPr>
                <w:rFonts w:cs="Times New Roman"/>
                <w:lang w:eastAsia="pl-PL"/>
              </w:rPr>
              <w:t>s</w:t>
            </w:r>
            <w:r w:rsidRPr="00C52E5D">
              <w:rPr>
                <w:rFonts w:cs="Times New Roman"/>
                <w:lang w:eastAsia="pl-PL"/>
              </w:rPr>
              <w:t>ystemu</w:t>
            </w:r>
            <w:r w:rsidR="00A30E6F" w:rsidRPr="00C52E5D">
              <w:rPr>
                <w:rFonts w:cs="Times New Roman"/>
                <w:lang w:eastAsia="pl-PL"/>
              </w:rPr>
              <w:t>.</w:t>
            </w:r>
            <w:r w:rsidRPr="00C52E5D">
              <w:rPr>
                <w:rFonts w:cs="Times New Roman"/>
                <w:lang w:eastAsia="pl-PL"/>
              </w:rPr>
              <w:t xml:space="preserve"> </w:t>
            </w:r>
          </w:p>
        </w:tc>
      </w:tr>
      <w:tr w:rsidR="00C52E5D" w:rsidRPr="00C52E5D" w:rsidTr="00AA2A6E">
        <w:tc>
          <w:tcPr>
            <w:tcW w:w="2340" w:type="dxa"/>
          </w:tcPr>
          <w:p w:rsidR="00AA2A6E" w:rsidRPr="00C52E5D" w:rsidRDefault="00AA2A6E" w:rsidP="00AA2A6E">
            <w:pPr>
              <w:widowControl w:val="0"/>
              <w:spacing w:after="120" w:line="320" w:lineRule="atLeast"/>
              <w:rPr>
                <w:rFonts w:cs="Calibri"/>
                <w:b/>
              </w:rPr>
            </w:pPr>
          </w:p>
        </w:tc>
        <w:tc>
          <w:tcPr>
            <w:tcW w:w="360" w:type="dxa"/>
          </w:tcPr>
          <w:p w:rsidR="00AA2A6E" w:rsidRPr="00C52E5D" w:rsidRDefault="00AA2A6E" w:rsidP="00AA2A6E">
            <w:pPr>
              <w:widowControl w:val="0"/>
              <w:spacing w:after="120" w:line="320" w:lineRule="atLeast"/>
              <w:rPr>
                <w:rFonts w:cs="Calibri"/>
              </w:rPr>
            </w:pPr>
          </w:p>
        </w:tc>
        <w:tc>
          <w:tcPr>
            <w:tcW w:w="6480" w:type="dxa"/>
            <w:gridSpan w:val="2"/>
          </w:tcPr>
          <w:p w:rsidR="00AA2A6E" w:rsidRPr="00C52E5D" w:rsidRDefault="00AA2A6E" w:rsidP="00A30E6F">
            <w:pPr>
              <w:widowControl w:val="0"/>
              <w:spacing w:after="0" w:line="320" w:lineRule="atLeast"/>
              <w:jc w:val="both"/>
              <w:rPr>
                <w:rFonts w:cs="Times New Roman"/>
                <w:lang w:eastAsia="pl-PL"/>
              </w:rPr>
            </w:pPr>
            <w:r w:rsidRPr="00C52E5D">
              <w:t>.</w:t>
            </w:r>
          </w:p>
        </w:tc>
      </w:tr>
      <w:tr w:rsidR="00C52E5D" w:rsidRPr="00C52E5D" w:rsidTr="00AA2A6E">
        <w:tc>
          <w:tcPr>
            <w:tcW w:w="2340" w:type="dxa"/>
          </w:tcPr>
          <w:p w:rsidR="00AA2A6E" w:rsidRPr="00C52E5D" w:rsidRDefault="00AA2A6E" w:rsidP="00AA2A6E">
            <w:pPr>
              <w:widowControl w:val="0"/>
              <w:spacing w:after="120" w:line="320" w:lineRule="atLeast"/>
              <w:rPr>
                <w:rFonts w:cs="Calibri"/>
                <w:b/>
              </w:rPr>
            </w:pPr>
            <w:r w:rsidRPr="00C52E5D">
              <w:rPr>
                <w:rFonts w:cs="Calibri"/>
                <w:b/>
              </w:rPr>
              <w:t>Pełnomocnik Strony</w:t>
            </w:r>
          </w:p>
          <w:p w:rsidR="00AA2A6E" w:rsidRPr="00C52E5D" w:rsidRDefault="00AA2A6E" w:rsidP="00AA2A6E">
            <w:pPr>
              <w:widowControl w:val="0"/>
              <w:spacing w:after="120" w:line="320" w:lineRule="atLeast"/>
              <w:rPr>
                <w:rFonts w:cs="Calibri"/>
                <w:b/>
              </w:rPr>
            </w:pPr>
          </w:p>
        </w:tc>
        <w:tc>
          <w:tcPr>
            <w:tcW w:w="360" w:type="dxa"/>
          </w:tcPr>
          <w:p w:rsidR="00AA2A6E" w:rsidRPr="00C52E5D" w:rsidRDefault="005432FA" w:rsidP="00AA2A6E">
            <w:pPr>
              <w:widowControl w:val="0"/>
              <w:spacing w:after="120" w:line="320" w:lineRule="atLeast"/>
              <w:rPr>
                <w:rFonts w:cs="Calibri"/>
              </w:rPr>
            </w:pPr>
            <w:r w:rsidRPr="00C52E5D">
              <w:rPr>
                <w:rFonts w:cs="Calibri"/>
              </w:rPr>
              <w:t>-</w:t>
            </w:r>
          </w:p>
        </w:tc>
        <w:tc>
          <w:tcPr>
            <w:tcW w:w="6480" w:type="dxa"/>
            <w:gridSpan w:val="2"/>
          </w:tcPr>
          <w:p w:rsidR="00AA2A6E" w:rsidRPr="00C52E5D" w:rsidRDefault="00AA2A6E" w:rsidP="00C0360B">
            <w:pPr>
              <w:widowControl w:val="0"/>
              <w:spacing w:after="0" w:line="320" w:lineRule="atLeast"/>
              <w:jc w:val="both"/>
              <w:rPr>
                <w:rFonts w:cs="Calibri"/>
              </w:rPr>
            </w:pPr>
            <w:r w:rsidRPr="00C52E5D">
              <w:rPr>
                <w:rFonts w:cs="Calibri"/>
              </w:rPr>
              <w:t>Osoba umocowana umową odpowiedzialna za jej realizację oraz uprawniona do ewentualnego rozwiązywania i rozstrzygania problemów (sporów technicznych) oraz do zastępowania Administratora Systemu: odpowiednio Kierownik Projektu lub inne osoby wskazane przez Strony</w:t>
            </w:r>
            <w:r w:rsidR="00C60097" w:rsidRPr="00C52E5D">
              <w:rPr>
                <w:rFonts w:cs="Calibri"/>
              </w:rPr>
              <w:t>.</w:t>
            </w:r>
            <w:r w:rsidRPr="00C52E5D">
              <w:rPr>
                <w:rFonts w:cs="Calibri"/>
              </w:rPr>
              <w:t xml:space="preserve"> </w:t>
            </w:r>
          </w:p>
        </w:tc>
      </w:tr>
      <w:tr w:rsidR="00C52E5D" w:rsidRPr="00C52E5D" w:rsidTr="00AA2A6E">
        <w:tc>
          <w:tcPr>
            <w:tcW w:w="2340" w:type="dxa"/>
          </w:tcPr>
          <w:p w:rsidR="00AA2A6E" w:rsidRPr="00C52E5D" w:rsidRDefault="00AA2A6E" w:rsidP="00AA2A6E">
            <w:pPr>
              <w:widowControl w:val="0"/>
              <w:spacing w:after="120" w:line="320" w:lineRule="atLeast"/>
              <w:rPr>
                <w:rFonts w:cs="Calibri"/>
                <w:b/>
              </w:rPr>
            </w:pPr>
            <w:r w:rsidRPr="00C52E5D">
              <w:rPr>
                <w:rFonts w:cs="Calibri"/>
                <w:b/>
              </w:rPr>
              <w:t>Serwis</w:t>
            </w:r>
          </w:p>
        </w:tc>
        <w:tc>
          <w:tcPr>
            <w:tcW w:w="360" w:type="dxa"/>
          </w:tcPr>
          <w:p w:rsidR="00AA2A6E" w:rsidRPr="00C52E5D" w:rsidRDefault="005432FA" w:rsidP="00AA2A6E">
            <w:pPr>
              <w:widowControl w:val="0"/>
              <w:spacing w:after="120" w:line="320" w:lineRule="atLeast"/>
              <w:rPr>
                <w:rFonts w:cs="Calibri"/>
              </w:rPr>
            </w:pPr>
            <w:r w:rsidRPr="00C52E5D">
              <w:rPr>
                <w:rFonts w:cs="Calibri"/>
              </w:rPr>
              <w:t>-</w:t>
            </w:r>
          </w:p>
        </w:tc>
        <w:tc>
          <w:tcPr>
            <w:tcW w:w="6480" w:type="dxa"/>
            <w:gridSpan w:val="2"/>
          </w:tcPr>
          <w:p w:rsidR="00AA2A6E" w:rsidRPr="00C52E5D" w:rsidRDefault="00AA2A6E" w:rsidP="00C0360B">
            <w:pPr>
              <w:widowControl w:val="0"/>
              <w:spacing w:after="0" w:line="320" w:lineRule="atLeast"/>
              <w:jc w:val="both"/>
              <w:rPr>
                <w:rFonts w:cs="Calibri"/>
              </w:rPr>
            </w:pPr>
            <w:r w:rsidRPr="00C52E5D">
              <w:rPr>
                <w:rFonts w:cs="Calibri"/>
              </w:rPr>
              <w:t xml:space="preserve">Łącznie rozumiane usługi </w:t>
            </w:r>
            <w:r w:rsidR="00E60DE5" w:rsidRPr="00C52E5D">
              <w:rPr>
                <w:rFonts w:cs="Calibri"/>
              </w:rPr>
              <w:t>r</w:t>
            </w:r>
            <w:r w:rsidRPr="00C52E5D">
              <w:rPr>
                <w:rFonts w:cs="Calibri"/>
              </w:rPr>
              <w:t xml:space="preserve">ozwoju i </w:t>
            </w:r>
            <w:r w:rsidR="00E60DE5" w:rsidRPr="00C52E5D">
              <w:rPr>
                <w:rFonts w:cs="Calibri"/>
              </w:rPr>
              <w:t>a</w:t>
            </w:r>
            <w:r w:rsidRPr="00C52E5D">
              <w:rPr>
                <w:rFonts w:cs="Calibri"/>
              </w:rPr>
              <w:t xml:space="preserve">systy </w:t>
            </w:r>
            <w:r w:rsidR="00E60DE5" w:rsidRPr="00C52E5D">
              <w:rPr>
                <w:rFonts w:cs="Calibri"/>
              </w:rPr>
              <w:t>t</w:t>
            </w:r>
            <w:r w:rsidRPr="00C52E5D">
              <w:rPr>
                <w:rFonts w:cs="Calibri"/>
              </w:rPr>
              <w:t xml:space="preserve">echnicznej jak również każde z nich z osobna. </w:t>
            </w:r>
          </w:p>
        </w:tc>
      </w:tr>
      <w:tr w:rsidR="00C52E5D" w:rsidRPr="00C52E5D" w:rsidTr="00AA2A6E">
        <w:tc>
          <w:tcPr>
            <w:tcW w:w="2340" w:type="dxa"/>
          </w:tcPr>
          <w:p w:rsidR="00AA2A6E" w:rsidRPr="00C52E5D" w:rsidRDefault="00AA2A6E" w:rsidP="00AA2A6E">
            <w:pPr>
              <w:widowControl w:val="0"/>
              <w:spacing w:after="120" w:line="320" w:lineRule="atLeast"/>
              <w:rPr>
                <w:rFonts w:cs="Calibri"/>
                <w:b/>
              </w:rPr>
            </w:pPr>
            <w:r w:rsidRPr="00C52E5D">
              <w:rPr>
                <w:rFonts w:cs="Calibri"/>
                <w:b/>
              </w:rPr>
              <w:t>Wada</w:t>
            </w:r>
          </w:p>
        </w:tc>
        <w:tc>
          <w:tcPr>
            <w:tcW w:w="360" w:type="dxa"/>
          </w:tcPr>
          <w:p w:rsidR="00AA2A6E" w:rsidRPr="00C52E5D" w:rsidRDefault="005432FA" w:rsidP="00AA2A6E">
            <w:pPr>
              <w:widowControl w:val="0"/>
              <w:spacing w:after="120" w:line="320" w:lineRule="atLeast"/>
              <w:rPr>
                <w:rFonts w:cs="Calibri"/>
              </w:rPr>
            </w:pPr>
            <w:r w:rsidRPr="00C52E5D">
              <w:rPr>
                <w:rFonts w:cs="Calibri"/>
              </w:rPr>
              <w:t>-</w:t>
            </w:r>
          </w:p>
        </w:tc>
        <w:tc>
          <w:tcPr>
            <w:tcW w:w="6480" w:type="dxa"/>
            <w:gridSpan w:val="2"/>
          </w:tcPr>
          <w:p w:rsidR="00AA2A6E" w:rsidRPr="00C52E5D" w:rsidRDefault="00AA2A6E" w:rsidP="00C0360B">
            <w:pPr>
              <w:widowControl w:val="0"/>
              <w:spacing w:after="0" w:line="320" w:lineRule="atLeast"/>
              <w:jc w:val="both"/>
              <w:rPr>
                <w:rFonts w:cs="Calibri"/>
              </w:rPr>
            </w:pPr>
            <w:r w:rsidRPr="00C52E5D">
              <w:rPr>
                <w:rFonts w:cs="Calibri"/>
              </w:rPr>
              <w:t xml:space="preserve">Nieprawidłowe działanie </w:t>
            </w:r>
            <w:r w:rsidR="00E60DE5" w:rsidRPr="00C52E5D">
              <w:rPr>
                <w:rFonts w:cs="Calibri"/>
              </w:rPr>
              <w:t>s</w:t>
            </w:r>
            <w:r w:rsidRPr="00C52E5D">
              <w:rPr>
                <w:rFonts w:cs="Calibri"/>
              </w:rPr>
              <w:t xml:space="preserve">ystemu lub jego elementu, w szczególności niezgodne z podstawowymi zasadami działania systemów informatycznych. Wada może mieć postać </w:t>
            </w:r>
            <w:r w:rsidR="00E60DE5" w:rsidRPr="00C52E5D">
              <w:rPr>
                <w:rFonts w:cs="Calibri"/>
              </w:rPr>
              <w:t>a</w:t>
            </w:r>
            <w:r w:rsidRPr="00C52E5D">
              <w:rPr>
                <w:rFonts w:cs="Calibri"/>
              </w:rPr>
              <w:t xml:space="preserve">warii, </w:t>
            </w:r>
            <w:r w:rsidR="00E60DE5" w:rsidRPr="00C52E5D">
              <w:rPr>
                <w:rFonts w:cs="Calibri"/>
              </w:rPr>
              <w:t>b</w:t>
            </w:r>
            <w:r w:rsidRPr="00C52E5D">
              <w:rPr>
                <w:rFonts w:cs="Calibri"/>
              </w:rPr>
              <w:t xml:space="preserve">łędu </w:t>
            </w:r>
            <w:r w:rsidR="00E60DE5" w:rsidRPr="00C52E5D">
              <w:rPr>
                <w:rFonts w:cs="Calibri"/>
              </w:rPr>
              <w:t>k</w:t>
            </w:r>
            <w:r w:rsidRPr="00C52E5D">
              <w:rPr>
                <w:rFonts w:cs="Calibri"/>
              </w:rPr>
              <w:t xml:space="preserve">rytycznego, </w:t>
            </w:r>
            <w:r w:rsidR="00E60DE5" w:rsidRPr="00C52E5D">
              <w:rPr>
                <w:rFonts w:cs="Calibri"/>
              </w:rPr>
              <w:t>b</w:t>
            </w:r>
            <w:r w:rsidRPr="00C52E5D">
              <w:rPr>
                <w:rFonts w:cs="Calibri"/>
              </w:rPr>
              <w:t xml:space="preserve">łędu </w:t>
            </w:r>
            <w:r w:rsidR="00E60DE5" w:rsidRPr="00C52E5D">
              <w:rPr>
                <w:rFonts w:cs="Calibri"/>
              </w:rPr>
              <w:t>z</w:t>
            </w:r>
            <w:r w:rsidRPr="00C52E5D">
              <w:rPr>
                <w:rFonts w:cs="Calibri"/>
              </w:rPr>
              <w:t xml:space="preserve">wykłego lub </w:t>
            </w:r>
            <w:r w:rsidR="00E60DE5" w:rsidRPr="00C52E5D">
              <w:rPr>
                <w:rFonts w:cs="Calibri"/>
              </w:rPr>
              <w:t>u</w:t>
            </w:r>
            <w:r w:rsidRPr="00C52E5D">
              <w:rPr>
                <w:rFonts w:cs="Calibri"/>
              </w:rPr>
              <w:t>sterki.</w:t>
            </w:r>
          </w:p>
        </w:tc>
      </w:tr>
      <w:tr w:rsidR="00AA2A6E" w:rsidRPr="00C52E5D" w:rsidTr="00AA2A6E">
        <w:tc>
          <w:tcPr>
            <w:tcW w:w="2340" w:type="dxa"/>
          </w:tcPr>
          <w:p w:rsidR="00AA2A6E" w:rsidRPr="00C52E5D" w:rsidRDefault="00AA2A6E" w:rsidP="00AA2A6E">
            <w:pPr>
              <w:widowControl w:val="0"/>
              <w:spacing w:after="120" w:line="320" w:lineRule="atLeast"/>
              <w:rPr>
                <w:rFonts w:cs="Calibri"/>
              </w:rPr>
            </w:pPr>
            <w:r w:rsidRPr="00C52E5D">
              <w:rPr>
                <w:rFonts w:cs="Calibri"/>
                <w:b/>
              </w:rPr>
              <w:t xml:space="preserve">Zgłoszenie </w:t>
            </w:r>
          </w:p>
        </w:tc>
        <w:tc>
          <w:tcPr>
            <w:tcW w:w="360" w:type="dxa"/>
          </w:tcPr>
          <w:p w:rsidR="00AA2A6E" w:rsidRPr="00C52E5D" w:rsidRDefault="00AA2A6E" w:rsidP="00AA2A6E">
            <w:pPr>
              <w:widowControl w:val="0"/>
              <w:spacing w:after="120" w:line="320" w:lineRule="atLeast"/>
              <w:rPr>
                <w:rFonts w:cs="Calibri"/>
              </w:rPr>
            </w:pPr>
            <w:r w:rsidRPr="00C52E5D">
              <w:rPr>
                <w:rFonts w:cs="Calibri"/>
              </w:rPr>
              <w:t>-</w:t>
            </w:r>
          </w:p>
          <w:p w:rsidR="00AA2A6E" w:rsidRPr="00C52E5D" w:rsidRDefault="00AA2A6E" w:rsidP="00AA2A6E">
            <w:pPr>
              <w:widowControl w:val="0"/>
              <w:spacing w:after="120" w:line="320" w:lineRule="atLeast"/>
              <w:rPr>
                <w:rFonts w:cs="Calibri"/>
              </w:rPr>
            </w:pPr>
          </w:p>
        </w:tc>
        <w:tc>
          <w:tcPr>
            <w:tcW w:w="6480" w:type="dxa"/>
            <w:gridSpan w:val="2"/>
          </w:tcPr>
          <w:p w:rsidR="00AA2A6E" w:rsidRPr="00C52E5D" w:rsidRDefault="00AA2A6E" w:rsidP="00C0360B">
            <w:pPr>
              <w:widowControl w:val="0"/>
              <w:spacing w:after="0" w:line="320" w:lineRule="atLeast"/>
              <w:jc w:val="both"/>
              <w:rPr>
                <w:rFonts w:cs="Calibri"/>
              </w:rPr>
            </w:pPr>
            <w:r w:rsidRPr="00C52E5D">
              <w:rPr>
                <w:rFonts w:cs="Calibri"/>
              </w:rPr>
              <w:t xml:space="preserve">Przekazanie do Wykonawcy przez Administratora Systemu zgłoszenia </w:t>
            </w:r>
            <w:r w:rsidR="00E60DE5" w:rsidRPr="00C52E5D">
              <w:rPr>
                <w:rFonts w:cs="Calibri"/>
              </w:rPr>
              <w:t>w</w:t>
            </w:r>
            <w:r w:rsidRPr="00C52E5D">
              <w:rPr>
                <w:rFonts w:cs="Calibri"/>
              </w:rPr>
              <w:t xml:space="preserve">ady. Zgłoszenie określa wszelkie niezbędne dane możliwe do określenia przez Zamawiającego a zarazem konieczne do podjęcia </w:t>
            </w:r>
            <w:r w:rsidRPr="00C52E5D">
              <w:rPr>
                <w:rFonts w:cs="Calibri"/>
              </w:rPr>
              <w:lastRenderedPageBreak/>
              <w:t xml:space="preserve">działań zmierzających do zdiagnozowania faktycznej przyczyny oraz usunięcia </w:t>
            </w:r>
            <w:r w:rsidR="00E60DE5" w:rsidRPr="00C52E5D">
              <w:rPr>
                <w:rFonts w:cs="Calibri"/>
              </w:rPr>
              <w:t>w</w:t>
            </w:r>
            <w:r w:rsidRPr="00C52E5D">
              <w:rPr>
                <w:rFonts w:cs="Calibri"/>
              </w:rPr>
              <w:t xml:space="preserve">ady przez Wykonawcę. </w:t>
            </w:r>
          </w:p>
        </w:tc>
      </w:tr>
    </w:tbl>
    <w:p w:rsidR="00AA2A6E" w:rsidRPr="00C52E5D" w:rsidRDefault="00AA2A6E" w:rsidP="00AA2A6E"/>
    <w:p w:rsidR="00AA2A6E" w:rsidRPr="00C52E5D" w:rsidRDefault="00AA2A6E" w:rsidP="00AA2A6E">
      <w:pPr>
        <w:spacing w:after="0" w:line="240" w:lineRule="auto"/>
        <w:ind w:left="720"/>
        <w:jc w:val="center"/>
        <w:rPr>
          <w:rFonts w:cs="Times New Roman"/>
          <w:b/>
          <w:lang w:eastAsia="pl-PL"/>
        </w:rPr>
      </w:pPr>
      <w:r w:rsidRPr="00C52E5D">
        <w:rPr>
          <w:rFonts w:cs="Times New Roman"/>
          <w:b/>
          <w:lang w:eastAsia="pl-PL"/>
        </w:rPr>
        <w:t>§ 2 Przedmiot Umowy</w:t>
      </w:r>
    </w:p>
    <w:p w:rsidR="00AA2A6E" w:rsidRPr="00C52E5D" w:rsidRDefault="00AA2A6E" w:rsidP="00AA2A6E">
      <w:pPr>
        <w:spacing w:after="0" w:line="240" w:lineRule="auto"/>
        <w:ind w:left="720"/>
        <w:jc w:val="both"/>
        <w:rPr>
          <w:rFonts w:cs="Times New Roman"/>
          <w:lang w:eastAsia="pl-PL"/>
        </w:rPr>
      </w:pPr>
    </w:p>
    <w:p w:rsidR="00AA2A6E" w:rsidRPr="00C52E5D" w:rsidRDefault="00AA2A6E" w:rsidP="00FD79C4">
      <w:pPr>
        <w:spacing w:after="0" w:line="240" w:lineRule="auto"/>
        <w:ind w:right="-284"/>
        <w:jc w:val="both"/>
        <w:rPr>
          <w:rFonts w:cs="Times New Roman"/>
          <w:lang w:eastAsia="pl-PL"/>
        </w:rPr>
      </w:pPr>
      <w:r w:rsidRPr="00C52E5D">
        <w:rPr>
          <w:rFonts w:cs="Times New Roman"/>
          <w:lang w:eastAsia="pl-PL"/>
        </w:rPr>
        <w:t xml:space="preserve">Przedmiotem Umowy jest </w:t>
      </w:r>
      <w:r w:rsidR="009A3D8F" w:rsidRPr="00C52E5D">
        <w:rPr>
          <w:rFonts w:cs="Times New Roman"/>
          <w:lang w:eastAsia="pl-PL"/>
        </w:rPr>
        <w:t>świadczenie</w:t>
      </w:r>
      <w:r w:rsidRPr="00C52E5D">
        <w:rPr>
          <w:rFonts w:cs="Times New Roman"/>
          <w:lang w:eastAsia="pl-PL"/>
        </w:rPr>
        <w:t xml:space="preserve"> przez Wykonawcę na rzecz Zamawiającego usług serwisowych na zasadach określonych w Umowie.</w:t>
      </w:r>
    </w:p>
    <w:p w:rsidR="00AA2A6E" w:rsidRPr="00C52E5D" w:rsidRDefault="00AA2A6E" w:rsidP="00AA2A6E">
      <w:pPr>
        <w:spacing w:after="0" w:line="240" w:lineRule="auto"/>
        <w:ind w:left="360" w:right="-284"/>
        <w:jc w:val="both"/>
        <w:rPr>
          <w:rFonts w:cs="Times New Roman"/>
          <w:lang w:eastAsia="pl-PL"/>
        </w:rPr>
      </w:pPr>
    </w:p>
    <w:p w:rsidR="00AA2A6E" w:rsidRPr="00C52E5D" w:rsidRDefault="00AA2A6E" w:rsidP="00AA2A6E">
      <w:pPr>
        <w:tabs>
          <w:tab w:val="left" w:pos="3289"/>
          <w:tab w:val="center" w:pos="4536"/>
        </w:tabs>
        <w:spacing w:after="0" w:line="240" w:lineRule="auto"/>
        <w:contextualSpacing/>
        <w:jc w:val="center"/>
        <w:rPr>
          <w:rFonts w:cs="Times New Roman"/>
          <w:b/>
          <w:bCs/>
        </w:rPr>
      </w:pPr>
      <w:r w:rsidRPr="00C52E5D">
        <w:rPr>
          <w:rFonts w:cs="Times New Roman"/>
          <w:b/>
          <w:bCs/>
        </w:rPr>
        <w:t>§ 3 Oświadczenia i zobowiązania Stron</w:t>
      </w:r>
    </w:p>
    <w:p w:rsidR="00AA2A6E" w:rsidRPr="00C52E5D" w:rsidRDefault="00AA2A6E" w:rsidP="00AA2A6E">
      <w:pPr>
        <w:spacing w:after="0" w:line="240" w:lineRule="auto"/>
        <w:contextualSpacing/>
        <w:jc w:val="center"/>
        <w:rPr>
          <w:rFonts w:cs="Times New Roman"/>
          <w:b/>
          <w:bCs/>
        </w:rPr>
      </w:pPr>
    </w:p>
    <w:p w:rsidR="00AA2A6E" w:rsidRPr="00C52E5D" w:rsidRDefault="00AA2A6E" w:rsidP="00AA2A6E">
      <w:pPr>
        <w:numPr>
          <w:ilvl w:val="0"/>
          <w:numId w:val="2"/>
        </w:numPr>
        <w:spacing w:after="0" w:line="240" w:lineRule="auto"/>
        <w:ind w:left="709"/>
        <w:contextualSpacing/>
        <w:rPr>
          <w:rFonts w:cs="Times New Roman"/>
        </w:rPr>
      </w:pPr>
      <w:r w:rsidRPr="00C52E5D">
        <w:rPr>
          <w:rFonts w:cs="Times New Roman"/>
        </w:rPr>
        <w:t>Wykonawca oświadcza, że:</w:t>
      </w:r>
    </w:p>
    <w:p w:rsidR="00AA2A6E" w:rsidRPr="00C52E5D" w:rsidRDefault="00AA2A6E" w:rsidP="00E13111">
      <w:pPr>
        <w:numPr>
          <w:ilvl w:val="2"/>
          <w:numId w:val="2"/>
        </w:numPr>
        <w:spacing w:after="0" w:line="240" w:lineRule="auto"/>
        <w:ind w:left="1134"/>
        <w:contextualSpacing/>
        <w:jc w:val="both"/>
        <w:rPr>
          <w:rFonts w:cs="Times New Roman"/>
        </w:rPr>
      </w:pPr>
      <w:r w:rsidRPr="00C52E5D">
        <w:rPr>
          <w:rFonts w:cs="Times New Roman"/>
        </w:rPr>
        <w:t xml:space="preserve">jest podmiotem zarejestrowanym oraz prowadzącym działalność gospodarczą zgodnie </w:t>
      </w:r>
      <w:r w:rsidR="00C60097" w:rsidRPr="00C52E5D">
        <w:rPr>
          <w:rFonts w:cs="Times New Roman"/>
        </w:rPr>
        <w:br/>
      </w:r>
      <w:r w:rsidRPr="00C52E5D">
        <w:rPr>
          <w:rFonts w:cs="Times New Roman"/>
        </w:rPr>
        <w:t>z prawem polskim oraz że osoby reprezentujące Wykonawcę są uprawnione do jego reprezentacji;</w:t>
      </w:r>
    </w:p>
    <w:p w:rsidR="00E13111" w:rsidRPr="00C52E5D" w:rsidRDefault="00AA2A6E" w:rsidP="00E13111">
      <w:pPr>
        <w:numPr>
          <w:ilvl w:val="2"/>
          <w:numId w:val="2"/>
        </w:numPr>
        <w:spacing w:after="0" w:line="240" w:lineRule="auto"/>
        <w:ind w:left="1134"/>
        <w:contextualSpacing/>
        <w:jc w:val="both"/>
        <w:rPr>
          <w:rFonts w:cs="Times New Roman"/>
        </w:rPr>
      </w:pPr>
      <w:r w:rsidRPr="00C52E5D">
        <w:rPr>
          <w:rFonts w:cs="Times New Roman"/>
        </w:rPr>
        <w:t xml:space="preserve">nie toczy się wobec niego postępowanie egzekucyjne, upadłościowe ani naprawcze, ani że nie ogłoszono upadłości lub nie otwarto postępowania naprawczego, ani że według najlepszej wiedzy Wykonawcy nie zachodzą przesłanki do wszczęcia takiego postępowania w stosunku do niego; </w:t>
      </w:r>
    </w:p>
    <w:p w:rsidR="00E13111" w:rsidRPr="00C52E5D" w:rsidRDefault="00AA2A6E" w:rsidP="00E13111">
      <w:pPr>
        <w:numPr>
          <w:ilvl w:val="2"/>
          <w:numId w:val="2"/>
        </w:numPr>
        <w:spacing w:after="0" w:line="240" w:lineRule="auto"/>
        <w:ind w:left="1134"/>
        <w:contextualSpacing/>
        <w:jc w:val="both"/>
        <w:rPr>
          <w:rFonts w:cs="Times New Roman"/>
        </w:rPr>
      </w:pPr>
      <w:r w:rsidRPr="00C52E5D">
        <w:rPr>
          <w:rFonts w:cs="Times New Roman"/>
        </w:rPr>
        <w:t xml:space="preserve">jest uprawniony do prowadzenia działalności gospodarczej w zakresie objętym </w:t>
      </w:r>
      <w:r w:rsidR="00A92274" w:rsidRPr="00C52E5D">
        <w:rPr>
          <w:rFonts w:cs="Times New Roman"/>
        </w:rPr>
        <w:t>u</w:t>
      </w:r>
      <w:r w:rsidRPr="00C52E5D">
        <w:rPr>
          <w:rFonts w:cs="Times New Roman"/>
        </w:rPr>
        <w:t>mową</w:t>
      </w:r>
      <w:r w:rsidR="00E13111" w:rsidRPr="00C52E5D">
        <w:rPr>
          <w:rFonts w:cs="Times New Roman"/>
        </w:rPr>
        <w:t>;</w:t>
      </w:r>
      <w:r w:rsidRPr="00C52E5D">
        <w:rPr>
          <w:rFonts w:cs="Times New Roman"/>
        </w:rPr>
        <w:t xml:space="preserve"> </w:t>
      </w:r>
    </w:p>
    <w:p w:rsidR="00E13111" w:rsidRPr="00C52E5D" w:rsidRDefault="00E13111" w:rsidP="00E13111">
      <w:pPr>
        <w:numPr>
          <w:ilvl w:val="2"/>
          <w:numId w:val="2"/>
        </w:numPr>
        <w:spacing w:after="0" w:line="240" w:lineRule="auto"/>
        <w:ind w:left="1134"/>
        <w:contextualSpacing/>
        <w:jc w:val="both"/>
        <w:rPr>
          <w:rFonts w:cs="Times New Roman"/>
        </w:rPr>
      </w:pPr>
      <w:r w:rsidRPr="00C52E5D">
        <w:rPr>
          <w:rFonts w:cs="Times New Roman"/>
        </w:rPr>
        <w:t xml:space="preserve">posiada prawo do świadczenia wszystkich usług objętych umową na Oprogramowaniu, w szczególności posiada stosowne </w:t>
      </w:r>
      <w:r w:rsidR="00B53CDB" w:rsidRPr="00C52E5D">
        <w:rPr>
          <w:rFonts w:cs="Times New Roman"/>
        </w:rPr>
        <w:t xml:space="preserve">zgody i </w:t>
      </w:r>
      <w:r w:rsidRPr="00C52E5D">
        <w:rPr>
          <w:rFonts w:cs="Times New Roman"/>
        </w:rPr>
        <w:t xml:space="preserve">uprawnienia </w:t>
      </w:r>
      <w:r w:rsidR="0027746F" w:rsidRPr="00C52E5D">
        <w:rPr>
          <w:rFonts w:cs="Times New Roman"/>
        </w:rPr>
        <w:t xml:space="preserve">uzyskane od MEDSPACE </w:t>
      </w:r>
      <w:r w:rsidRPr="00C52E5D">
        <w:rPr>
          <w:rFonts w:cs="Times New Roman"/>
        </w:rPr>
        <w:t xml:space="preserve">do wprowadzania aktualizacji i poprawek </w:t>
      </w:r>
      <w:r w:rsidR="0027746F" w:rsidRPr="00C52E5D">
        <w:rPr>
          <w:rFonts w:cs="Times New Roman"/>
        </w:rPr>
        <w:t xml:space="preserve">do </w:t>
      </w:r>
      <w:r w:rsidR="00E80A20" w:rsidRPr="00C52E5D">
        <w:rPr>
          <w:rFonts w:cs="Times New Roman"/>
        </w:rPr>
        <w:t>O</w:t>
      </w:r>
      <w:r w:rsidR="0027746F" w:rsidRPr="00C52E5D">
        <w:rPr>
          <w:rFonts w:cs="Times New Roman"/>
        </w:rPr>
        <w:t>programowania</w:t>
      </w:r>
      <w:r w:rsidR="00A67A6C" w:rsidRPr="00C52E5D">
        <w:rPr>
          <w:rFonts w:cs="Times New Roman"/>
        </w:rPr>
        <w:t xml:space="preserve"> i będzie je posiadał przez cały okres obowiązywania umowy – oświadczenie MEDSPACE w tym zakresie stanowi załącznik </w:t>
      </w:r>
      <w:bookmarkStart w:id="0" w:name="_GoBack"/>
      <w:bookmarkEnd w:id="0"/>
      <w:r w:rsidR="00A67A6C" w:rsidRPr="00C52E5D">
        <w:rPr>
          <w:rFonts w:cs="Times New Roman"/>
        </w:rPr>
        <w:t>do umowy</w:t>
      </w:r>
      <w:r w:rsidR="0027746F" w:rsidRPr="00C52E5D">
        <w:rPr>
          <w:rFonts w:cs="Times New Roman"/>
        </w:rPr>
        <w:t xml:space="preserve">; </w:t>
      </w:r>
    </w:p>
    <w:p w:rsidR="00AA2A6E" w:rsidRPr="00C52E5D" w:rsidRDefault="00AA2A6E" w:rsidP="00E13111">
      <w:pPr>
        <w:numPr>
          <w:ilvl w:val="2"/>
          <w:numId w:val="2"/>
        </w:numPr>
        <w:spacing w:after="0" w:line="240" w:lineRule="auto"/>
        <w:ind w:left="1134"/>
        <w:contextualSpacing/>
        <w:jc w:val="both"/>
        <w:rPr>
          <w:rFonts w:cs="Times New Roman"/>
        </w:rPr>
      </w:pPr>
      <w:r w:rsidRPr="00C52E5D">
        <w:rPr>
          <w:rFonts w:cs="Times New Roman"/>
        </w:rPr>
        <w:t xml:space="preserve">posiada niezbędną wiedzę, umiejętności oraz doświadczenie, a także odpowiednie możliwości osobowe, techniczne i ekonomiczne, niezbędne dla realizacji zamówienia będącego przedmiotem niniejszej </w:t>
      </w:r>
      <w:r w:rsidR="00A92274" w:rsidRPr="00C52E5D">
        <w:rPr>
          <w:rFonts w:cs="Times New Roman"/>
        </w:rPr>
        <w:t>u</w:t>
      </w:r>
      <w:r w:rsidRPr="00C52E5D">
        <w:rPr>
          <w:rFonts w:cs="Times New Roman"/>
        </w:rPr>
        <w:t>mowy</w:t>
      </w:r>
      <w:r w:rsidR="008B11F9" w:rsidRPr="00C52E5D">
        <w:rPr>
          <w:rFonts w:cs="Times New Roman"/>
        </w:rPr>
        <w:t>;</w:t>
      </w:r>
    </w:p>
    <w:p w:rsidR="00AA2A6E" w:rsidRPr="00C52E5D" w:rsidRDefault="00AA2A6E" w:rsidP="00E13111">
      <w:pPr>
        <w:numPr>
          <w:ilvl w:val="2"/>
          <w:numId w:val="2"/>
        </w:numPr>
        <w:ind w:left="1134"/>
        <w:contextualSpacing/>
        <w:jc w:val="both"/>
        <w:rPr>
          <w:rFonts w:cs="Times New Roman"/>
        </w:rPr>
      </w:pPr>
      <w:r w:rsidRPr="00C52E5D">
        <w:rPr>
          <w:rFonts w:cs="Times New Roman"/>
        </w:rPr>
        <w:t xml:space="preserve">jako podmiot zawodowo wykonujący prace związane z wdrożeniami i utrzymywaniem systemów informatycznych dołoży należytej staranności dla prawidłowego wykonania zobowiązań wynikających z mowy, mając na uwadze zasadniczy cel </w:t>
      </w:r>
      <w:r w:rsidR="00A92274" w:rsidRPr="00C52E5D">
        <w:rPr>
          <w:rFonts w:cs="Times New Roman"/>
        </w:rPr>
        <w:t>u</w:t>
      </w:r>
      <w:r w:rsidRPr="00C52E5D">
        <w:rPr>
          <w:rFonts w:cs="Times New Roman"/>
        </w:rPr>
        <w:t xml:space="preserve">mowy, jakim jest eksploatowanie przez Zamawiającego rozwiązania informatycznego z uwzględnieniem: </w:t>
      </w:r>
    </w:p>
    <w:p w:rsidR="00AA2A6E" w:rsidRPr="00C52E5D" w:rsidRDefault="00AA2A6E" w:rsidP="00AA2A6E">
      <w:pPr>
        <w:numPr>
          <w:ilvl w:val="0"/>
          <w:numId w:val="13"/>
        </w:numPr>
        <w:contextualSpacing/>
        <w:jc w:val="both"/>
        <w:rPr>
          <w:rFonts w:cs="Times New Roman"/>
        </w:rPr>
      </w:pPr>
      <w:r w:rsidRPr="00C52E5D">
        <w:rPr>
          <w:rFonts w:cs="Times New Roman"/>
        </w:rPr>
        <w:t xml:space="preserve">wymagań Zamawiającego, określonych w </w:t>
      </w:r>
      <w:r w:rsidR="00A92274" w:rsidRPr="00C52E5D">
        <w:rPr>
          <w:rFonts w:cs="Times New Roman"/>
        </w:rPr>
        <w:t>u</w:t>
      </w:r>
      <w:r w:rsidRPr="00C52E5D">
        <w:rPr>
          <w:rFonts w:cs="Times New Roman"/>
        </w:rPr>
        <w:t xml:space="preserve">mowie; </w:t>
      </w:r>
    </w:p>
    <w:p w:rsidR="00AA2A6E" w:rsidRPr="00C52E5D" w:rsidRDefault="00AA2A6E" w:rsidP="00AA2A6E">
      <w:pPr>
        <w:numPr>
          <w:ilvl w:val="0"/>
          <w:numId w:val="13"/>
        </w:numPr>
        <w:contextualSpacing/>
        <w:jc w:val="both"/>
        <w:rPr>
          <w:rFonts w:cs="Times New Roman"/>
        </w:rPr>
      </w:pPr>
      <w:r w:rsidRPr="00C52E5D">
        <w:rPr>
          <w:rFonts w:cs="Times New Roman"/>
        </w:rPr>
        <w:t xml:space="preserve">określonej w </w:t>
      </w:r>
      <w:r w:rsidR="00A92274" w:rsidRPr="00C52E5D">
        <w:rPr>
          <w:rFonts w:cs="Times New Roman"/>
        </w:rPr>
        <w:t>u</w:t>
      </w:r>
      <w:r w:rsidRPr="00C52E5D">
        <w:rPr>
          <w:rFonts w:cs="Times New Roman"/>
        </w:rPr>
        <w:t xml:space="preserve">mowie integralności, poufności i bezpieczeństwa danych; </w:t>
      </w:r>
    </w:p>
    <w:p w:rsidR="00AA2A6E" w:rsidRPr="00C52E5D" w:rsidRDefault="00AA2A6E" w:rsidP="00AA2A6E">
      <w:pPr>
        <w:numPr>
          <w:ilvl w:val="0"/>
          <w:numId w:val="13"/>
        </w:numPr>
        <w:contextualSpacing/>
        <w:jc w:val="both"/>
        <w:rPr>
          <w:rFonts w:cs="Times New Roman"/>
        </w:rPr>
      </w:pPr>
      <w:r w:rsidRPr="00C52E5D">
        <w:rPr>
          <w:rFonts w:cs="Times New Roman"/>
        </w:rPr>
        <w:t xml:space="preserve"> określonego w </w:t>
      </w:r>
      <w:r w:rsidR="00A92274" w:rsidRPr="00C52E5D">
        <w:rPr>
          <w:rFonts w:cs="Times New Roman"/>
        </w:rPr>
        <w:t>u</w:t>
      </w:r>
      <w:r w:rsidRPr="00C52E5D">
        <w:rPr>
          <w:rFonts w:cs="Times New Roman"/>
        </w:rPr>
        <w:t xml:space="preserve">mowie poziomu stabilności pracy wdrożonego </w:t>
      </w:r>
      <w:r w:rsidR="00A92274" w:rsidRPr="00C52E5D">
        <w:rPr>
          <w:rFonts w:cs="Times New Roman"/>
        </w:rPr>
        <w:t>o</w:t>
      </w:r>
      <w:r w:rsidRPr="00C52E5D">
        <w:rPr>
          <w:rFonts w:cs="Times New Roman"/>
        </w:rPr>
        <w:t xml:space="preserve">programowania; </w:t>
      </w:r>
    </w:p>
    <w:p w:rsidR="00AA2A6E" w:rsidRPr="00C52E5D" w:rsidRDefault="00AA2A6E" w:rsidP="00AA2A6E">
      <w:pPr>
        <w:numPr>
          <w:ilvl w:val="0"/>
          <w:numId w:val="13"/>
        </w:numPr>
        <w:contextualSpacing/>
        <w:jc w:val="both"/>
        <w:rPr>
          <w:rFonts w:cs="Times New Roman"/>
        </w:rPr>
      </w:pPr>
      <w:r w:rsidRPr="00C52E5D">
        <w:rPr>
          <w:rFonts w:cs="Times New Roman"/>
        </w:rPr>
        <w:t xml:space="preserve">objętych </w:t>
      </w:r>
      <w:r w:rsidR="00A92274" w:rsidRPr="00C52E5D">
        <w:rPr>
          <w:rFonts w:cs="Times New Roman"/>
        </w:rPr>
        <w:t>u</w:t>
      </w:r>
      <w:r w:rsidRPr="00C52E5D">
        <w:rPr>
          <w:rFonts w:cs="Times New Roman"/>
        </w:rPr>
        <w:t xml:space="preserve">mową wymagań w zakresie skalowalności </w:t>
      </w:r>
      <w:r w:rsidR="00A92274" w:rsidRPr="00C52E5D">
        <w:rPr>
          <w:rFonts w:cs="Times New Roman"/>
        </w:rPr>
        <w:t>o</w:t>
      </w:r>
      <w:r w:rsidRPr="00C52E5D">
        <w:rPr>
          <w:rFonts w:cs="Times New Roman"/>
        </w:rPr>
        <w:t xml:space="preserve">programowania oraz jego integracji z innymi, zdefiniowanymi w </w:t>
      </w:r>
      <w:r w:rsidR="00A92274" w:rsidRPr="00C52E5D">
        <w:rPr>
          <w:rFonts w:cs="Times New Roman"/>
        </w:rPr>
        <w:t>u</w:t>
      </w:r>
      <w:r w:rsidRPr="00C52E5D">
        <w:rPr>
          <w:rFonts w:cs="Times New Roman"/>
        </w:rPr>
        <w:t xml:space="preserve">mowie, systemami informatycznymi oraz objętych </w:t>
      </w:r>
      <w:r w:rsidR="00A92274" w:rsidRPr="00C52E5D">
        <w:rPr>
          <w:rFonts w:cs="Times New Roman"/>
        </w:rPr>
        <w:t>u</w:t>
      </w:r>
      <w:r w:rsidRPr="00C52E5D">
        <w:rPr>
          <w:rFonts w:cs="Times New Roman"/>
        </w:rPr>
        <w:t xml:space="preserve">mową wymagań dotyczących możliwości rozwoju </w:t>
      </w:r>
      <w:r w:rsidR="00A92274" w:rsidRPr="00C52E5D">
        <w:rPr>
          <w:rFonts w:cs="Times New Roman"/>
        </w:rPr>
        <w:t>o</w:t>
      </w:r>
      <w:r w:rsidRPr="00C52E5D">
        <w:rPr>
          <w:rFonts w:cs="Times New Roman"/>
        </w:rPr>
        <w:t xml:space="preserve">programowania, </w:t>
      </w:r>
      <w:r w:rsidR="00A92274" w:rsidRPr="00C52E5D">
        <w:rPr>
          <w:rFonts w:cs="Times New Roman"/>
        </w:rPr>
        <w:br/>
      </w:r>
      <w:r w:rsidRPr="00C52E5D">
        <w:rPr>
          <w:rFonts w:cs="Times New Roman"/>
        </w:rPr>
        <w:t xml:space="preserve">w szczególności dołączenie do niego nowych modułów, </w:t>
      </w:r>
    </w:p>
    <w:p w:rsidR="00AA2A6E" w:rsidRPr="00C52E5D" w:rsidRDefault="00AA2A6E" w:rsidP="00E13111">
      <w:pPr>
        <w:numPr>
          <w:ilvl w:val="2"/>
          <w:numId w:val="2"/>
        </w:numPr>
        <w:spacing w:after="0" w:line="240" w:lineRule="auto"/>
        <w:ind w:left="1134"/>
        <w:contextualSpacing/>
        <w:jc w:val="both"/>
        <w:rPr>
          <w:rFonts w:cs="Times New Roman"/>
        </w:rPr>
      </w:pPr>
      <w:r w:rsidRPr="00C52E5D">
        <w:rPr>
          <w:rFonts w:cs="Times New Roman"/>
        </w:rPr>
        <w:t xml:space="preserve">zapoznał się z miejscem objętym realizacją </w:t>
      </w:r>
      <w:r w:rsidR="00A92274" w:rsidRPr="00C52E5D">
        <w:rPr>
          <w:rFonts w:cs="Times New Roman"/>
        </w:rPr>
        <w:t>p</w:t>
      </w:r>
      <w:r w:rsidRPr="00C52E5D">
        <w:rPr>
          <w:rFonts w:cs="Times New Roman"/>
        </w:rPr>
        <w:t xml:space="preserve">rzedmiotu umowy, posiadaną przez Zamawiającego infrastrukturą i dokumentacją, otrzymał od Zamawiającego wszelkie informacje, o które się zwracał, i nie zgłasza żadnych uwag i potrzeby uzupełnienia materiałów i informacji przekazanych mu przez Zamawiającego, a niezbędnych do wykonania </w:t>
      </w:r>
      <w:r w:rsidR="00A92274" w:rsidRPr="00C52E5D">
        <w:rPr>
          <w:rFonts w:cs="Times New Roman"/>
        </w:rPr>
        <w:t>p</w:t>
      </w:r>
      <w:r w:rsidRPr="00C52E5D">
        <w:rPr>
          <w:rFonts w:cs="Times New Roman"/>
        </w:rPr>
        <w:t>rzedmiotu umowy,</w:t>
      </w:r>
    </w:p>
    <w:p w:rsidR="00AA2A6E" w:rsidRPr="00C52E5D" w:rsidRDefault="00AA2A6E" w:rsidP="0027746F">
      <w:pPr>
        <w:numPr>
          <w:ilvl w:val="2"/>
          <w:numId w:val="2"/>
        </w:numPr>
        <w:spacing w:after="0" w:line="240" w:lineRule="auto"/>
        <w:ind w:left="1134"/>
        <w:contextualSpacing/>
        <w:jc w:val="both"/>
        <w:rPr>
          <w:rFonts w:cs="Times New Roman"/>
        </w:rPr>
      </w:pPr>
      <w:r w:rsidRPr="00C52E5D">
        <w:rPr>
          <w:rFonts w:cs="Times New Roman"/>
        </w:rPr>
        <w:t xml:space="preserve">aktualizacje (modyfikacje) </w:t>
      </w:r>
      <w:r w:rsidR="00FD79C4" w:rsidRPr="00C52E5D">
        <w:rPr>
          <w:rFonts w:cs="Times New Roman"/>
        </w:rPr>
        <w:t xml:space="preserve">Oprogramowania </w:t>
      </w:r>
      <w:r w:rsidRPr="00C52E5D">
        <w:rPr>
          <w:rFonts w:cs="Times New Roman"/>
        </w:rPr>
        <w:t>spełnia</w:t>
      </w:r>
      <w:r w:rsidR="00FD79C4" w:rsidRPr="00C52E5D">
        <w:rPr>
          <w:rFonts w:cs="Times New Roman"/>
        </w:rPr>
        <w:t>ć będą</w:t>
      </w:r>
      <w:r w:rsidRPr="00C52E5D">
        <w:rPr>
          <w:rFonts w:cs="Times New Roman"/>
        </w:rPr>
        <w:t xml:space="preserve"> wymagania stawiane systemom informatycznym w zakresie ochrony danych osobowych, w szczególności wynikających z </w:t>
      </w:r>
      <w:r w:rsidR="00FD79C4" w:rsidRPr="00C52E5D">
        <w:rPr>
          <w:rFonts w:cs="Times New Roman"/>
        </w:rPr>
        <w:t xml:space="preserve">Rozporządzenia Parlamentu Europejskiego i Rady (UE) 2016/679 z dnia 27 kwietnia 2016 r. w sprawie ochrony osób fizycznych w związku z przetwarzaniem danych osobowych i w sprawie swobodnego przepływu takich danych oraz uchylenia </w:t>
      </w:r>
      <w:r w:rsidR="00FD79C4" w:rsidRPr="00C52E5D">
        <w:rPr>
          <w:rFonts w:cs="Times New Roman"/>
        </w:rPr>
        <w:lastRenderedPageBreak/>
        <w:t xml:space="preserve">dyrektywy 95/46/WE (ogólne rozporządzenie o ochronie danych) (Dz. U. UE. L. z 2016 r. Nr 119, str. 1 z </w:t>
      </w:r>
      <w:proofErr w:type="spellStart"/>
      <w:r w:rsidR="00FD79C4" w:rsidRPr="00C52E5D">
        <w:rPr>
          <w:rFonts w:cs="Times New Roman"/>
        </w:rPr>
        <w:t>późn</w:t>
      </w:r>
      <w:proofErr w:type="spellEnd"/>
      <w:r w:rsidR="00FD79C4" w:rsidRPr="00C52E5D">
        <w:rPr>
          <w:rFonts w:cs="Times New Roman"/>
        </w:rPr>
        <w:t>. zm.)</w:t>
      </w:r>
      <w:r w:rsidRPr="00C52E5D">
        <w:rPr>
          <w:rFonts w:cs="Times New Roman"/>
        </w:rPr>
        <w:t>.</w:t>
      </w:r>
    </w:p>
    <w:p w:rsidR="00AA2A6E" w:rsidRPr="00C52E5D" w:rsidRDefault="009A3D8F" w:rsidP="0027746F">
      <w:pPr>
        <w:numPr>
          <w:ilvl w:val="2"/>
          <w:numId w:val="2"/>
        </w:numPr>
        <w:spacing w:after="0" w:line="240" w:lineRule="auto"/>
        <w:ind w:left="1134"/>
        <w:contextualSpacing/>
        <w:jc w:val="both"/>
        <w:rPr>
          <w:rFonts w:cs="Times New Roman"/>
        </w:rPr>
      </w:pPr>
      <w:r w:rsidRPr="00C52E5D">
        <w:rPr>
          <w:rFonts w:cs="Times New Roman"/>
        </w:rPr>
        <w:t>p</w:t>
      </w:r>
      <w:r w:rsidR="00AA2A6E" w:rsidRPr="00C52E5D">
        <w:rPr>
          <w:rFonts w:cs="Times New Roman"/>
        </w:rPr>
        <w:t xml:space="preserve">rzekazane Zamawiającemu </w:t>
      </w:r>
      <w:r w:rsidR="00FD79C4" w:rsidRPr="00C52E5D">
        <w:rPr>
          <w:rFonts w:cs="Times New Roman"/>
        </w:rPr>
        <w:t xml:space="preserve">aktualizacje (modyfikacje) </w:t>
      </w:r>
      <w:r w:rsidR="008B11F9" w:rsidRPr="00C52E5D">
        <w:rPr>
          <w:rFonts w:cs="Times New Roman"/>
        </w:rPr>
        <w:t>O</w:t>
      </w:r>
      <w:r w:rsidR="00AA2A6E" w:rsidRPr="00C52E5D">
        <w:rPr>
          <w:rFonts w:cs="Times New Roman"/>
        </w:rPr>
        <w:t>programowani</w:t>
      </w:r>
      <w:r w:rsidR="00FD79C4" w:rsidRPr="00C52E5D">
        <w:rPr>
          <w:rFonts w:cs="Times New Roman"/>
        </w:rPr>
        <w:t>a</w:t>
      </w:r>
      <w:r w:rsidR="00AA2A6E" w:rsidRPr="00C52E5D">
        <w:rPr>
          <w:rFonts w:cs="Times New Roman"/>
        </w:rPr>
        <w:t xml:space="preserve"> będ</w:t>
      </w:r>
      <w:r w:rsidR="00FD79C4" w:rsidRPr="00C52E5D">
        <w:rPr>
          <w:rFonts w:cs="Times New Roman"/>
        </w:rPr>
        <w:t>ą</w:t>
      </w:r>
      <w:r w:rsidR="00AA2A6E" w:rsidRPr="00C52E5D">
        <w:rPr>
          <w:rFonts w:cs="Times New Roman"/>
        </w:rPr>
        <w:t xml:space="preserve"> wolne od wad prawnych oraz nie będ</w:t>
      </w:r>
      <w:r w:rsidR="00FD79C4" w:rsidRPr="00C52E5D">
        <w:rPr>
          <w:rFonts w:cs="Times New Roman"/>
        </w:rPr>
        <w:t>ą</w:t>
      </w:r>
      <w:r w:rsidR="00AA2A6E" w:rsidRPr="00C52E5D">
        <w:rPr>
          <w:rFonts w:cs="Times New Roman"/>
        </w:rPr>
        <w:t xml:space="preserve"> obciążone prawami osób trzecich</w:t>
      </w:r>
      <w:r w:rsidR="008B11F9" w:rsidRPr="00C52E5D">
        <w:rPr>
          <w:rFonts w:cs="Times New Roman"/>
        </w:rPr>
        <w:t xml:space="preserve"> w sposób uniemożliwiający lub utrudniający korzystanie z nich przez Zamawiającego</w:t>
      </w:r>
      <w:r w:rsidR="00AA2A6E" w:rsidRPr="00C52E5D">
        <w:rPr>
          <w:rFonts w:cs="Times New Roman"/>
        </w:rPr>
        <w:t>.</w:t>
      </w:r>
      <w:r w:rsidR="008B11F9" w:rsidRPr="00C52E5D">
        <w:rPr>
          <w:rFonts w:cs="Times New Roman"/>
        </w:rPr>
        <w:t xml:space="preserve"> </w:t>
      </w:r>
    </w:p>
    <w:p w:rsidR="00A67A6C" w:rsidRPr="00C52E5D" w:rsidRDefault="00A67A6C" w:rsidP="001E5E2A">
      <w:pPr>
        <w:pStyle w:val="Akapitzlist1"/>
        <w:numPr>
          <w:ilvl w:val="0"/>
          <w:numId w:val="2"/>
        </w:numPr>
        <w:spacing w:after="0" w:line="240" w:lineRule="auto"/>
        <w:ind w:left="426"/>
        <w:jc w:val="both"/>
      </w:pPr>
      <w:r w:rsidRPr="00C52E5D">
        <w:rPr>
          <w:lang w:eastAsia="pl-PL"/>
        </w:rPr>
        <w:t xml:space="preserve">Wykonawca zobowiązany jest do niezwłocznego poinformowania Zamawiającego o utracie lub ograniczeniu prawa do wprowadzania aktualizacji i poprawek do oprogramowania, o którym mowa w ust. 1 pkt 4. </w:t>
      </w:r>
      <w:r w:rsidR="00D92474" w:rsidRPr="00C52E5D">
        <w:rPr>
          <w:lang w:eastAsia="pl-PL"/>
        </w:rPr>
        <w:t>Zamawiający jest wówczas uprawniony do odstąpienia od umowy z przyczyn leżących po stronie Wykonawcy i obciążenia Wykonawcy kara umowną, o której mowa w § 11 ust. 2.</w:t>
      </w:r>
    </w:p>
    <w:p w:rsidR="00AA2A6E" w:rsidRPr="00C52E5D" w:rsidRDefault="00AA2A6E" w:rsidP="00AA2A6E">
      <w:pPr>
        <w:numPr>
          <w:ilvl w:val="0"/>
          <w:numId w:val="2"/>
        </w:numPr>
        <w:spacing w:after="0" w:line="240" w:lineRule="auto"/>
        <w:ind w:left="426"/>
        <w:contextualSpacing/>
        <w:jc w:val="both"/>
        <w:rPr>
          <w:rFonts w:cs="Times New Roman"/>
        </w:rPr>
      </w:pPr>
      <w:r w:rsidRPr="00C52E5D">
        <w:rPr>
          <w:rFonts w:cs="Times New Roman"/>
        </w:rPr>
        <w:t xml:space="preserve">Zamawiający zobowiązany jest do współpracy z Wykonawcą w niezbędnym zakresie, w ramach prac związanych z realizacją przedmiotu </w:t>
      </w:r>
      <w:r w:rsidR="00A92274" w:rsidRPr="00C52E5D">
        <w:rPr>
          <w:rFonts w:cs="Times New Roman"/>
        </w:rPr>
        <w:t>u</w:t>
      </w:r>
      <w:r w:rsidRPr="00C52E5D">
        <w:rPr>
          <w:rFonts w:cs="Times New Roman"/>
        </w:rPr>
        <w:t>mowy. W powyższym zakresie Zamawiający zobowiązany jest w szczególności do:</w:t>
      </w:r>
    </w:p>
    <w:p w:rsidR="00AA2A6E" w:rsidRPr="00C52E5D" w:rsidRDefault="00AA2A6E" w:rsidP="00AD7D89">
      <w:pPr>
        <w:numPr>
          <w:ilvl w:val="4"/>
          <w:numId w:val="27"/>
        </w:numPr>
        <w:spacing w:after="0" w:line="240" w:lineRule="auto"/>
        <w:ind w:left="993"/>
        <w:contextualSpacing/>
        <w:jc w:val="both"/>
        <w:rPr>
          <w:rFonts w:cs="Times New Roman"/>
        </w:rPr>
      </w:pPr>
      <w:r w:rsidRPr="00C52E5D">
        <w:rPr>
          <w:rFonts w:cs="Times New Roman"/>
        </w:rPr>
        <w:t xml:space="preserve">zapewnienia Wykonawcy dostępu do posiadanych informacji (dokumentów, analiz, baz danych, opracowań) niezbędnych do wykonania </w:t>
      </w:r>
      <w:r w:rsidR="00A92274" w:rsidRPr="00C52E5D">
        <w:rPr>
          <w:rFonts w:cs="Times New Roman"/>
        </w:rPr>
        <w:t>u</w:t>
      </w:r>
      <w:r w:rsidRPr="00C52E5D">
        <w:rPr>
          <w:rFonts w:cs="Times New Roman"/>
        </w:rPr>
        <w:t>mowy;</w:t>
      </w:r>
    </w:p>
    <w:p w:rsidR="00AA2A6E" w:rsidRPr="00C52E5D" w:rsidRDefault="00AA2A6E" w:rsidP="00AD7D89">
      <w:pPr>
        <w:numPr>
          <w:ilvl w:val="4"/>
          <w:numId w:val="27"/>
        </w:numPr>
        <w:spacing w:after="0" w:line="240" w:lineRule="auto"/>
        <w:ind w:left="993"/>
        <w:contextualSpacing/>
        <w:jc w:val="both"/>
        <w:rPr>
          <w:rFonts w:cs="Times New Roman"/>
        </w:rPr>
      </w:pPr>
      <w:r w:rsidRPr="00C52E5D">
        <w:rPr>
          <w:rFonts w:cs="Times New Roman"/>
        </w:rPr>
        <w:t xml:space="preserve">udostępnienia Wykonawcy pomieszczeń oraz komputerów, sprzętu technicznego i oprogramowania oraz zapewni infrastrukturę informatyczną (serwery, zasoby dyskowe, oprogramowanie systemowe, oprogramowanie bazodanowe) niezbędnych do wykonania prac określonych w </w:t>
      </w:r>
      <w:r w:rsidR="00A92274" w:rsidRPr="00C52E5D">
        <w:rPr>
          <w:rFonts w:cs="Times New Roman"/>
        </w:rPr>
        <w:t>u</w:t>
      </w:r>
      <w:r w:rsidRPr="00C52E5D">
        <w:rPr>
          <w:rFonts w:cs="Times New Roman"/>
        </w:rPr>
        <w:t>mowie;</w:t>
      </w:r>
    </w:p>
    <w:p w:rsidR="00AA2A6E" w:rsidRPr="00C52E5D" w:rsidRDefault="00AA2A6E" w:rsidP="00AD7D89">
      <w:pPr>
        <w:numPr>
          <w:ilvl w:val="4"/>
          <w:numId w:val="27"/>
        </w:numPr>
        <w:spacing w:after="0" w:line="240" w:lineRule="auto"/>
        <w:ind w:left="993"/>
        <w:contextualSpacing/>
        <w:jc w:val="both"/>
        <w:rPr>
          <w:rFonts w:cs="Times New Roman"/>
        </w:rPr>
      </w:pPr>
      <w:r w:rsidRPr="00C52E5D">
        <w:rPr>
          <w:rFonts w:cs="Times New Roman"/>
        </w:rPr>
        <w:t xml:space="preserve">zapewnienia dostępności pracowników Zamawiającego zgodnie z postanowieniami </w:t>
      </w:r>
      <w:r w:rsidR="00A92274" w:rsidRPr="00C52E5D">
        <w:rPr>
          <w:rFonts w:cs="Times New Roman"/>
        </w:rPr>
        <w:t>u</w:t>
      </w:r>
      <w:r w:rsidRPr="00C52E5D">
        <w:rPr>
          <w:rFonts w:cs="Times New Roman"/>
        </w:rPr>
        <w:t xml:space="preserve">mowy oraz zapewnienia wywiązywania się przez pracowników Zamawiającego z realizacji spoczywających na nich zadań, których realizacja została ustalona lub zostanie ustalona wspólnie przez </w:t>
      </w:r>
      <w:r w:rsidR="00A92274" w:rsidRPr="00C52E5D">
        <w:rPr>
          <w:rFonts w:cs="Times New Roman"/>
        </w:rPr>
        <w:t>s</w:t>
      </w:r>
      <w:r w:rsidRPr="00C52E5D">
        <w:rPr>
          <w:rFonts w:cs="Times New Roman"/>
        </w:rPr>
        <w:t>trony;</w:t>
      </w:r>
    </w:p>
    <w:p w:rsidR="00AA2A6E" w:rsidRPr="00C52E5D" w:rsidRDefault="00AA2A6E" w:rsidP="00AD7D89">
      <w:pPr>
        <w:numPr>
          <w:ilvl w:val="4"/>
          <w:numId w:val="27"/>
        </w:numPr>
        <w:spacing w:after="0" w:line="240" w:lineRule="auto"/>
        <w:ind w:left="993"/>
        <w:contextualSpacing/>
        <w:jc w:val="both"/>
        <w:rPr>
          <w:rFonts w:cs="Times New Roman"/>
        </w:rPr>
      </w:pPr>
      <w:r w:rsidRPr="00C52E5D">
        <w:rPr>
          <w:rFonts w:cs="Times New Roman"/>
        </w:rPr>
        <w:t>zapewni</w:t>
      </w:r>
      <w:r w:rsidR="0024189E" w:rsidRPr="00C52E5D">
        <w:rPr>
          <w:rFonts w:cs="Times New Roman"/>
        </w:rPr>
        <w:t>enia</w:t>
      </w:r>
      <w:r w:rsidRPr="00C52E5D">
        <w:rPr>
          <w:rFonts w:cs="Times New Roman"/>
        </w:rPr>
        <w:t xml:space="preserve"> Wykonawcy dostęp zdalny do infrastruktury Zamawiającego oraz do zainstalowanego przez Wykonawcę </w:t>
      </w:r>
      <w:r w:rsidR="00A92274" w:rsidRPr="00C52E5D">
        <w:rPr>
          <w:rFonts w:cs="Times New Roman"/>
        </w:rPr>
        <w:t>s</w:t>
      </w:r>
      <w:r w:rsidRPr="00C52E5D">
        <w:rPr>
          <w:rFonts w:cs="Times New Roman"/>
        </w:rPr>
        <w:t xml:space="preserve">ystemu, także na etapie świadczenia </w:t>
      </w:r>
      <w:r w:rsidR="00A92274" w:rsidRPr="00C52E5D">
        <w:rPr>
          <w:rFonts w:cs="Times New Roman"/>
        </w:rPr>
        <w:t>a</w:t>
      </w:r>
      <w:r w:rsidRPr="00C52E5D">
        <w:rPr>
          <w:rFonts w:cs="Times New Roman"/>
        </w:rPr>
        <w:t xml:space="preserve">systy </w:t>
      </w:r>
      <w:r w:rsidR="00A92274" w:rsidRPr="00C52E5D">
        <w:rPr>
          <w:rFonts w:cs="Times New Roman"/>
        </w:rPr>
        <w:t>t</w:t>
      </w:r>
      <w:r w:rsidRPr="00C52E5D">
        <w:rPr>
          <w:rFonts w:cs="Times New Roman"/>
        </w:rPr>
        <w:t>echnicznej, z zachowaniem bezpieczeństwa (VPN) w trybie 24/7/365;</w:t>
      </w:r>
    </w:p>
    <w:p w:rsidR="00AA2A6E" w:rsidRPr="00C52E5D" w:rsidRDefault="00AA2A6E" w:rsidP="00AD7D89">
      <w:pPr>
        <w:numPr>
          <w:ilvl w:val="4"/>
          <w:numId w:val="27"/>
        </w:numPr>
        <w:spacing w:after="0" w:line="240" w:lineRule="auto"/>
        <w:ind w:left="993"/>
        <w:contextualSpacing/>
        <w:jc w:val="both"/>
        <w:rPr>
          <w:rFonts w:cs="Times New Roman"/>
        </w:rPr>
      </w:pPr>
      <w:r w:rsidRPr="00C52E5D">
        <w:rPr>
          <w:rFonts w:cs="Times New Roman"/>
        </w:rPr>
        <w:t>dyspon</w:t>
      </w:r>
      <w:r w:rsidR="0024189E" w:rsidRPr="00C52E5D">
        <w:rPr>
          <w:rFonts w:cs="Times New Roman"/>
        </w:rPr>
        <w:t>owania</w:t>
      </w:r>
      <w:r w:rsidRPr="00C52E5D">
        <w:rPr>
          <w:rFonts w:cs="Times New Roman"/>
        </w:rPr>
        <w:t xml:space="preserve"> wystarczającymi środkami na wypłatę umówionego </w:t>
      </w:r>
      <w:r w:rsidR="00A92274" w:rsidRPr="00C52E5D">
        <w:rPr>
          <w:rFonts w:cs="Times New Roman"/>
        </w:rPr>
        <w:t>w</w:t>
      </w:r>
      <w:r w:rsidRPr="00C52E5D">
        <w:rPr>
          <w:rFonts w:cs="Times New Roman"/>
        </w:rPr>
        <w:t xml:space="preserve">ynagrodzenia </w:t>
      </w:r>
      <w:r w:rsidR="00A92274" w:rsidRPr="00C52E5D">
        <w:rPr>
          <w:rFonts w:cs="Times New Roman"/>
        </w:rPr>
        <w:br/>
      </w:r>
      <w:r w:rsidRPr="00C52E5D">
        <w:rPr>
          <w:rFonts w:cs="Times New Roman"/>
        </w:rPr>
        <w:t xml:space="preserve">w terminach określonych w §9 </w:t>
      </w:r>
      <w:r w:rsidR="00A92274" w:rsidRPr="00C52E5D">
        <w:rPr>
          <w:rFonts w:cs="Times New Roman"/>
        </w:rPr>
        <w:t>u</w:t>
      </w:r>
      <w:r w:rsidRPr="00C52E5D">
        <w:rPr>
          <w:rFonts w:cs="Times New Roman"/>
        </w:rPr>
        <w:t>mowy</w:t>
      </w:r>
      <w:r w:rsidR="00A92274" w:rsidRPr="00C52E5D">
        <w:rPr>
          <w:rFonts w:cs="Times New Roman"/>
        </w:rPr>
        <w:t>.</w:t>
      </w:r>
    </w:p>
    <w:p w:rsidR="00AA2A6E" w:rsidRPr="00C52E5D" w:rsidRDefault="00AA2A6E" w:rsidP="009A3D8F">
      <w:pPr>
        <w:numPr>
          <w:ilvl w:val="0"/>
          <w:numId w:val="2"/>
        </w:numPr>
        <w:spacing w:after="0" w:line="240" w:lineRule="auto"/>
        <w:ind w:left="426"/>
        <w:contextualSpacing/>
        <w:jc w:val="both"/>
        <w:rPr>
          <w:rFonts w:cs="Times New Roman"/>
        </w:rPr>
      </w:pPr>
      <w:r w:rsidRPr="00C52E5D">
        <w:rPr>
          <w:rFonts w:cs="Times New Roman"/>
        </w:rPr>
        <w:t>W przypadku stwierdzenia przez Wykonawcę braku wymaganej współpracy lub współdziałania ze strony Zamawiającego, określonych w ust</w:t>
      </w:r>
      <w:r w:rsidR="009A3D8F" w:rsidRPr="00C52E5D">
        <w:rPr>
          <w:rFonts w:cs="Times New Roman"/>
        </w:rPr>
        <w:t>.</w:t>
      </w:r>
      <w:r w:rsidRPr="00C52E5D">
        <w:rPr>
          <w:rFonts w:cs="Times New Roman"/>
        </w:rPr>
        <w:t xml:space="preserve"> 2 Wykonawca jest zobowiązany powiadomić o tym fakcie Zamawiającego, opisać brak wymaganej współpracy (współdziałania) i jego wpływ na realizowane prace oraz zakreślić 7</w:t>
      </w:r>
      <w:r w:rsidR="0024189E" w:rsidRPr="00C52E5D">
        <w:rPr>
          <w:rFonts w:cs="Times New Roman"/>
        </w:rPr>
        <w:t>-</w:t>
      </w:r>
      <w:r w:rsidRPr="00C52E5D">
        <w:rPr>
          <w:rFonts w:cs="Times New Roman"/>
        </w:rPr>
        <w:t>dniowy termin na podjęcie współpracy (współdziałania). Po bezskutecznym upływie tego terminu, w przypadku niewykonania przez Zamawiającego obowiązków, o których mowa w ust</w:t>
      </w:r>
      <w:r w:rsidR="009A3D8F" w:rsidRPr="00C52E5D">
        <w:rPr>
          <w:rFonts w:cs="Times New Roman"/>
        </w:rPr>
        <w:t>.</w:t>
      </w:r>
      <w:r w:rsidRPr="00C52E5D">
        <w:rPr>
          <w:rFonts w:cs="Times New Roman"/>
        </w:rPr>
        <w:t xml:space="preserve"> 2 niniejszego paragrafu, Wykonawca jest zwolniony z odpowiedzialności z tytułu niewykonania lub nienależytego wykonania </w:t>
      </w:r>
      <w:r w:rsidR="00A92274" w:rsidRPr="00C52E5D">
        <w:rPr>
          <w:rFonts w:cs="Times New Roman"/>
        </w:rPr>
        <w:t>u</w:t>
      </w:r>
      <w:r w:rsidRPr="00C52E5D">
        <w:rPr>
          <w:rFonts w:cs="Times New Roman"/>
        </w:rPr>
        <w:t>mowy, w zakresie</w:t>
      </w:r>
      <w:r w:rsidR="0024189E" w:rsidRPr="00C52E5D">
        <w:rPr>
          <w:rFonts w:cs="Times New Roman"/>
        </w:rPr>
        <w:t>,</w:t>
      </w:r>
      <w:r w:rsidRPr="00C52E5D">
        <w:rPr>
          <w:rFonts w:cs="Times New Roman"/>
        </w:rPr>
        <w:t xml:space="preserve"> w jakim brak powyższych działań Zamawiającego przyczynił się do owego niewykonania lub nienależytego wykonania </w:t>
      </w:r>
      <w:r w:rsidR="00A92274" w:rsidRPr="00C52E5D">
        <w:rPr>
          <w:rFonts w:cs="Times New Roman"/>
        </w:rPr>
        <w:t>u</w:t>
      </w:r>
      <w:r w:rsidRPr="00C52E5D">
        <w:rPr>
          <w:rFonts w:cs="Times New Roman"/>
        </w:rPr>
        <w:t>mowy.</w:t>
      </w:r>
    </w:p>
    <w:p w:rsidR="00AA2A6E" w:rsidRPr="00C52E5D" w:rsidRDefault="00AA2A6E" w:rsidP="009A3D8F">
      <w:pPr>
        <w:numPr>
          <w:ilvl w:val="0"/>
          <w:numId w:val="2"/>
        </w:numPr>
        <w:spacing w:after="0" w:line="240" w:lineRule="auto"/>
        <w:ind w:left="426"/>
        <w:contextualSpacing/>
        <w:jc w:val="both"/>
        <w:rPr>
          <w:rFonts w:cs="Times New Roman"/>
        </w:rPr>
      </w:pPr>
      <w:r w:rsidRPr="00C52E5D">
        <w:rPr>
          <w:rFonts w:cs="Times New Roman"/>
        </w:rPr>
        <w:t xml:space="preserve">W toku wykonywania przedmiotu </w:t>
      </w:r>
      <w:r w:rsidR="00A92274" w:rsidRPr="00C52E5D">
        <w:rPr>
          <w:rFonts w:cs="Times New Roman"/>
        </w:rPr>
        <w:t>u</w:t>
      </w:r>
      <w:r w:rsidRPr="00C52E5D">
        <w:rPr>
          <w:rFonts w:cs="Times New Roman"/>
        </w:rPr>
        <w:t xml:space="preserve">mowy, każda ze </w:t>
      </w:r>
      <w:r w:rsidR="00A92274" w:rsidRPr="00C52E5D">
        <w:rPr>
          <w:rFonts w:cs="Times New Roman"/>
        </w:rPr>
        <w:t>S</w:t>
      </w:r>
      <w:r w:rsidRPr="00C52E5D">
        <w:rPr>
          <w:rFonts w:cs="Times New Roman"/>
        </w:rPr>
        <w:t xml:space="preserve">tron zobowiązana jest na bieżąco informować drugą Stronę o wszelkich znanych jej zagrożeniach, trudnościach czy przeszkodach związanych z wykonywaniem </w:t>
      </w:r>
      <w:r w:rsidR="00A92274" w:rsidRPr="00C52E5D">
        <w:rPr>
          <w:rFonts w:cs="Times New Roman"/>
        </w:rPr>
        <w:t>u</w:t>
      </w:r>
      <w:r w:rsidRPr="00C52E5D">
        <w:rPr>
          <w:rFonts w:cs="Times New Roman"/>
        </w:rPr>
        <w:t xml:space="preserve">mowy, w tym także znanych jej okolicznościach leżących po stronie drugiej Strony, które w ocenie tej Strony będą mieć wpływ na jakość, termin wykonania bądź zakres prac. Strony zobowiązane są również na bieżąco informować się wzajemnie o wszelkich znanych im przypadkach naruszania postanowień </w:t>
      </w:r>
      <w:r w:rsidR="00A92274" w:rsidRPr="00C52E5D">
        <w:rPr>
          <w:rFonts w:cs="Times New Roman"/>
        </w:rPr>
        <w:t>u</w:t>
      </w:r>
      <w:r w:rsidRPr="00C52E5D">
        <w:rPr>
          <w:rFonts w:cs="Times New Roman"/>
        </w:rPr>
        <w:t xml:space="preserve">mowy i standardów projektowych, które mają zastosowanie do przedmiotu </w:t>
      </w:r>
      <w:r w:rsidR="00A92274" w:rsidRPr="00C52E5D">
        <w:rPr>
          <w:rFonts w:cs="Times New Roman"/>
        </w:rPr>
        <w:t>u</w:t>
      </w:r>
      <w:r w:rsidRPr="00C52E5D">
        <w:rPr>
          <w:rFonts w:cs="Times New Roman"/>
        </w:rPr>
        <w:t>mowy.</w:t>
      </w:r>
    </w:p>
    <w:p w:rsidR="00AA2A6E" w:rsidRPr="00C52E5D" w:rsidRDefault="00AA2A6E" w:rsidP="00AA2A6E">
      <w:pPr>
        <w:spacing w:after="0" w:line="240" w:lineRule="auto"/>
        <w:ind w:left="3905"/>
        <w:contextualSpacing/>
        <w:jc w:val="both"/>
        <w:rPr>
          <w:rFonts w:cs="Times New Roman"/>
        </w:rPr>
      </w:pPr>
    </w:p>
    <w:p w:rsidR="00AA2A6E" w:rsidRPr="00C52E5D" w:rsidRDefault="00AA2A6E" w:rsidP="00AA2A6E">
      <w:pPr>
        <w:widowControl w:val="0"/>
        <w:spacing w:after="120" w:line="320" w:lineRule="atLeast"/>
        <w:ind w:left="360"/>
        <w:jc w:val="center"/>
        <w:rPr>
          <w:rFonts w:cs="Times New Roman"/>
          <w:b/>
          <w:bCs/>
        </w:rPr>
      </w:pPr>
      <w:r w:rsidRPr="00C52E5D">
        <w:rPr>
          <w:rFonts w:cs="Times New Roman"/>
          <w:b/>
          <w:bCs/>
        </w:rPr>
        <w:t xml:space="preserve">§ 4 Asysta </w:t>
      </w:r>
      <w:r w:rsidR="00A92274" w:rsidRPr="00C52E5D">
        <w:rPr>
          <w:rFonts w:cs="Times New Roman"/>
          <w:b/>
          <w:bCs/>
        </w:rPr>
        <w:t>t</w:t>
      </w:r>
      <w:r w:rsidRPr="00C52E5D">
        <w:rPr>
          <w:rFonts w:cs="Times New Roman"/>
          <w:b/>
          <w:bCs/>
        </w:rPr>
        <w:t>echniczna</w:t>
      </w:r>
    </w:p>
    <w:p w:rsidR="00AA2A6E" w:rsidRPr="00C52E5D" w:rsidRDefault="00AA2A6E" w:rsidP="00AA2A6E">
      <w:pPr>
        <w:pStyle w:val="Akapitzlist1"/>
        <w:widowControl w:val="0"/>
        <w:numPr>
          <w:ilvl w:val="1"/>
          <w:numId w:val="2"/>
        </w:numPr>
        <w:spacing w:after="120" w:line="240" w:lineRule="auto"/>
        <w:ind w:left="709"/>
        <w:jc w:val="both"/>
      </w:pPr>
      <w:r w:rsidRPr="00C52E5D">
        <w:t xml:space="preserve">Wykonawca zobowiązuje się do świadczenia usług </w:t>
      </w:r>
      <w:r w:rsidR="00A92274" w:rsidRPr="00C52E5D">
        <w:t>a</w:t>
      </w:r>
      <w:r w:rsidRPr="00C52E5D">
        <w:t xml:space="preserve">systy </w:t>
      </w:r>
      <w:r w:rsidR="00A92274" w:rsidRPr="00C52E5D">
        <w:t>t</w:t>
      </w:r>
      <w:r w:rsidRPr="00C52E5D">
        <w:t>echnicznej w odniesieniu do</w:t>
      </w:r>
      <w:r w:rsidR="0024189E" w:rsidRPr="00C52E5D">
        <w:t xml:space="preserve"> Oprogramowania, a także aktualizacji</w:t>
      </w:r>
      <w:r w:rsidR="00D92474" w:rsidRPr="00C52E5D">
        <w:t xml:space="preserve"> </w:t>
      </w:r>
      <w:r w:rsidR="0024189E" w:rsidRPr="00C52E5D">
        <w:t>(modyfikacji) do nich wprowadzonych</w:t>
      </w:r>
      <w:r w:rsidRPr="00C52E5D">
        <w:t>.</w:t>
      </w:r>
    </w:p>
    <w:p w:rsidR="00AA2A6E" w:rsidRPr="00C52E5D" w:rsidRDefault="00AA2A6E" w:rsidP="00AA2A6E">
      <w:pPr>
        <w:widowControl w:val="0"/>
        <w:numPr>
          <w:ilvl w:val="1"/>
          <w:numId w:val="2"/>
        </w:numPr>
        <w:spacing w:after="120" w:line="240" w:lineRule="auto"/>
        <w:ind w:left="709"/>
        <w:jc w:val="both"/>
        <w:rPr>
          <w:rFonts w:cs="Times New Roman"/>
        </w:rPr>
      </w:pPr>
      <w:r w:rsidRPr="00C52E5D">
        <w:rPr>
          <w:rFonts w:cs="Times New Roman"/>
        </w:rPr>
        <w:t xml:space="preserve">Zakres usług </w:t>
      </w:r>
      <w:r w:rsidR="00A92274" w:rsidRPr="00C52E5D">
        <w:rPr>
          <w:rFonts w:cs="Times New Roman"/>
        </w:rPr>
        <w:t>a</w:t>
      </w:r>
      <w:r w:rsidRPr="00C52E5D">
        <w:rPr>
          <w:rFonts w:cs="Times New Roman"/>
        </w:rPr>
        <w:t xml:space="preserve">systy </w:t>
      </w:r>
      <w:r w:rsidR="00A92274" w:rsidRPr="00C52E5D">
        <w:rPr>
          <w:rFonts w:cs="Times New Roman"/>
        </w:rPr>
        <w:t>t</w:t>
      </w:r>
      <w:r w:rsidRPr="00C52E5D">
        <w:rPr>
          <w:rFonts w:cs="Times New Roman"/>
        </w:rPr>
        <w:t xml:space="preserve">echnicznej obejmuje w szczególności: </w:t>
      </w:r>
    </w:p>
    <w:p w:rsidR="00AA2A6E" w:rsidRPr="00C52E5D" w:rsidRDefault="00A92274" w:rsidP="00AA2A6E">
      <w:pPr>
        <w:widowControl w:val="0"/>
        <w:numPr>
          <w:ilvl w:val="2"/>
          <w:numId w:val="2"/>
        </w:numPr>
        <w:spacing w:after="120" w:line="240" w:lineRule="auto"/>
        <w:jc w:val="both"/>
        <w:rPr>
          <w:rFonts w:cs="Times New Roman"/>
        </w:rPr>
      </w:pPr>
      <w:r w:rsidRPr="00C52E5D">
        <w:rPr>
          <w:rFonts w:cs="Times New Roman"/>
        </w:rPr>
        <w:t>u</w:t>
      </w:r>
      <w:r w:rsidR="00AA2A6E" w:rsidRPr="00C52E5D">
        <w:rPr>
          <w:rFonts w:cs="Times New Roman"/>
        </w:rPr>
        <w:t xml:space="preserve">trzymywanie zgodności </w:t>
      </w:r>
      <w:r w:rsidR="0024189E" w:rsidRPr="00C52E5D">
        <w:rPr>
          <w:rFonts w:cs="Times New Roman"/>
        </w:rPr>
        <w:t>O</w:t>
      </w:r>
      <w:r w:rsidR="00AA2A6E" w:rsidRPr="00C52E5D">
        <w:rPr>
          <w:rFonts w:cs="Times New Roman"/>
        </w:rPr>
        <w:t xml:space="preserve">programowania z wewnętrznymi aktami prawa </w:t>
      </w:r>
      <w:r w:rsidR="00AA2A6E" w:rsidRPr="00C52E5D">
        <w:rPr>
          <w:rFonts w:cs="Times New Roman"/>
        </w:rPr>
        <w:lastRenderedPageBreak/>
        <w:t>obowiązującymi w uczelni wyższej oraz aktami prawa powszechnie obowiązującego,</w:t>
      </w:r>
    </w:p>
    <w:p w:rsidR="00AA2A6E" w:rsidRPr="00C52E5D" w:rsidRDefault="00AA2A6E" w:rsidP="00AA2A6E">
      <w:pPr>
        <w:widowControl w:val="0"/>
        <w:numPr>
          <w:ilvl w:val="2"/>
          <w:numId w:val="2"/>
        </w:numPr>
        <w:spacing w:after="120" w:line="240" w:lineRule="auto"/>
        <w:jc w:val="both"/>
        <w:rPr>
          <w:rFonts w:cs="Times New Roman"/>
        </w:rPr>
      </w:pPr>
      <w:r w:rsidRPr="00C52E5D">
        <w:rPr>
          <w:rFonts w:cs="Times New Roman"/>
        </w:rPr>
        <w:t xml:space="preserve">usuwanie </w:t>
      </w:r>
      <w:r w:rsidR="00A92274" w:rsidRPr="00C52E5D">
        <w:rPr>
          <w:rFonts w:cs="Times New Roman"/>
        </w:rPr>
        <w:t>w</w:t>
      </w:r>
      <w:r w:rsidRPr="00C52E5D">
        <w:rPr>
          <w:rFonts w:cs="Times New Roman"/>
        </w:rPr>
        <w:t xml:space="preserve">ad </w:t>
      </w:r>
      <w:r w:rsidR="00A92274" w:rsidRPr="00C52E5D">
        <w:rPr>
          <w:rFonts w:cs="Times New Roman"/>
        </w:rPr>
        <w:t>o</w:t>
      </w:r>
      <w:r w:rsidRPr="00C52E5D">
        <w:rPr>
          <w:rFonts w:cs="Times New Roman"/>
        </w:rPr>
        <w:t>programowania</w:t>
      </w:r>
      <w:r w:rsidR="0024189E" w:rsidRPr="00C52E5D">
        <w:rPr>
          <w:rFonts w:cs="Times New Roman"/>
        </w:rPr>
        <w:t xml:space="preserve"> </w:t>
      </w:r>
      <w:r w:rsidRPr="00C52E5D">
        <w:rPr>
          <w:rFonts w:cs="Times New Roman"/>
        </w:rPr>
        <w:t xml:space="preserve">i przywracanie </w:t>
      </w:r>
      <w:r w:rsidR="00A92274" w:rsidRPr="00C52E5D">
        <w:rPr>
          <w:rFonts w:cs="Times New Roman"/>
        </w:rPr>
        <w:t>s</w:t>
      </w:r>
      <w:r w:rsidRPr="00C52E5D">
        <w:rPr>
          <w:rFonts w:cs="Times New Roman"/>
        </w:rPr>
        <w:t>ystemu i jego elementów do działania zgodnie z </w:t>
      </w:r>
      <w:r w:rsidR="00A92274" w:rsidRPr="00C52E5D">
        <w:rPr>
          <w:rFonts w:cs="Times New Roman"/>
        </w:rPr>
        <w:t>c</w:t>
      </w:r>
      <w:r w:rsidRPr="00C52E5D">
        <w:rPr>
          <w:rFonts w:cs="Times New Roman"/>
        </w:rPr>
        <w:t xml:space="preserve">zasami </w:t>
      </w:r>
      <w:r w:rsidR="00A92274" w:rsidRPr="00C52E5D">
        <w:rPr>
          <w:rFonts w:cs="Times New Roman"/>
        </w:rPr>
        <w:t>r</w:t>
      </w:r>
      <w:r w:rsidRPr="00C52E5D">
        <w:rPr>
          <w:rFonts w:cs="Times New Roman"/>
        </w:rPr>
        <w:t xml:space="preserve">eakcji, </w:t>
      </w:r>
      <w:r w:rsidR="00A92274" w:rsidRPr="00C52E5D">
        <w:rPr>
          <w:rFonts w:cs="Times New Roman"/>
        </w:rPr>
        <w:t>c</w:t>
      </w:r>
      <w:r w:rsidRPr="00C52E5D">
        <w:rPr>
          <w:rFonts w:cs="Times New Roman"/>
        </w:rPr>
        <w:t xml:space="preserve">zasami </w:t>
      </w:r>
      <w:r w:rsidR="00A92274" w:rsidRPr="00C52E5D">
        <w:rPr>
          <w:rFonts w:cs="Times New Roman"/>
        </w:rPr>
        <w:t>n</w:t>
      </w:r>
      <w:r w:rsidRPr="00C52E5D">
        <w:rPr>
          <w:rFonts w:cs="Times New Roman"/>
        </w:rPr>
        <w:t>iedostępności i </w:t>
      </w:r>
      <w:r w:rsidR="00A92274" w:rsidRPr="00C52E5D">
        <w:rPr>
          <w:rFonts w:cs="Times New Roman"/>
        </w:rPr>
        <w:t>c</w:t>
      </w:r>
      <w:r w:rsidRPr="00C52E5D">
        <w:rPr>
          <w:rFonts w:cs="Times New Roman"/>
        </w:rPr>
        <w:t xml:space="preserve">zasami </w:t>
      </w:r>
      <w:r w:rsidR="00A92274" w:rsidRPr="00C52E5D">
        <w:rPr>
          <w:rFonts w:cs="Times New Roman"/>
        </w:rPr>
        <w:t>n</w:t>
      </w:r>
      <w:r w:rsidRPr="00C52E5D">
        <w:rPr>
          <w:rFonts w:cs="Times New Roman"/>
        </w:rPr>
        <w:t xml:space="preserve">aprawy dla poszczególnych kategorii </w:t>
      </w:r>
      <w:r w:rsidR="00A92274" w:rsidRPr="00C52E5D">
        <w:rPr>
          <w:rFonts w:cs="Times New Roman"/>
        </w:rPr>
        <w:t>w</w:t>
      </w:r>
      <w:r w:rsidRPr="00C52E5D">
        <w:rPr>
          <w:rFonts w:cs="Times New Roman"/>
        </w:rPr>
        <w:t xml:space="preserve">ad, </w:t>
      </w:r>
    </w:p>
    <w:p w:rsidR="00AA2A6E" w:rsidRPr="00C52E5D" w:rsidRDefault="00AA2A6E" w:rsidP="00AA2A6E">
      <w:pPr>
        <w:widowControl w:val="0"/>
        <w:numPr>
          <w:ilvl w:val="2"/>
          <w:numId w:val="2"/>
        </w:numPr>
        <w:spacing w:after="120" w:line="240" w:lineRule="auto"/>
        <w:jc w:val="both"/>
        <w:rPr>
          <w:rFonts w:cs="Times New Roman"/>
        </w:rPr>
      </w:pPr>
      <w:r w:rsidRPr="00C52E5D">
        <w:rPr>
          <w:rFonts w:cs="Times New Roman"/>
        </w:rPr>
        <w:t xml:space="preserve">dostarczanie aktualizacji </w:t>
      </w:r>
      <w:r w:rsidR="0024189E" w:rsidRPr="00C52E5D">
        <w:rPr>
          <w:rFonts w:cs="Times New Roman"/>
        </w:rPr>
        <w:t>O</w:t>
      </w:r>
      <w:r w:rsidRPr="00C52E5D">
        <w:rPr>
          <w:rFonts w:cs="Times New Roman"/>
        </w:rPr>
        <w:t xml:space="preserve">programowania – na żądanie </w:t>
      </w:r>
      <w:r w:rsidR="0024189E" w:rsidRPr="00C52E5D">
        <w:rPr>
          <w:rFonts w:cs="Times New Roman"/>
        </w:rPr>
        <w:t xml:space="preserve">Zamawiającego  </w:t>
      </w:r>
      <w:r w:rsidRPr="00C52E5D">
        <w:rPr>
          <w:rFonts w:cs="Times New Roman"/>
        </w:rPr>
        <w:t xml:space="preserve">zgłoszone po </w:t>
      </w:r>
      <w:r w:rsidR="0024189E" w:rsidRPr="00C52E5D">
        <w:rPr>
          <w:rFonts w:cs="Times New Roman"/>
        </w:rPr>
        <w:t xml:space="preserve">uzyskaniu </w:t>
      </w:r>
      <w:r w:rsidRPr="00C52E5D">
        <w:rPr>
          <w:rFonts w:cs="Times New Roman"/>
        </w:rPr>
        <w:t xml:space="preserve">informacji o dostępności nowej wersji lub aktualizacji </w:t>
      </w:r>
      <w:r w:rsidR="0024189E" w:rsidRPr="00C52E5D">
        <w:rPr>
          <w:rFonts w:cs="Times New Roman"/>
        </w:rPr>
        <w:t>O</w:t>
      </w:r>
      <w:r w:rsidRPr="00C52E5D">
        <w:rPr>
          <w:rFonts w:cs="Times New Roman"/>
        </w:rPr>
        <w:t xml:space="preserve">programowania, </w:t>
      </w:r>
    </w:p>
    <w:p w:rsidR="00AA2A6E" w:rsidRPr="00C52E5D" w:rsidRDefault="00AA2A6E" w:rsidP="00AA2A6E">
      <w:pPr>
        <w:widowControl w:val="0"/>
        <w:numPr>
          <w:ilvl w:val="2"/>
          <w:numId w:val="2"/>
        </w:numPr>
        <w:spacing w:after="120" w:line="240" w:lineRule="auto"/>
        <w:jc w:val="both"/>
        <w:rPr>
          <w:rFonts w:cs="Times New Roman"/>
        </w:rPr>
      </w:pPr>
      <w:r w:rsidRPr="00C52E5D">
        <w:rPr>
          <w:rFonts w:cs="Times New Roman"/>
        </w:rPr>
        <w:t xml:space="preserve">zapewnienie stałego dostępu za pośrednictwem sieci Internet do aktualnych poprawek lub uaktualnień </w:t>
      </w:r>
      <w:r w:rsidR="00A92274" w:rsidRPr="00C52E5D">
        <w:rPr>
          <w:rFonts w:cs="Times New Roman"/>
        </w:rPr>
        <w:t>s</w:t>
      </w:r>
      <w:r w:rsidRPr="00C52E5D">
        <w:rPr>
          <w:rFonts w:cs="Times New Roman"/>
        </w:rPr>
        <w:t>ystemu, przeznaczonych do usuwania problemów, błędów, zwiększenia wydajności w stosunku do wcześniejszej wersji bądź rozszerzenia funkcjonalności systemu,</w:t>
      </w:r>
    </w:p>
    <w:p w:rsidR="00AA2A6E" w:rsidRPr="00C52E5D" w:rsidRDefault="00AA2A6E" w:rsidP="00AA2A6E">
      <w:pPr>
        <w:widowControl w:val="0"/>
        <w:numPr>
          <w:ilvl w:val="2"/>
          <w:numId w:val="2"/>
        </w:numPr>
        <w:spacing w:after="120" w:line="240" w:lineRule="auto"/>
        <w:jc w:val="both"/>
        <w:rPr>
          <w:rFonts w:cs="Times New Roman"/>
        </w:rPr>
      </w:pPr>
      <w:r w:rsidRPr="00C52E5D">
        <w:rPr>
          <w:rFonts w:cs="Times New Roman"/>
        </w:rPr>
        <w:t xml:space="preserve">odzyskiwanie danych oraz programów komputerowych utraconych lub uszkodzonych w wyniku </w:t>
      </w:r>
      <w:r w:rsidR="00A92274" w:rsidRPr="00C52E5D">
        <w:rPr>
          <w:rFonts w:cs="Times New Roman"/>
        </w:rPr>
        <w:t>w</w:t>
      </w:r>
      <w:r w:rsidRPr="00C52E5D">
        <w:rPr>
          <w:rFonts w:cs="Times New Roman"/>
        </w:rPr>
        <w:t xml:space="preserve">ady </w:t>
      </w:r>
      <w:r w:rsidR="001E5E2A" w:rsidRPr="00C52E5D">
        <w:rPr>
          <w:rFonts w:cs="Times New Roman"/>
        </w:rPr>
        <w:t>O</w:t>
      </w:r>
      <w:r w:rsidR="00C90087" w:rsidRPr="00C52E5D">
        <w:rPr>
          <w:rFonts w:cs="Times New Roman"/>
        </w:rPr>
        <w:t xml:space="preserve">programowania lub </w:t>
      </w:r>
      <w:r w:rsidRPr="00C52E5D">
        <w:rPr>
          <w:rFonts w:cs="Times New Roman"/>
        </w:rPr>
        <w:t xml:space="preserve">innego oprogramowania dostarczonego przez </w:t>
      </w:r>
      <w:r w:rsidR="00C47D6F" w:rsidRPr="00C52E5D">
        <w:rPr>
          <w:rFonts w:cs="Times New Roman"/>
        </w:rPr>
        <w:t>Wykonawcę</w:t>
      </w:r>
      <w:r w:rsidRPr="00C52E5D">
        <w:rPr>
          <w:rFonts w:cs="Times New Roman"/>
        </w:rPr>
        <w:t>,</w:t>
      </w:r>
    </w:p>
    <w:p w:rsidR="00AA2A6E" w:rsidRPr="00C52E5D" w:rsidRDefault="00AA2A6E" w:rsidP="00AA2A6E">
      <w:pPr>
        <w:widowControl w:val="0"/>
        <w:numPr>
          <w:ilvl w:val="2"/>
          <w:numId w:val="2"/>
        </w:numPr>
        <w:spacing w:after="120" w:line="240" w:lineRule="auto"/>
        <w:jc w:val="both"/>
        <w:rPr>
          <w:rFonts w:cs="Times New Roman"/>
        </w:rPr>
      </w:pPr>
      <w:r w:rsidRPr="00C52E5D">
        <w:rPr>
          <w:rFonts w:cs="Times New Roman"/>
        </w:rPr>
        <w:t xml:space="preserve">zapewnienie stałego dostępu za pośrednictwem sieci Internet do bazy wiedzy na temat obsługi i funkcjonowania </w:t>
      </w:r>
      <w:r w:rsidR="00A92274" w:rsidRPr="00C52E5D">
        <w:rPr>
          <w:rFonts w:cs="Times New Roman"/>
        </w:rPr>
        <w:t>s</w:t>
      </w:r>
      <w:r w:rsidRPr="00C52E5D">
        <w:rPr>
          <w:rFonts w:cs="Times New Roman"/>
        </w:rPr>
        <w:t xml:space="preserve">ystemu.  </w:t>
      </w:r>
    </w:p>
    <w:p w:rsidR="00AA2A6E" w:rsidRPr="00C52E5D" w:rsidRDefault="00AA2A6E" w:rsidP="00AA2A6E">
      <w:pPr>
        <w:widowControl w:val="0"/>
        <w:numPr>
          <w:ilvl w:val="1"/>
          <w:numId w:val="2"/>
        </w:numPr>
        <w:spacing w:after="120" w:line="240" w:lineRule="auto"/>
        <w:ind w:left="567"/>
        <w:jc w:val="both"/>
        <w:rPr>
          <w:rFonts w:cs="Times New Roman"/>
        </w:rPr>
      </w:pPr>
      <w:r w:rsidRPr="00C52E5D">
        <w:rPr>
          <w:rFonts w:cs="Times New Roman"/>
        </w:rPr>
        <w:t xml:space="preserve">Wykonawca w ramach </w:t>
      </w:r>
      <w:r w:rsidR="00A92274" w:rsidRPr="00C52E5D">
        <w:rPr>
          <w:rFonts w:cs="Times New Roman"/>
        </w:rPr>
        <w:t>s</w:t>
      </w:r>
      <w:r w:rsidRPr="00C52E5D">
        <w:rPr>
          <w:rFonts w:cs="Times New Roman"/>
        </w:rPr>
        <w:t>erwisu powinien udzielać aktywnego wsparcia w rozwiązaniu poniższych problemów:</w:t>
      </w:r>
    </w:p>
    <w:p w:rsidR="00AA2A6E" w:rsidRPr="00C52E5D" w:rsidRDefault="00AA2A6E" w:rsidP="00AA2A6E">
      <w:pPr>
        <w:widowControl w:val="0"/>
        <w:numPr>
          <w:ilvl w:val="2"/>
          <w:numId w:val="2"/>
        </w:numPr>
        <w:spacing w:after="120" w:line="240" w:lineRule="auto"/>
        <w:jc w:val="both"/>
        <w:rPr>
          <w:rFonts w:cs="Times New Roman"/>
        </w:rPr>
      </w:pPr>
      <w:r w:rsidRPr="00C52E5D">
        <w:rPr>
          <w:rFonts w:cs="Times New Roman"/>
        </w:rPr>
        <w:t>modyfikacji danych w bazie danych wynikających z decyzji Zamawiającego np. korekta danych,</w:t>
      </w:r>
    </w:p>
    <w:p w:rsidR="00AA2A6E" w:rsidRPr="00C52E5D" w:rsidRDefault="00AA2A6E" w:rsidP="00AA2A6E">
      <w:pPr>
        <w:widowControl w:val="0"/>
        <w:numPr>
          <w:ilvl w:val="2"/>
          <w:numId w:val="2"/>
        </w:numPr>
        <w:spacing w:after="120" w:line="240" w:lineRule="auto"/>
        <w:jc w:val="both"/>
        <w:rPr>
          <w:rFonts w:cs="Times New Roman"/>
        </w:rPr>
      </w:pPr>
      <w:r w:rsidRPr="00C52E5D">
        <w:rPr>
          <w:rFonts w:cs="Times New Roman"/>
        </w:rPr>
        <w:t>działania siły wyższej.</w:t>
      </w:r>
    </w:p>
    <w:p w:rsidR="00AA2A6E" w:rsidRPr="00C52E5D" w:rsidRDefault="00AA2A6E" w:rsidP="00AA2A6E">
      <w:pPr>
        <w:pStyle w:val="Akapitzlist1"/>
        <w:widowControl w:val="0"/>
        <w:numPr>
          <w:ilvl w:val="1"/>
          <w:numId w:val="2"/>
        </w:numPr>
        <w:spacing w:after="120" w:line="240" w:lineRule="auto"/>
        <w:ind w:left="567"/>
        <w:jc w:val="both"/>
      </w:pPr>
      <w:r w:rsidRPr="00C52E5D">
        <w:t xml:space="preserve">Wynagrodzenie za usługi musi obejmować wszelkie opłaty utrzymaniowe związane z Oprogramowaniem, w tym na rzecz ich producentów. </w:t>
      </w:r>
    </w:p>
    <w:p w:rsidR="00AA2A6E" w:rsidRPr="00C52E5D" w:rsidRDefault="00AA2A6E" w:rsidP="00023D27">
      <w:pPr>
        <w:widowControl w:val="0"/>
        <w:spacing w:after="0" w:line="240" w:lineRule="auto"/>
        <w:jc w:val="both"/>
        <w:rPr>
          <w:rFonts w:cs="Calibri"/>
        </w:rPr>
      </w:pPr>
    </w:p>
    <w:p w:rsidR="00AA2A6E" w:rsidRPr="00C52E5D" w:rsidRDefault="00AA2A6E" w:rsidP="00AA2A6E">
      <w:pPr>
        <w:widowControl w:val="0"/>
        <w:spacing w:after="120" w:line="320" w:lineRule="atLeast"/>
        <w:ind w:left="360"/>
        <w:jc w:val="center"/>
        <w:rPr>
          <w:rFonts w:cs="Times New Roman"/>
          <w:b/>
          <w:bCs/>
        </w:rPr>
      </w:pPr>
      <w:r w:rsidRPr="00C52E5D">
        <w:rPr>
          <w:rFonts w:cs="Times New Roman"/>
          <w:b/>
          <w:bCs/>
        </w:rPr>
        <w:t xml:space="preserve">§ 5 Rozwój </w:t>
      </w:r>
      <w:r w:rsidR="00A92274" w:rsidRPr="00C52E5D">
        <w:rPr>
          <w:rFonts w:cs="Times New Roman"/>
          <w:b/>
          <w:bCs/>
        </w:rPr>
        <w:t>s</w:t>
      </w:r>
      <w:r w:rsidRPr="00C52E5D">
        <w:rPr>
          <w:rFonts w:cs="Times New Roman"/>
          <w:b/>
          <w:bCs/>
        </w:rPr>
        <w:t>ystemu</w:t>
      </w:r>
    </w:p>
    <w:p w:rsidR="00AA2A6E" w:rsidRPr="00C52E5D" w:rsidRDefault="00AA2A6E" w:rsidP="00AA2A6E">
      <w:pPr>
        <w:pStyle w:val="Akapitzlist1"/>
        <w:widowControl w:val="0"/>
        <w:numPr>
          <w:ilvl w:val="3"/>
          <w:numId w:val="2"/>
        </w:numPr>
        <w:spacing w:after="120" w:line="240" w:lineRule="auto"/>
        <w:ind w:left="709"/>
        <w:jc w:val="both"/>
      </w:pPr>
      <w:bookmarkStart w:id="1" w:name="_Ref266703002"/>
      <w:r w:rsidRPr="00C52E5D">
        <w:t xml:space="preserve">Wykonawca zobowiązuje się do świadczenia usług rozwoju, które polegać będą na dokonywaniu zmian w Systemie, w szczególności: zmian w parametryzacji procesów  związanych ze zmianami w prawie, opracowaniu nowych funkcjonalności. </w:t>
      </w:r>
      <w:bookmarkEnd w:id="1"/>
    </w:p>
    <w:p w:rsidR="00AA2A6E" w:rsidRPr="00C52E5D" w:rsidRDefault="00AA2A6E" w:rsidP="00AA2A6E">
      <w:pPr>
        <w:pStyle w:val="Akapitzlist1"/>
        <w:widowControl w:val="0"/>
        <w:numPr>
          <w:ilvl w:val="3"/>
          <w:numId w:val="2"/>
        </w:numPr>
        <w:spacing w:after="120" w:line="240" w:lineRule="auto"/>
        <w:ind w:left="709"/>
        <w:jc w:val="both"/>
      </w:pPr>
      <w:r w:rsidRPr="00C52E5D">
        <w:t>W ramach umowy Zamawiający ma prawo skorzystać z usługi rozwoju w wymiarze nieprzekraczającym 10 roboczogodzin pracy personelu Wykonawcy w okresie obowiązywania umowy.</w:t>
      </w:r>
      <w:bookmarkStart w:id="2" w:name="_Ref266703683"/>
    </w:p>
    <w:p w:rsidR="00AA2A6E" w:rsidRPr="00C52E5D" w:rsidRDefault="00AA2A6E" w:rsidP="00AA2A6E">
      <w:pPr>
        <w:pStyle w:val="Akapitzlist1"/>
        <w:widowControl w:val="0"/>
        <w:numPr>
          <w:ilvl w:val="3"/>
          <w:numId w:val="2"/>
        </w:numPr>
        <w:spacing w:after="120" w:line="240" w:lineRule="auto"/>
        <w:ind w:left="709"/>
        <w:jc w:val="both"/>
      </w:pPr>
      <w:r w:rsidRPr="00C52E5D">
        <w:t>W razie stwierdzenia, że System wymaga zmian, o których mowa w ust</w:t>
      </w:r>
      <w:r w:rsidR="006716C9" w:rsidRPr="00C52E5D">
        <w:t>.</w:t>
      </w:r>
      <w:r w:rsidRPr="00C52E5D">
        <w:t xml:space="preserve"> </w:t>
      </w:r>
      <w:r w:rsidRPr="00C52E5D">
        <w:fldChar w:fldCharType="begin"/>
      </w:r>
      <w:r w:rsidRPr="00C52E5D">
        <w:instrText xml:space="preserve"> REF _Ref266703002 \n \h  \* MERGEFORMAT </w:instrText>
      </w:r>
      <w:r w:rsidRPr="00C52E5D">
        <w:fldChar w:fldCharType="separate"/>
      </w:r>
      <w:r w:rsidR="00AD7D89" w:rsidRPr="00C52E5D">
        <w:t>1</w:t>
      </w:r>
      <w:r w:rsidRPr="00C52E5D">
        <w:fldChar w:fldCharType="end"/>
      </w:r>
      <w:r w:rsidRPr="00C52E5D">
        <w:t>, Wykonawca zawiadomi o tym fakcie Zamawiającego. Nowa wersja Oprogramowania zostanie wdrożona na następujących zasadach:</w:t>
      </w:r>
      <w:bookmarkEnd w:id="2"/>
    </w:p>
    <w:p w:rsidR="00AA2A6E" w:rsidRPr="00C52E5D" w:rsidRDefault="00AA2A6E" w:rsidP="00AA2A6E">
      <w:pPr>
        <w:pStyle w:val="Akapitzlist1"/>
        <w:widowControl w:val="0"/>
        <w:numPr>
          <w:ilvl w:val="0"/>
          <w:numId w:val="17"/>
        </w:numPr>
        <w:spacing w:after="120" w:line="240" w:lineRule="auto"/>
        <w:jc w:val="both"/>
      </w:pPr>
      <w:r w:rsidRPr="00C52E5D">
        <w:t>Zamawiający w zawiadomieniu dla Wykonawcy wskaże funkcjonalności, jakie powinna realizować nowa wersja Oprogramowania.</w:t>
      </w:r>
    </w:p>
    <w:p w:rsidR="00AA2A6E" w:rsidRPr="00C52E5D" w:rsidRDefault="00AA2A6E" w:rsidP="00AA2A6E">
      <w:pPr>
        <w:pStyle w:val="Akapitzlist1"/>
        <w:widowControl w:val="0"/>
        <w:numPr>
          <w:ilvl w:val="0"/>
          <w:numId w:val="17"/>
        </w:numPr>
        <w:spacing w:after="120" w:line="240" w:lineRule="auto"/>
        <w:jc w:val="both"/>
      </w:pPr>
      <w:r w:rsidRPr="00C52E5D">
        <w:t xml:space="preserve">W terminie 5 Dni Roboczych Wykonawca wskaże liczbę roboczogodzin  niezbędnych dla wdrożenia danego rozwiązania. </w:t>
      </w:r>
    </w:p>
    <w:p w:rsidR="00AA2A6E" w:rsidRPr="00C52E5D" w:rsidRDefault="00AA2A6E" w:rsidP="00AA2A6E">
      <w:pPr>
        <w:pStyle w:val="Akapitzlist1"/>
        <w:widowControl w:val="0"/>
        <w:numPr>
          <w:ilvl w:val="0"/>
          <w:numId w:val="17"/>
        </w:numPr>
        <w:spacing w:after="120" w:line="240" w:lineRule="auto"/>
        <w:jc w:val="both"/>
      </w:pPr>
      <w:r w:rsidRPr="00C52E5D">
        <w:t>Kierownik Projektu Wykonawcy lub Osoba upoważniona przez Wykonawcę i Administrator Systemu uzgodnią szczegółowe warunki dotyczące dostawy, instalacji i uruchomienia nowej wersji Oprogramowania. Uzgodnienia mogą spowodować zmianę liczby roboczogodzin niezbędnych dla wdrożenia danego rozwiązania.</w:t>
      </w:r>
    </w:p>
    <w:p w:rsidR="00AA2A6E" w:rsidRPr="00C52E5D" w:rsidRDefault="00AA2A6E" w:rsidP="00AA2A6E">
      <w:pPr>
        <w:pStyle w:val="Akapitzlist1"/>
        <w:widowControl w:val="0"/>
        <w:numPr>
          <w:ilvl w:val="0"/>
          <w:numId w:val="17"/>
        </w:numPr>
        <w:spacing w:after="120" w:line="240" w:lineRule="auto"/>
        <w:jc w:val="both"/>
      </w:pPr>
      <w:r w:rsidRPr="00C52E5D">
        <w:t>Uzgodnienia będą toczyć się do chwili podjęcia przez Zamawiającego decyzji w przedmiocie dostawy, instalacji i uruchomienia nowej wersji Oprogramowania. Zamawiający może na każdym etapie uzgodnień zrezygnować z realizacji nowej wersji Oprogramowania. Dla uniknięcia wątpliwości Strony potwierdzają, że nie stosuje się przepisu 68[2] k.c.</w:t>
      </w:r>
    </w:p>
    <w:p w:rsidR="00AA2A6E" w:rsidRPr="00C52E5D" w:rsidRDefault="00AA2A6E" w:rsidP="00AA2A6E">
      <w:pPr>
        <w:pStyle w:val="Akapitzlist1"/>
        <w:widowControl w:val="0"/>
        <w:numPr>
          <w:ilvl w:val="0"/>
          <w:numId w:val="17"/>
        </w:numPr>
        <w:spacing w:after="120" w:line="240" w:lineRule="auto"/>
        <w:jc w:val="both"/>
      </w:pPr>
      <w:r w:rsidRPr="00C52E5D">
        <w:t xml:space="preserve">Zamówienie winno określać wszystkie istotne i uzgodnione postanowienia dotyczące </w:t>
      </w:r>
      <w:r w:rsidRPr="00C52E5D">
        <w:lastRenderedPageBreak/>
        <w:t>dostawy, instalacji i uruchomienia nowej wersji Oprogramowania.</w:t>
      </w:r>
    </w:p>
    <w:p w:rsidR="00AA2A6E" w:rsidRPr="00C52E5D" w:rsidRDefault="00AA2A6E" w:rsidP="00AA2A6E">
      <w:pPr>
        <w:widowControl w:val="0"/>
        <w:numPr>
          <w:ilvl w:val="1"/>
          <w:numId w:val="2"/>
        </w:numPr>
        <w:spacing w:after="120" w:line="240" w:lineRule="auto"/>
        <w:ind w:left="709"/>
        <w:jc w:val="both"/>
        <w:rPr>
          <w:rFonts w:cs="Times New Roman"/>
        </w:rPr>
      </w:pPr>
      <w:r w:rsidRPr="00C52E5D">
        <w:rPr>
          <w:rFonts w:cs="Times New Roman"/>
        </w:rPr>
        <w:t>W protokole odbioru nowej Wersji Oprogramowania zostaną wskazane:</w:t>
      </w:r>
    </w:p>
    <w:p w:rsidR="00AA2A6E" w:rsidRPr="00C52E5D" w:rsidRDefault="00AA2A6E" w:rsidP="00AA2A6E">
      <w:pPr>
        <w:widowControl w:val="0"/>
        <w:numPr>
          <w:ilvl w:val="2"/>
          <w:numId w:val="2"/>
        </w:numPr>
        <w:spacing w:after="120" w:line="240" w:lineRule="auto"/>
        <w:jc w:val="both"/>
        <w:rPr>
          <w:rFonts w:cs="Times New Roman"/>
        </w:rPr>
      </w:pPr>
      <w:r w:rsidRPr="00C52E5D">
        <w:rPr>
          <w:rFonts w:cs="Times New Roman"/>
        </w:rPr>
        <w:t xml:space="preserve">opis wykonanych prac; </w:t>
      </w:r>
    </w:p>
    <w:p w:rsidR="00AA2A6E" w:rsidRPr="00C52E5D" w:rsidRDefault="00AA2A6E" w:rsidP="00AA2A6E">
      <w:pPr>
        <w:widowControl w:val="0"/>
        <w:numPr>
          <w:ilvl w:val="2"/>
          <w:numId w:val="2"/>
        </w:numPr>
        <w:spacing w:after="120" w:line="240" w:lineRule="auto"/>
        <w:jc w:val="both"/>
        <w:rPr>
          <w:rFonts w:cs="Times New Roman"/>
        </w:rPr>
      </w:pPr>
      <w:r w:rsidRPr="00C52E5D">
        <w:rPr>
          <w:rFonts w:cs="Times New Roman"/>
        </w:rPr>
        <w:t>liczba roboczogodzin poświęconych na wdrożenie rozwiązania</w:t>
      </w:r>
      <w:r w:rsidR="006716C9" w:rsidRPr="00C52E5D">
        <w:rPr>
          <w:rFonts w:cs="Times New Roman"/>
        </w:rPr>
        <w:t>.</w:t>
      </w:r>
    </w:p>
    <w:p w:rsidR="00AA2A6E" w:rsidRPr="00C52E5D" w:rsidRDefault="00AA2A6E" w:rsidP="00AA2A6E">
      <w:pPr>
        <w:widowControl w:val="0"/>
        <w:numPr>
          <w:ilvl w:val="1"/>
          <w:numId w:val="2"/>
        </w:numPr>
        <w:spacing w:after="120" w:line="240" w:lineRule="auto"/>
        <w:ind w:left="709"/>
        <w:jc w:val="both"/>
        <w:rPr>
          <w:rFonts w:cs="Times New Roman"/>
        </w:rPr>
      </w:pPr>
      <w:r w:rsidRPr="00C52E5D">
        <w:rPr>
          <w:rFonts w:cs="Times New Roman"/>
        </w:rPr>
        <w:t>Wykonawca jest zobowiązany informować Zamawiającego o planach rozwoju Oprogramowania, w szczególności informować o wynikających z tego zmianach wymagań technicznych, które mogą wiązać się ze zmianą obecnie używanego Oprogramowania.</w:t>
      </w:r>
    </w:p>
    <w:p w:rsidR="00AA2A6E" w:rsidRPr="00C52E5D" w:rsidRDefault="00AA2A6E" w:rsidP="00AA2A6E">
      <w:pPr>
        <w:widowControl w:val="0"/>
        <w:numPr>
          <w:ilvl w:val="1"/>
          <w:numId w:val="2"/>
        </w:numPr>
        <w:spacing w:after="120" w:line="240" w:lineRule="auto"/>
        <w:ind w:left="709"/>
        <w:jc w:val="both"/>
        <w:rPr>
          <w:rFonts w:cs="Times New Roman"/>
        </w:rPr>
      </w:pPr>
      <w:r w:rsidRPr="00C52E5D">
        <w:rPr>
          <w:rFonts w:cs="Times New Roman"/>
        </w:rPr>
        <w:t xml:space="preserve">Informacja o nowych wymaganiach technicznych powinna być przekazana do Zamawiającego, na co najmniej trzy miesiące przed wprowadzeniem zmian, o których mowa powyżej. </w:t>
      </w:r>
      <w:r w:rsidR="006716C9" w:rsidRPr="00C52E5D">
        <w:rPr>
          <w:rFonts w:cs="Times New Roman"/>
        </w:rPr>
        <w:t>W</w:t>
      </w:r>
      <w:r w:rsidRPr="00C52E5D">
        <w:rPr>
          <w:rFonts w:cs="Times New Roman"/>
        </w:rPr>
        <w:t> takim przypadku Zamawiający musi wyrazić zgodę na zainstalowanie nowej wersji Oprogramowania zmieniającej powyższe wymagania systemowo – techniczne.</w:t>
      </w:r>
    </w:p>
    <w:p w:rsidR="00AA2A6E" w:rsidRPr="00C52E5D" w:rsidRDefault="00AA2A6E" w:rsidP="00AA2A6E">
      <w:pPr>
        <w:widowControl w:val="0"/>
        <w:numPr>
          <w:ilvl w:val="1"/>
          <w:numId w:val="2"/>
        </w:numPr>
        <w:spacing w:after="120" w:line="240" w:lineRule="auto"/>
        <w:ind w:left="709"/>
        <w:jc w:val="both"/>
        <w:rPr>
          <w:rFonts w:cs="Times New Roman"/>
        </w:rPr>
      </w:pPr>
      <w:r w:rsidRPr="00C52E5D">
        <w:rPr>
          <w:rFonts w:cs="Times New Roman"/>
        </w:rPr>
        <w:t xml:space="preserve">Strony mogą uzgodnić inny termin dostawy lub dostawy i instalacji nowej wersji Oprogramowania. </w:t>
      </w:r>
    </w:p>
    <w:p w:rsidR="00AA2A6E" w:rsidRPr="00C52E5D" w:rsidRDefault="00AA2A6E" w:rsidP="00AA2A6E">
      <w:pPr>
        <w:widowControl w:val="0"/>
        <w:numPr>
          <w:ilvl w:val="1"/>
          <w:numId w:val="2"/>
        </w:numPr>
        <w:spacing w:after="120" w:line="240" w:lineRule="auto"/>
        <w:ind w:left="709"/>
        <w:jc w:val="both"/>
        <w:rPr>
          <w:rFonts w:cs="Times New Roman"/>
        </w:rPr>
      </w:pPr>
      <w:r w:rsidRPr="00C52E5D">
        <w:rPr>
          <w:rFonts w:cs="Times New Roman"/>
        </w:rPr>
        <w:t>Wykonawca jest zobowiązany w terminie dostawy lub nie później niż 14 Dni Roboczych od daty instalacji nowej wersji Oprogramowania objętego usługami rozwoju dostarczyć nową lub zaktualizowaną w formie suplementu wersję Dokumentacji w postaci elektronicznej.</w:t>
      </w:r>
    </w:p>
    <w:p w:rsidR="00AA2A6E" w:rsidRPr="00C52E5D" w:rsidRDefault="00AA2A6E" w:rsidP="00AA2A6E">
      <w:pPr>
        <w:widowControl w:val="0"/>
        <w:numPr>
          <w:ilvl w:val="1"/>
          <w:numId w:val="2"/>
        </w:numPr>
        <w:spacing w:after="120" w:line="240" w:lineRule="auto"/>
        <w:ind w:left="709"/>
        <w:jc w:val="both"/>
        <w:rPr>
          <w:rFonts w:cs="Times New Roman"/>
        </w:rPr>
      </w:pPr>
      <w:r w:rsidRPr="00C52E5D">
        <w:rPr>
          <w:rFonts w:cs="Times New Roman"/>
        </w:rPr>
        <w:t>Jeżeli po instalacji nowej wersji Oprogramowania objętego usługami rozwoju okaże się, że występują nieprawidłowości w funkcjonowaniu Systemu, Wykonawca usunie je zgodnie z postanowieniami niniejszej umowy.</w:t>
      </w:r>
    </w:p>
    <w:p w:rsidR="00AA2A6E" w:rsidRPr="00C52E5D" w:rsidRDefault="00AA2A6E" w:rsidP="00AA2A6E">
      <w:pPr>
        <w:widowControl w:val="0"/>
        <w:numPr>
          <w:ilvl w:val="1"/>
          <w:numId w:val="2"/>
        </w:numPr>
        <w:spacing w:after="120" w:line="240" w:lineRule="auto"/>
        <w:ind w:left="709"/>
        <w:jc w:val="both"/>
        <w:rPr>
          <w:rFonts w:cs="Times New Roman"/>
        </w:rPr>
      </w:pPr>
      <w:r w:rsidRPr="00C52E5D">
        <w:rPr>
          <w:rFonts w:cs="Times New Roman"/>
        </w:rPr>
        <w:t>Wykonawca jest bezwzględnie zobowiązany do zapewnienia ciągłości dostępu i przetwarzania danych w każdej kolejnej, nowej wersji Oprogramowania poprzez dostosowywanie lub opracowanie funkcji eksportu/importu Oprogramowania lub dostawę innych specjalizowanych do tego celu narzędzi lub przeprowadzenia na własny koszt migracji danych.</w:t>
      </w:r>
    </w:p>
    <w:p w:rsidR="00AA2A6E" w:rsidRPr="00C52E5D" w:rsidRDefault="00AA2A6E" w:rsidP="00AA2A6E">
      <w:pPr>
        <w:widowControl w:val="0"/>
        <w:numPr>
          <w:ilvl w:val="1"/>
          <w:numId w:val="2"/>
        </w:numPr>
        <w:spacing w:after="120" w:line="240" w:lineRule="auto"/>
        <w:ind w:left="709"/>
        <w:jc w:val="both"/>
        <w:rPr>
          <w:rFonts w:cs="Times New Roman"/>
        </w:rPr>
      </w:pPr>
      <w:r w:rsidRPr="00C52E5D">
        <w:rPr>
          <w:rFonts w:cs="Times New Roman"/>
        </w:rPr>
        <w:t>W przypadku wprowadzenia nowej wersji Oprogramowania o istotnym zakresie zmian funkcjonalności Oprogramowania, Wykonawca jest zobowiązany do przedłożenia Zamawiającemu oferty szkolenia użytkowników Oprogramowania oraz Administratora Systemu.</w:t>
      </w:r>
    </w:p>
    <w:p w:rsidR="00AA2A6E" w:rsidRPr="00C52E5D" w:rsidRDefault="00AA2A6E" w:rsidP="00AA2A6E">
      <w:pPr>
        <w:widowControl w:val="0"/>
        <w:numPr>
          <w:ilvl w:val="1"/>
          <w:numId w:val="2"/>
        </w:numPr>
        <w:spacing w:after="120" w:line="240" w:lineRule="auto"/>
        <w:ind w:left="709"/>
        <w:jc w:val="both"/>
        <w:rPr>
          <w:rFonts w:cs="Times New Roman"/>
        </w:rPr>
      </w:pPr>
      <w:r w:rsidRPr="00C52E5D">
        <w:rPr>
          <w:rFonts w:cs="Times New Roman"/>
        </w:rPr>
        <w:t xml:space="preserve">Postanowienia punktów poprzedzających stosuje się odpowiednio do dostarczania nowych, ulepszonych wersji rozwiązań i wykonywania w nich zmian wynikłych ze </w:t>
      </w:r>
      <w:r w:rsidR="009A6560" w:rsidRPr="00C52E5D">
        <w:rPr>
          <w:rFonts w:cs="Times New Roman"/>
        </w:rPr>
        <w:t xml:space="preserve">zmian w obowiązującym prawie, </w:t>
      </w:r>
      <w:r w:rsidRPr="00C52E5D">
        <w:rPr>
          <w:rFonts w:cs="Times New Roman"/>
        </w:rPr>
        <w:t>stwierdzonych niedoskonałości lub zgłoszonych przez Zamawiającego i przyjętych przez Wykonawcę do realizacji zmian (uwag, zaleceń).</w:t>
      </w:r>
    </w:p>
    <w:p w:rsidR="00AA2A6E" w:rsidRPr="00C52E5D" w:rsidRDefault="00AA2A6E" w:rsidP="00AA2A6E">
      <w:pPr>
        <w:widowControl w:val="0"/>
        <w:numPr>
          <w:ilvl w:val="1"/>
          <w:numId w:val="2"/>
        </w:numPr>
        <w:spacing w:after="120" w:line="240" w:lineRule="auto"/>
        <w:ind w:left="709"/>
        <w:jc w:val="both"/>
        <w:rPr>
          <w:rFonts w:cs="Times New Roman"/>
        </w:rPr>
      </w:pPr>
      <w:r w:rsidRPr="00C52E5D">
        <w:rPr>
          <w:rFonts w:cs="Times New Roman"/>
        </w:rPr>
        <w:t>W przypadku niewykonywania lub nienależytego wykonywania przez Wykonawcę obowiązków opisanych w niniejszym paragrafie, Wykonawca – po uprzednim bezskutecznym pisemnym wezwaniu Wykonawcy do wykonania wskazanych obowiązków w terminie 10 Dni Roboczych</w:t>
      </w:r>
      <w:r w:rsidR="006716C9" w:rsidRPr="00C52E5D">
        <w:rPr>
          <w:rFonts w:cs="Times New Roman"/>
        </w:rPr>
        <w:t xml:space="preserve"> </w:t>
      </w:r>
      <w:r w:rsidRPr="00C52E5D">
        <w:rPr>
          <w:rFonts w:cs="Times New Roman"/>
        </w:rPr>
        <w:t xml:space="preserve">- jest uprawniony do skorzystania z osoby trzeciej, która wykona te obowiązki za Wykonawcę na jego ryzyko i obciążenia Wykonawcy wszystkimi wynikającym stąd kosztami. </w:t>
      </w:r>
    </w:p>
    <w:p w:rsidR="00AA2A6E" w:rsidRPr="00C52E5D" w:rsidRDefault="00AA2A6E" w:rsidP="00023D27">
      <w:pPr>
        <w:widowControl w:val="0"/>
        <w:spacing w:after="0" w:line="240" w:lineRule="auto"/>
        <w:jc w:val="both"/>
        <w:rPr>
          <w:rFonts w:cs="Calibri"/>
        </w:rPr>
      </w:pPr>
    </w:p>
    <w:p w:rsidR="00AA2A6E" w:rsidRPr="00C52E5D" w:rsidRDefault="00AA2A6E" w:rsidP="00AA2A6E">
      <w:pPr>
        <w:widowControl w:val="0"/>
        <w:spacing w:after="120" w:line="320" w:lineRule="atLeast"/>
        <w:jc w:val="center"/>
        <w:rPr>
          <w:rFonts w:cs="Times New Roman"/>
          <w:b/>
          <w:bCs/>
        </w:rPr>
      </w:pPr>
      <w:r w:rsidRPr="00C52E5D">
        <w:rPr>
          <w:rFonts w:cs="Times New Roman"/>
          <w:b/>
          <w:bCs/>
        </w:rPr>
        <w:t>§ 6 Procedury Serwisowe</w:t>
      </w:r>
    </w:p>
    <w:p w:rsidR="00AA2A6E" w:rsidRPr="00C52E5D" w:rsidRDefault="00AA2A6E" w:rsidP="00AA2A6E">
      <w:pPr>
        <w:widowControl w:val="0"/>
        <w:numPr>
          <w:ilvl w:val="0"/>
          <w:numId w:val="21"/>
        </w:numPr>
        <w:spacing w:after="120" w:line="240" w:lineRule="auto"/>
        <w:ind w:left="709"/>
        <w:jc w:val="both"/>
        <w:rPr>
          <w:rFonts w:cs="Times New Roman"/>
        </w:rPr>
      </w:pPr>
      <w:r w:rsidRPr="00C52E5D">
        <w:rPr>
          <w:rFonts w:cs="Times New Roman"/>
        </w:rPr>
        <w:t>Wykonawca zapewni pojedynczy punkt kontaktu Serwisowego dla całego Systemu.</w:t>
      </w:r>
    </w:p>
    <w:p w:rsidR="00AA2A6E" w:rsidRPr="00C52E5D" w:rsidRDefault="00AA2A6E" w:rsidP="00295B71">
      <w:pPr>
        <w:widowControl w:val="0"/>
        <w:numPr>
          <w:ilvl w:val="0"/>
          <w:numId w:val="21"/>
        </w:numPr>
        <w:spacing w:after="120" w:line="240" w:lineRule="auto"/>
        <w:ind w:left="709"/>
        <w:jc w:val="both"/>
        <w:rPr>
          <w:rFonts w:cs="Times New Roman"/>
        </w:rPr>
      </w:pPr>
      <w:r w:rsidRPr="00C52E5D">
        <w:rPr>
          <w:rFonts w:cs="Times New Roman"/>
        </w:rPr>
        <w:t>Zamawiający zapewni Wykonawcy</w:t>
      </w:r>
      <w:r w:rsidR="00295B71" w:rsidRPr="00C52E5D">
        <w:rPr>
          <w:rFonts w:cs="Times New Roman"/>
        </w:rPr>
        <w:t xml:space="preserve"> </w:t>
      </w:r>
      <w:r w:rsidRPr="00C52E5D">
        <w:rPr>
          <w:rFonts w:cs="Times New Roman"/>
        </w:rPr>
        <w:t>możliwość dokonywania Zgłoszeń Serwisowych poprzez telefon lub pocztę elektroniczną.</w:t>
      </w:r>
    </w:p>
    <w:p w:rsidR="00AA2A6E" w:rsidRPr="00C52E5D" w:rsidRDefault="00AA2A6E" w:rsidP="00AA2A6E">
      <w:pPr>
        <w:widowControl w:val="0"/>
        <w:numPr>
          <w:ilvl w:val="0"/>
          <w:numId w:val="21"/>
        </w:numPr>
        <w:spacing w:after="120" w:line="240" w:lineRule="auto"/>
        <w:ind w:left="709"/>
        <w:jc w:val="both"/>
        <w:rPr>
          <w:rFonts w:cs="Times New Roman"/>
        </w:rPr>
      </w:pPr>
      <w:bookmarkStart w:id="3" w:name="_Ref266962587"/>
      <w:r w:rsidRPr="00C52E5D">
        <w:rPr>
          <w:rFonts w:cs="Times New Roman"/>
        </w:rPr>
        <w:t>W przypadku nie zaakceptowania i nie wdrożenia przez Strony procedury zgłaszania i usuwania Wad, Strony obowiązuje poniższa procedura:</w:t>
      </w:r>
      <w:bookmarkEnd w:id="3"/>
      <w:r w:rsidRPr="00C52E5D">
        <w:rPr>
          <w:rFonts w:cs="Times New Roman"/>
        </w:rPr>
        <w:t xml:space="preserve"> </w:t>
      </w:r>
    </w:p>
    <w:p w:rsidR="00AA2A6E" w:rsidRPr="00C52E5D" w:rsidRDefault="00AA2A6E" w:rsidP="00AA2A6E">
      <w:pPr>
        <w:widowControl w:val="0"/>
        <w:numPr>
          <w:ilvl w:val="0"/>
          <w:numId w:val="22"/>
        </w:numPr>
        <w:spacing w:after="120" w:line="240" w:lineRule="auto"/>
        <w:jc w:val="both"/>
        <w:rPr>
          <w:rFonts w:cs="Times New Roman"/>
        </w:rPr>
      </w:pPr>
      <w:r w:rsidRPr="00C52E5D">
        <w:rPr>
          <w:rFonts w:cs="Times New Roman"/>
        </w:rPr>
        <w:lastRenderedPageBreak/>
        <w:t xml:space="preserve">Administrator Systemu, Pełnomocnik lub osoba upoważniona powiadamia </w:t>
      </w:r>
      <w:r w:rsidR="0059745B" w:rsidRPr="00C52E5D">
        <w:rPr>
          <w:rFonts w:cs="Times New Roman"/>
        </w:rPr>
        <w:t>Wykonawcę</w:t>
      </w:r>
      <w:r w:rsidRPr="00C52E5D">
        <w:rPr>
          <w:rFonts w:cs="Times New Roman"/>
        </w:rPr>
        <w:t xml:space="preserve"> o wystąpieniu Wady dokonując Zgłoszenia Serwisowego. </w:t>
      </w:r>
    </w:p>
    <w:p w:rsidR="00AA2A6E" w:rsidRPr="00C52E5D" w:rsidRDefault="00AA2A6E" w:rsidP="00AA2A6E">
      <w:pPr>
        <w:widowControl w:val="0"/>
        <w:numPr>
          <w:ilvl w:val="0"/>
          <w:numId w:val="22"/>
        </w:numPr>
        <w:spacing w:after="120" w:line="240" w:lineRule="auto"/>
        <w:jc w:val="both"/>
        <w:rPr>
          <w:rFonts w:cs="Times New Roman"/>
        </w:rPr>
      </w:pPr>
      <w:r w:rsidRPr="00C52E5D">
        <w:rPr>
          <w:rFonts w:cs="Times New Roman"/>
        </w:rPr>
        <w:t xml:space="preserve">Zgłoszenie Serwisowe polega na przekazaniu do Wykonawcy informacji o Wadzie, jej zakresie, znanych przyczynach i skutkach. Przekazanie informacji winno dokonane za pośrednictwem poczty elektronicznej, na adres </w:t>
      </w:r>
      <w:hyperlink r:id="rId10" w:history="1"/>
      <w:r w:rsidR="0059745B" w:rsidRPr="00C52E5D">
        <w:t>………………………………………..</w:t>
      </w:r>
      <w:r w:rsidRPr="00C52E5D">
        <w:rPr>
          <w:rFonts w:cs="Times New Roman"/>
        </w:rPr>
        <w:t>. Zalecane jest stosowanie poczty elektronicznej z potwierdzeniem przekazania i odczytania wiadomości. W przypadku braku otrzymania informacji o przekazaniu lub odczytaniu wiadomości, za datę zgłoszenia Wady uważa się moment wprowadzenia zgłoszenia do systemu informatycznego Zamawiającego, w szczególności datę wysłania poczty elektronicznej.</w:t>
      </w:r>
    </w:p>
    <w:p w:rsidR="00AA2A6E" w:rsidRPr="00C52E5D" w:rsidRDefault="00AA2A6E" w:rsidP="00AA2A6E">
      <w:pPr>
        <w:widowControl w:val="0"/>
        <w:numPr>
          <w:ilvl w:val="0"/>
          <w:numId w:val="22"/>
        </w:numPr>
        <w:spacing w:after="120" w:line="240" w:lineRule="auto"/>
        <w:jc w:val="both"/>
        <w:rPr>
          <w:rFonts w:cs="Times New Roman"/>
        </w:rPr>
      </w:pPr>
      <w:r w:rsidRPr="00C52E5D">
        <w:rPr>
          <w:rFonts w:cs="Times New Roman"/>
        </w:rPr>
        <w:t xml:space="preserve">Jeżeli w ciągu 30 minut od wysłania Zgłoszenia Serwisowego w Dniu Roboczym lub jeżeli wysłanie Zgłoszenia Serwisowego nastąpiło w ciągu ostatnich 30 minut danego Dnia Roboczego – w ciągu 30 minut od rozpoczęcia się kolejnego Dnia Roboczego, Wykonawca nie potwierdzi otrzymania Zgłoszenia Serwisowego w taki sposób, jak zostało ono dokonane (informacja zwrotna) Zamawiający dokona powtórnego zgłoszenia telefonicznego pod numerem: </w:t>
      </w:r>
      <w:r w:rsidR="0059745B" w:rsidRPr="00C52E5D">
        <w:t>………………………………………..</w:t>
      </w:r>
      <w:r w:rsidR="0059745B" w:rsidRPr="00C52E5D">
        <w:rPr>
          <w:rFonts w:cs="Times New Roman"/>
        </w:rPr>
        <w:t xml:space="preserve">  </w:t>
      </w:r>
      <w:r w:rsidRPr="00C52E5D">
        <w:rPr>
          <w:rFonts w:cs="Times New Roman"/>
        </w:rPr>
        <w:t>(numer dostępny w Dni Robocze). Powtórne zawiadomienie, o którym mowa w zdaniu poprzednim nie zmienia terminu, od którego Wykonawca winien podjąć działania określone w Umowie.</w:t>
      </w:r>
    </w:p>
    <w:p w:rsidR="00AA2A6E" w:rsidRPr="00C52E5D" w:rsidRDefault="00AA2A6E" w:rsidP="00AA2A6E">
      <w:pPr>
        <w:widowControl w:val="0"/>
        <w:numPr>
          <w:ilvl w:val="0"/>
          <w:numId w:val="22"/>
        </w:numPr>
        <w:spacing w:after="120" w:line="240" w:lineRule="auto"/>
        <w:jc w:val="both"/>
        <w:rPr>
          <w:rFonts w:cs="Times New Roman"/>
        </w:rPr>
      </w:pPr>
      <w:r w:rsidRPr="00C52E5D">
        <w:rPr>
          <w:rFonts w:cs="Times New Roman"/>
        </w:rPr>
        <w:t>W przypadku ewentualnej zmiany numeru telefonu, faxu, adresu e-mail w trakcie trwania gwarancji, Wykonawca powiadomi pisemnie o tym fakcie Zamawiającego z co najmniej 5</w:t>
      </w:r>
      <w:r w:rsidR="00083F0F" w:rsidRPr="00C52E5D">
        <w:rPr>
          <w:rFonts w:cs="Times New Roman"/>
        </w:rPr>
        <w:t>-d</w:t>
      </w:r>
      <w:r w:rsidRPr="00C52E5D">
        <w:rPr>
          <w:rFonts w:cs="Times New Roman"/>
        </w:rPr>
        <w:t xml:space="preserve">niowym wyprzedzeniem. </w:t>
      </w:r>
    </w:p>
    <w:p w:rsidR="00AA2A6E" w:rsidRPr="00C52E5D" w:rsidRDefault="00AA2A6E" w:rsidP="00AA2A6E">
      <w:pPr>
        <w:widowControl w:val="0"/>
        <w:numPr>
          <w:ilvl w:val="0"/>
          <w:numId w:val="22"/>
        </w:numPr>
        <w:spacing w:after="120" w:line="240" w:lineRule="auto"/>
        <w:jc w:val="both"/>
        <w:rPr>
          <w:rFonts w:cs="Times New Roman"/>
        </w:rPr>
      </w:pPr>
      <w:bookmarkStart w:id="4" w:name="_Ref266962702"/>
      <w:bookmarkStart w:id="5" w:name="_Ref172379425"/>
      <w:r w:rsidRPr="00C52E5D">
        <w:rPr>
          <w:rFonts w:cs="Times New Roman"/>
        </w:rPr>
        <w:t>Usługi Serwisowe dla danej części Systemu (modułu) będą świadczone w miejscu jej instalacji. W niezbędnych przypadkach, w interesie Zamawiającego, w szczególności dla bezpieczeństwa danych oraz utrzymania stabilności pracy Systemu, Wykonawca może zastosować zdalny dostęp przez bezpieczne, tunelowane łącze z wykorzystaniem sieci Internet. W tym celu jest zobowiązany:</w:t>
      </w:r>
      <w:bookmarkEnd w:id="4"/>
      <w:r w:rsidRPr="00C52E5D">
        <w:rPr>
          <w:rFonts w:cs="Times New Roman"/>
        </w:rPr>
        <w:t xml:space="preserve"> </w:t>
      </w:r>
      <w:bookmarkEnd w:id="5"/>
    </w:p>
    <w:p w:rsidR="00AA2A6E" w:rsidRPr="00C52E5D" w:rsidRDefault="00AA2A6E" w:rsidP="00AA2A6E">
      <w:pPr>
        <w:pStyle w:val="Akapitzlist1"/>
        <w:widowControl w:val="0"/>
        <w:numPr>
          <w:ilvl w:val="0"/>
          <w:numId w:val="18"/>
        </w:numPr>
        <w:spacing w:after="120" w:line="240" w:lineRule="auto"/>
        <w:jc w:val="both"/>
      </w:pPr>
      <w:r w:rsidRPr="00C52E5D">
        <w:t>uzyskać zgodę Administratora Systemu na wykonanie czynności związanych z czynnym diagnozowaniem Wady z wykorzystaniem zdalnego dostępu,</w:t>
      </w:r>
    </w:p>
    <w:p w:rsidR="00AA2A6E" w:rsidRPr="00C52E5D" w:rsidRDefault="00AA2A6E" w:rsidP="00AA2A6E">
      <w:pPr>
        <w:pStyle w:val="Akapitzlist1"/>
        <w:widowControl w:val="0"/>
        <w:numPr>
          <w:ilvl w:val="0"/>
          <w:numId w:val="18"/>
        </w:numPr>
        <w:spacing w:after="120" w:line="240" w:lineRule="auto"/>
        <w:jc w:val="both"/>
      </w:pPr>
      <w:r w:rsidRPr="00C52E5D">
        <w:t>zwrócić się do Administratora Systemu o wykonanie czynności zabezpieczających dane oraz zdalny dostęp do Systemu (Oprogramowania),</w:t>
      </w:r>
    </w:p>
    <w:p w:rsidR="00AA2A6E" w:rsidRPr="00C52E5D" w:rsidRDefault="00AA2A6E" w:rsidP="00AA2A6E">
      <w:pPr>
        <w:pStyle w:val="Akapitzlist1"/>
        <w:widowControl w:val="0"/>
        <w:numPr>
          <w:ilvl w:val="0"/>
          <w:numId w:val="18"/>
        </w:numPr>
        <w:spacing w:after="120" w:line="240" w:lineRule="auto"/>
        <w:jc w:val="both"/>
      </w:pPr>
      <w:r w:rsidRPr="00C52E5D">
        <w:t xml:space="preserve">wstrzymać wykonywanie działań własnych do momentu zakończenia czynności Administratora Systemu wskazanych powyżej. </w:t>
      </w:r>
    </w:p>
    <w:p w:rsidR="00AA2A6E" w:rsidRPr="00C52E5D" w:rsidRDefault="00AA2A6E" w:rsidP="00AA2A6E">
      <w:pPr>
        <w:widowControl w:val="0"/>
        <w:numPr>
          <w:ilvl w:val="0"/>
          <w:numId w:val="22"/>
        </w:numPr>
        <w:spacing w:after="120" w:line="240" w:lineRule="auto"/>
        <w:jc w:val="both"/>
        <w:rPr>
          <w:rFonts w:cs="Times New Roman"/>
        </w:rPr>
      </w:pPr>
      <w:r w:rsidRPr="00C52E5D">
        <w:rPr>
          <w:rFonts w:cs="Times New Roman"/>
        </w:rPr>
        <w:t>Ostateczną decyzję o zabezpieczeniu danych lub podjęciu innych czynności w celu zapewnienia stabilnej pracy Systemu podejmuje Administrator Systemu. Czas Naprawy ulega przedłużeniu o czas potrzebny na: uzyskanie zgody administratora oraz faktyczne uzyskanie przez Wykonawcę zdalnego dostępu.</w:t>
      </w:r>
    </w:p>
    <w:p w:rsidR="00AA2A6E" w:rsidRPr="00C52E5D" w:rsidRDefault="00AA2A6E" w:rsidP="00AA2A6E">
      <w:pPr>
        <w:widowControl w:val="0"/>
        <w:numPr>
          <w:ilvl w:val="0"/>
          <w:numId w:val="22"/>
        </w:numPr>
        <w:spacing w:after="120" w:line="240" w:lineRule="auto"/>
        <w:jc w:val="both"/>
        <w:rPr>
          <w:rFonts w:cs="Times New Roman"/>
        </w:rPr>
      </w:pPr>
      <w:r w:rsidRPr="00C52E5D">
        <w:rPr>
          <w:rFonts w:cs="Times New Roman"/>
        </w:rPr>
        <w:t>Po dokonaniu Zgłoszenia Serwisowego w sposób opisany powyżej, Wykonawc</w:t>
      </w:r>
      <w:r w:rsidR="00083F0F" w:rsidRPr="00C52E5D">
        <w:rPr>
          <w:rFonts w:cs="Times New Roman"/>
        </w:rPr>
        <w:t>a</w:t>
      </w:r>
      <w:r w:rsidRPr="00C52E5D">
        <w:rPr>
          <w:rFonts w:cs="Times New Roman"/>
        </w:rPr>
        <w:t xml:space="preserve"> przystępuje do zdiagnozowania i weryfikacji Wady. W tym celu zabezpiecza konieczne jemu rzeczywiste dane mające bezpośredni związek z przyczyną Zgłoszenia Serwisowego oraz dokonuje uszczegółowienia opisu sytuacji przedstawionej przez Zamawiającego w Zgłoszeniu Serwisowym. Na tej podstawie Administrator Systemu uzgadnia </w:t>
      </w:r>
      <w:r w:rsidR="00D5527D" w:rsidRPr="00C52E5D">
        <w:rPr>
          <w:rFonts w:cs="Times New Roman"/>
        </w:rPr>
        <w:t xml:space="preserve">z Wykonawcą </w:t>
      </w:r>
      <w:r w:rsidRPr="00C52E5D">
        <w:rPr>
          <w:rFonts w:cs="Times New Roman"/>
        </w:rPr>
        <w:t>ostateczną kwalifikację Wady. W przypadku nie uzgodnienia wspólnie tej samej kwalifikacji Wady w formie określonej Kategorii Wady, przyjmuje się kwalifikację Wady wskazaną przez Zamawiającego jako właściwą do podjęcia działań a Pełnomocnicy stron podejmują działania w zakresie ostatecznego rozstrzygnięcia kwestii sporu i polubownego rozwiązania problemu.</w:t>
      </w:r>
    </w:p>
    <w:p w:rsidR="00AA2A6E" w:rsidRPr="00C52E5D" w:rsidRDefault="00AA2A6E" w:rsidP="00AA2A6E">
      <w:pPr>
        <w:widowControl w:val="0"/>
        <w:numPr>
          <w:ilvl w:val="0"/>
          <w:numId w:val="22"/>
        </w:numPr>
        <w:spacing w:after="120" w:line="240" w:lineRule="auto"/>
        <w:jc w:val="both"/>
        <w:rPr>
          <w:rFonts w:cs="Times New Roman"/>
        </w:rPr>
      </w:pPr>
      <w:r w:rsidRPr="00C52E5D">
        <w:rPr>
          <w:rFonts w:cs="Times New Roman"/>
        </w:rPr>
        <w:t xml:space="preserve">Jeżeli w trakcie świadczenia usług okaże się, że całkowite usunięcie Wady możliwe jest wyłącznie poprzez opracowanie poprawki do Oprogramowania Aplikacyjnego o znacznym stopniu złożoności, Wykonawca może wystąpić do Zamawiającego o zgodę </w:t>
      </w:r>
      <w:r w:rsidRPr="00C52E5D">
        <w:rPr>
          <w:rFonts w:cs="Times New Roman"/>
        </w:rPr>
        <w:lastRenderedPageBreak/>
        <w:t>na:</w:t>
      </w:r>
    </w:p>
    <w:p w:rsidR="00AA2A6E" w:rsidRPr="00C52E5D" w:rsidRDefault="00AA2A6E" w:rsidP="00AA2A6E">
      <w:pPr>
        <w:widowControl w:val="0"/>
        <w:numPr>
          <w:ilvl w:val="3"/>
          <w:numId w:val="19"/>
        </w:numPr>
        <w:spacing w:after="120" w:line="240" w:lineRule="auto"/>
        <w:jc w:val="both"/>
        <w:rPr>
          <w:rFonts w:cs="Times New Roman"/>
        </w:rPr>
      </w:pPr>
      <w:r w:rsidRPr="00C52E5D">
        <w:rPr>
          <w:rFonts w:cs="Times New Roman"/>
        </w:rPr>
        <w:t>przesunięcie Czasu Naprawy,</w:t>
      </w:r>
    </w:p>
    <w:p w:rsidR="00AA2A6E" w:rsidRPr="00C52E5D" w:rsidRDefault="00AA2A6E" w:rsidP="00AA2A6E">
      <w:pPr>
        <w:widowControl w:val="0"/>
        <w:numPr>
          <w:ilvl w:val="3"/>
          <w:numId w:val="19"/>
        </w:numPr>
        <w:spacing w:after="120" w:line="240" w:lineRule="auto"/>
        <w:jc w:val="both"/>
        <w:rPr>
          <w:rFonts w:cs="Times New Roman"/>
        </w:rPr>
      </w:pPr>
      <w:r w:rsidRPr="00C52E5D">
        <w:rPr>
          <w:rFonts w:cs="Times New Roman"/>
        </w:rPr>
        <w:t>dłuższe zastosowanie Obejścia,</w:t>
      </w:r>
      <w:r w:rsidR="00A27EFE" w:rsidRPr="00C52E5D">
        <w:rPr>
          <w:rFonts w:cs="Times New Roman"/>
        </w:rPr>
        <w:t xml:space="preserve"> tzn. tymczasowego rozwiązania zapewniającego funkcjonowanie systemu,</w:t>
      </w:r>
    </w:p>
    <w:p w:rsidR="00AA2A6E" w:rsidRPr="00C52E5D" w:rsidRDefault="00AA2A6E" w:rsidP="00AA2A6E">
      <w:pPr>
        <w:widowControl w:val="0"/>
        <w:numPr>
          <w:ilvl w:val="3"/>
          <w:numId w:val="19"/>
        </w:numPr>
        <w:spacing w:after="120" w:line="240" w:lineRule="auto"/>
        <w:jc w:val="both"/>
        <w:rPr>
          <w:rFonts w:cs="Times New Roman"/>
        </w:rPr>
      </w:pPr>
      <w:r w:rsidRPr="00C52E5D">
        <w:rPr>
          <w:rFonts w:cs="Times New Roman"/>
        </w:rPr>
        <w:t>zastosowanie obu powyższych rozwiązań jednocześnie.</w:t>
      </w:r>
    </w:p>
    <w:p w:rsidR="00AA2A6E" w:rsidRPr="00C52E5D" w:rsidRDefault="00AA2A6E" w:rsidP="00AA2A6E">
      <w:pPr>
        <w:widowControl w:val="0"/>
        <w:numPr>
          <w:ilvl w:val="0"/>
          <w:numId w:val="22"/>
        </w:numPr>
        <w:spacing w:after="120" w:line="240" w:lineRule="auto"/>
        <w:jc w:val="both"/>
        <w:rPr>
          <w:rFonts w:cs="Times New Roman"/>
        </w:rPr>
      </w:pPr>
      <w:r w:rsidRPr="00C52E5D">
        <w:rPr>
          <w:rFonts w:cs="Times New Roman"/>
        </w:rPr>
        <w:t xml:space="preserve">W celu uniknięcia wątpliwości Strony potwierdzają, że w ramach usunięcia Wady, </w:t>
      </w:r>
      <w:r w:rsidR="00A2470C" w:rsidRPr="00C52E5D">
        <w:rPr>
          <w:rFonts w:cs="Times New Roman"/>
        </w:rPr>
        <w:t>Wykonawca</w:t>
      </w:r>
      <w:r w:rsidRPr="00C52E5D">
        <w:rPr>
          <w:rFonts w:cs="Times New Roman"/>
        </w:rPr>
        <w:t xml:space="preserve"> zobowiązany jest do doprowadzenia całego Systemu do stanu integralnej całości sprzed stwierdzenia Wady, czyli do prawidłowego działania wszystkich zainstalowanych komponentów i aplikacji, oraz odtworzenia zawartości i spójności danych. Wszystkie niezbędne do wykonania w tym obszarze prace zostaną dokonane na koszt Wykonawcy.</w:t>
      </w:r>
    </w:p>
    <w:p w:rsidR="00AA2A6E" w:rsidRPr="00C52E5D" w:rsidRDefault="00AA2A6E" w:rsidP="00AA2A6E">
      <w:pPr>
        <w:widowControl w:val="0"/>
        <w:numPr>
          <w:ilvl w:val="0"/>
          <w:numId w:val="22"/>
        </w:numPr>
        <w:spacing w:after="120" w:line="240" w:lineRule="auto"/>
        <w:jc w:val="both"/>
        <w:rPr>
          <w:rFonts w:cs="Times New Roman"/>
        </w:rPr>
      </w:pPr>
      <w:r w:rsidRPr="00C52E5D">
        <w:rPr>
          <w:rFonts w:cs="Times New Roman"/>
        </w:rPr>
        <w:t>Świadczenie serwisu dla Systemu musi być realizowane na miejscu (on-</w:t>
      </w:r>
      <w:proofErr w:type="spellStart"/>
      <w:r w:rsidRPr="00C52E5D">
        <w:rPr>
          <w:rFonts w:cs="Times New Roman"/>
        </w:rPr>
        <w:t>site</w:t>
      </w:r>
      <w:proofErr w:type="spellEnd"/>
      <w:r w:rsidRPr="00C52E5D">
        <w:rPr>
          <w:rFonts w:cs="Times New Roman"/>
        </w:rPr>
        <w:t>) w pomieszczeniach Zamawiającego, za wyjątkiem sytuacji opisanej w pkt</w:t>
      </w:r>
      <w:r w:rsidR="00B874CF" w:rsidRPr="00C52E5D">
        <w:rPr>
          <w:rFonts w:cs="Times New Roman"/>
        </w:rPr>
        <w:t>.</w:t>
      </w:r>
      <w:r w:rsidRPr="00C52E5D">
        <w:rPr>
          <w:rFonts w:cs="Times New Roman"/>
        </w:rPr>
        <w:t xml:space="preserve"> </w:t>
      </w:r>
      <w:r w:rsidRPr="00C52E5D">
        <w:t>5</w:t>
      </w:r>
      <w:r w:rsidRPr="00C52E5D">
        <w:rPr>
          <w:rFonts w:cs="Times New Roman"/>
        </w:rPr>
        <w:t>.</w:t>
      </w:r>
    </w:p>
    <w:p w:rsidR="00AA2A6E" w:rsidRPr="00C52E5D" w:rsidRDefault="00AA2A6E" w:rsidP="00AA2A6E">
      <w:pPr>
        <w:widowControl w:val="0"/>
        <w:numPr>
          <w:ilvl w:val="0"/>
          <w:numId w:val="21"/>
        </w:numPr>
        <w:spacing w:after="120" w:line="240" w:lineRule="auto"/>
        <w:ind w:left="709"/>
        <w:jc w:val="both"/>
        <w:rPr>
          <w:rFonts w:cs="Times New Roman"/>
        </w:rPr>
      </w:pPr>
      <w:r w:rsidRPr="00C52E5D">
        <w:rPr>
          <w:rFonts w:cs="Times New Roman"/>
        </w:rPr>
        <w:t>W ramach Serwisu Wykonawca dostarczy Zamawiające</w:t>
      </w:r>
      <w:r w:rsidR="00B874CF" w:rsidRPr="00C52E5D">
        <w:rPr>
          <w:rFonts w:cs="Times New Roman"/>
        </w:rPr>
        <w:t>mu</w:t>
      </w:r>
      <w:r w:rsidRPr="00C52E5D">
        <w:rPr>
          <w:rFonts w:cs="Times New Roman"/>
        </w:rPr>
        <w:t xml:space="preserve"> aktualizacje i poprawki do Oprogramowania, a w przypadku wystąpienia takiej konieczności - dokona aktualizacji licencji lub sublicencji. Po uzgodnieniu z przedstawicielem </w:t>
      </w:r>
      <w:r w:rsidR="00B874CF" w:rsidRPr="00C52E5D">
        <w:rPr>
          <w:rFonts w:cs="Times New Roman"/>
        </w:rPr>
        <w:t>Zamawiającego</w:t>
      </w:r>
      <w:r w:rsidRPr="00C52E5D">
        <w:rPr>
          <w:rFonts w:cs="Times New Roman"/>
        </w:rPr>
        <w:t xml:space="preserve">, Wykonawca dokona nieodpłatnie instalacji tych komponentów. Zamawiający nie ma obowiązku instalacji dostarczonych poprawek i uaktualnień. </w:t>
      </w:r>
    </w:p>
    <w:p w:rsidR="00AA2A6E" w:rsidRPr="00C52E5D" w:rsidRDefault="00AA2A6E" w:rsidP="00AA2A6E">
      <w:pPr>
        <w:widowControl w:val="0"/>
        <w:numPr>
          <w:ilvl w:val="0"/>
          <w:numId w:val="21"/>
        </w:numPr>
        <w:spacing w:after="120" w:line="240" w:lineRule="auto"/>
        <w:ind w:left="709"/>
        <w:jc w:val="both"/>
        <w:rPr>
          <w:rFonts w:cs="Times New Roman"/>
        </w:rPr>
      </w:pPr>
      <w:r w:rsidRPr="00C52E5D">
        <w:rPr>
          <w:rFonts w:cs="Times New Roman"/>
        </w:rPr>
        <w:t xml:space="preserve">W ramach Serwisu, Wykonawca zobowiązany jest do świadczenia usług bieżącego wsparcia telefonicznego („Hot </w:t>
      </w:r>
      <w:proofErr w:type="spellStart"/>
      <w:r w:rsidRPr="00C52E5D">
        <w:rPr>
          <w:rFonts w:cs="Times New Roman"/>
        </w:rPr>
        <w:t>line</w:t>
      </w:r>
      <w:proofErr w:type="spellEnd"/>
      <w:r w:rsidRPr="00C52E5D">
        <w:rPr>
          <w:rFonts w:cs="Times New Roman"/>
        </w:rPr>
        <w:t xml:space="preserve">”) polegających na: </w:t>
      </w:r>
    </w:p>
    <w:p w:rsidR="00AA2A6E" w:rsidRPr="00C52E5D" w:rsidRDefault="00AA2A6E" w:rsidP="00AA2A6E">
      <w:pPr>
        <w:widowControl w:val="0"/>
        <w:numPr>
          <w:ilvl w:val="0"/>
          <w:numId w:val="23"/>
        </w:numPr>
        <w:spacing w:after="120" w:line="240" w:lineRule="auto"/>
        <w:jc w:val="both"/>
        <w:rPr>
          <w:rFonts w:cs="Times New Roman"/>
        </w:rPr>
      </w:pPr>
      <w:r w:rsidRPr="00C52E5D">
        <w:rPr>
          <w:rFonts w:cs="Times New Roman"/>
        </w:rPr>
        <w:t>udzielaniu przez pracowników Wykonawcy telefonicznych informacji dotyczących korzystania z Systemu,</w:t>
      </w:r>
    </w:p>
    <w:p w:rsidR="00AA2A6E" w:rsidRPr="00C52E5D" w:rsidRDefault="00AA2A6E" w:rsidP="00AA2A6E">
      <w:pPr>
        <w:widowControl w:val="0"/>
        <w:numPr>
          <w:ilvl w:val="0"/>
          <w:numId w:val="23"/>
        </w:numPr>
        <w:spacing w:after="120" w:line="240" w:lineRule="auto"/>
        <w:jc w:val="both"/>
        <w:rPr>
          <w:rFonts w:cs="Times New Roman"/>
        </w:rPr>
      </w:pPr>
      <w:r w:rsidRPr="00C52E5D">
        <w:rPr>
          <w:rFonts w:cs="Times New Roman"/>
        </w:rPr>
        <w:t>rozwiązywaniu</w:t>
      </w:r>
      <w:r w:rsidR="001E5E2A" w:rsidRPr="00C52E5D">
        <w:rPr>
          <w:rFonts w:cs="Times New Roman"/>
        </w:rPr>
        <w:t xml:space="preserve"> </w:t>
      </w:r>
      <w:r w:rsidRPr="00C52E5D">
        <w:rPr>
          <w:rFonts w:cs="Times New Roman"/>
        </w:rPr>
        <w:t>problemów</w:t>
      </w:r>
      <w:r w:rsidR="001E5E2A" w:rsidRPr="00C52E5D">
        <w:rPr>
          <w:rFonts w:cs="Times New Roman"/>
        </w:rPr>
        <w:t xml:space="preserve"> </w:t>
      </w:r>
      <w:r w:rsidRPr="00C52E5D">
        <w:rPr>
          <w:rFonts w:cs="Times New Roman"/>
        </w:rPr>
        <w:t>związanych</w:t>
      </w:r>
      <w:r w:rsidR="001E5E2A" w:rsidRPr="00C52E5D">
        <w:rPr>
          <w:rFonts w:cs="Times New Roman"/>
        </w:rPr>
        <w:t xml:space="preserve"> </w:t>
      </w:r>
      <w:r w:rsidRPr="00C52E5D">
        <w:rPr>
          <w:rFonts w:cs="Times New Roman"/>
        </w:rPr>
        <w:t>z</w:t>
      </w:r>
      <w:r w:rsidR="001E5E2A" w:rsidRPr="00C52E5D">
        <w:rPr>
          <w:rFonts w:cs="Times New Roman"/>
        </w:rPr>
        <w:t xml:space="preserve"> </w:t>
      </w:r>
      <w:r w:rsidRPr="00C52E5D">
        <w:rPr>
          <w:rFonts w:cs="Times New Roman"/>
        </w:rPr>
        <w:t>nieprawidłowościami</w:t>
      </w:r>
      <w:r w:rsidR="001E5E2A" w:rsidRPr="00C52E5D">
        <w:rPr>
          <w:rFonts w:cs="Times New Roman"/>
        </w:rPr>
        <w:t xml:space="preserve"> </w:t>
      </w:r>
      <w:r w:rsidRPr="00C52E5D">
        <w:rPr>
          <w:rFonts w:cs="Times New Roman"/>
        </w:rPr>
        <w:t>dotyczących funkcjonowania Systemu, z wyłączeniem sytuacji opisanych w Dokumentacji,</w:t>
      </w:r>
    </w:p>
    <w:p w:rsidR="00AA2A6E" w:rsidRPr="00C52E5D" w:rsidRDefault="00AA2A6E" w:rsidP="00AA2A6E">
      <w:pPr>
        <w:widowControl w:val="0"/>
        <w:numPr>
          <w:ilvl w:val="0"/>
          <w:numId w:val="23"/>
        </w:numPr>
        <w:spacing w:after="120" w:line="240" w:lineRule="auto"/>
        <w:jc w:val="both"/>
        <w:rPr>
          <w:rFonts w:cs="Times New Roman"/>
        </w:rPr>
      </w:pPr>
      <w:r w:rsidRPr="00C52E5D">
        <w:rPr>
          <w:rFonts w:cs="Times New Roman"/>
        </w:rPr>
        <w:t>zdalnym wspomaganiu Zamawiającemu w zakresie czynności związanych z identyfikacją lub usuwaniem Wad Systemu.</w:t>
      </w:r>
    </w:p>
    <w:p w:rsidR="00AA2A6E" w:rsidRPr="00C52E5D" w:rsidRDefault="00AA2A6E" w:rsidP="00AA2A6E">
      <w:pPr>
        <w:widowControl w:val="0"/>
        <w:numPr>
          <w:ilvl w:val="0"/>
          <w:numId w:val="23"/>
        </w:numPr>
        <w:spacing w:after="120" w:line="240" w:lineRule="auto"/>
        <w:jc w:val="both"/>
        <w:rPr>
          <w:rFonts w:cs="Times New Roman"/>
        </w:rPr>
      </w:pPr>
      <w:r w:rsidRPr="00C52E5D">
        <w:rPr>
          <w:rFonts w:cs="Times New Roman"/>
        </w:rPr>
        <w:t>Usługa bieżącego wsparcia dostępna jest dla określonej grupy pracowników Zamawiającego, których liczebność nie przekroczy 10 osób.</w:t>
      </w:r>
    </w:p>
    <w:p w:rsidR="00AA2A6E" w:rsidRPr="00C52E5D" w:rsidRDefault="00AA2A6E" w:rsidP="00AA2A6E">
      <w:pPr>
        <w:widowControl w:val="0"/>
        <w:numPr>
          <w:ilvl w:val="0"/>
          <w:numId w:val="21"/>
        </w:numPr>
        <w:spacing w:after="120" w:line="240" w:lineRule="auto"/>
        <w:ind w:left="709"/>
        <w:jc w:val="both"/>
        <w:rPr>
          <w:rFonts w:cs="Times New Roman"/>
        </w:rPr>
      </w:pPr>
      <w:r w:rsidRPr="00C52E5D">
        <w:rPr>
          <w:rFonts w:cs="Times New Roman"/>
        </w:rPr>
        <w:t xml:space="preserve">Usługi „Hot </w:t>
      </w:r>
      <w:proofErr w:type="spellStart"/>
      <w:r w:rsidRPr="00C52E5D">
        <w:rPr>
          <w:rFonts w:cs="Times New Roman"/>
        </w:rPr>
        <w:t>line</w:t>
      </w:r>
      <w:proofErr w:type="spellEnd"/>
      <w:r w:rsidRPr="00C52E5D">
        <w:rPr>
          <w:rFonts w:cs="Times New Roman"/>
        </w:rPr>
        <w:t>” będą dostępne w Dniach Roboczych pod numerami telefonów:</w:t>
      </w:r>
      <w:r w:rsidR="0059745B" w:rsidRPr="00C52E5D">
        <w:t xml:space="preserve"> ………………………………………..</w:t>
      </w:r>
      <w:r w:rsidRPr="00C52E5D">
        <w:rPr>
          <w:rFonts w:cs="Times New Roman"/>
        </w:rPr>
        <w:t>. Koszt rozmowy telefonicznej nie może przekroczyć kosztów połączenia operatora telefonicznego.</w:t>
      </w:r>
    </w:p>
    <w:p w:rsidR="00AA2A6E" w:rsidRPr="00C52E5D" w:rsidRDefault="00AA2A6E" w:rsidP="00AA2A6E">
      <w:pPr>
        <w:widowControl w:val="0"/>
        <w:numPr>
          <w:ilvl w:val="0"/>
          <w:numId w:val="21"/>
        </w:numPr>
        <w:spacing w:after="120" w:line="240" w:lineRule="auto"/>
        <w:ind w:left="709"/>
        <w:jc w:val="both"/>
        <w:rPr>
          <w:rFonts w:cs="Times New Roman"/>
        </w:rPr>
      </w:pPr>
      <w:r w:rsidRPr="00C52E5D">
        <w:rPr>
          <w:rFonts w:cs="Times New Roman"/>
        </w:rPr>
        <w:t>W razie niemożności udzielenia informacji bezpośrednio po otrzymaniu pytania, Wykonawca zobowiązuje się niezwłocznie po uzyskaniu takiej informacji przekazać ją Zamawiającemu, lecz nie później niż w ciągu 8 godzin (liczonych wyłącznie w Dni Robocze) od chwili zapytania.</w:t>
      </w:r>
    </w:p>
    <w:p w:rsidR="00AA2A6E" w:rsidRPr="00C52E5D" w:rsidRDefault="00AA2A6E" w:rsidP="00AA2A6E">
      <w:pPr>
        <w:widowControl w:val="0"/>
        <w:numPr>
          <w:ilvl w:val="0"/>
          <w:numId w:val="21"/>
        </w:numPr>
        <w:spacing w:after="120" w:line="240" w:lineRule="auto"/>
        <w:ind w:left="709"/>
        <w:jc w:val="both"/>
        <w:rPr>
          <w:rFonts w:cs="Times New Roman"/>
        </w:rPr>
      </w:pPr>
      <w:r w:rsidRPr="00C52E5D">
        <w:rPr>
          <w:rFonts w:cs="Times New Roman"/>
        </w:rPr>
        <w:t xml:space="preserve">Jeżeli w trakcie świadczenia usługi okaże się, że zgłoszony problem stanowi Wadę, </w:t>
      </w:r>
      <w:r w:rsidR="0059745B" w:rsidRPr="00C52E5D">
        <w:rPr>
          <w:rFonts w:cs="Times New Roman"/>
        </w:rPr>
        <w:t>Wykonawca</w:t>
      </w:r>
      <w:r w:rsidRPr="00C52E5D">
        <w:rPr>
          <w:rFonts w:cs="Times New Roman"/>
        </w:rPr>
        <w:t xml:space="preserve"> poinformuje Zamawiającego o konieczności dokonania Zgłoszenia Serwisowego.</w:t>
      </w:r>
    </w:p>
    <w:p w:rsidR="00AA2A6E" w:rsidRPr="00C52E5D" w:rsidRDefault="00AA2A6E" w:rsidP="00AA2A6E">
      <w:pPr>
        <w:widowControl w:val="0"/>
        <w:numPr>
          <w:ilvl w:val="0"/>
          <w:numId w:val="21"/>
        </w:numPr>
        <w:spacing w:after="120" w:line="240" w:lineRule="auto"/>
        <w:ind w:left="709"/>
        <w:jc w:val="both"/>
        <w:rPr>
          <w:rFonts w:cs="Times New Roman"/>
        </w:rPr>
      </w:pPr>
      <w:r w:rsidRPr="00C52E5D">
        <w:rPr>
          <w:rFonts w:cs="Times New Roman"/>
        </w:rPr>
        <w:t>Ryzyko przypadkowej utraty lub uszkodzenia Systemu (Oprogramowania, efektów Wdrożenia, utraty danych) w czasie usuwania Wady ponosi Wykonawca.</w:t>
      </w:r>
    </w:p>
    <w:p w:rsidR="00AA2A6E" w:rsidRPr="00C52E5D" w:rsidRDefault="00AA2A6E" w:rsidP="00AA2A6E">
      <w:pPr>
        <w:widowControl w:val="0"/>
        <w:numPr>
          <w:ilvl w:val="0"/>
          <w:numId w:val="21"/>
        </w:numPr>
        <w:spacing w:after="120" w:line="240" w:lineRule="auto"/>
        <w:ind w:left="709"/>
        <w:jc w:val="both"/>
        <w:rPr>
          <w:rFonts w:cs="Times New Roman"/>
        </w:rPr>
      </w:pPr>
      <w:r w:rsidRPr="00C52E5D">
        <w:rPr>
          <w:rFonts w:cs="Times New Roman"/>
        </w:rPr>
        <w:t xml:space="preserve">Czas Naprawy uznaje się za dotrzymany, jeżeli przed jego upływem Wada została usunięta. </w:t>
      </w:r>
    </w:p>
    <w:p w:rsidR="00AA2A6E" w:rsidRPr="00C52E5D" w:rsidRDefault="00AA2A6E" w:rsidP="00AA2A6E">
      <w:pPr>
        <w:widowControl w:val="0"/>
        <w:numPr>
          <w:ilvl w:val="0"/>
          <w:numId w:val="21"/>
        </w:numPr>
        <w:spacing w:after="120" w:line="240" w:lineRule="auto"/>
        <w:ind w:left="709"/>
        <w:jc w:val="both"/>
        <w:rPr>
          <w:rFonts w:cs="Times New Roman"/>
        </w:rPr>
      </w:pPr>
      <w:r w:rsidRPr="00C52E5D">
        <w:rPr>
          <w:rFonts w:cs="Times New Roman"/>
        </w:rPr>
        <w:t>Jeżeli Wykonawca nie usunie prawidłowo Awarii w czasie równym trzykrotności Czasu Naprawy, a w przypadku jednoczesnego niedotrzymania Czasu Niedostępności – w czasie równym dwukrotności Czasu Naprawy, Zamawiający może powierzyć usunięcie Awarii podmiotowi trzeciemu, na koszt i niebezpieczeństwo Wykonawcy.</w:t>
      </w:r>
    </w:p>
    <w:p w:rsidR="00AA2A6E" w:rsidRPr="00C52E5D" w:rsidRDefault="00AA2A6E" w:rsidP="00AA2A6E">
      <w:pPr>
        <w:widowControl w:val="0"/>
        <w:numPr>
          <w:ilvl w:val="0"/>
          <w:numId w:val="21"/>
        </w:numPr>
        <w:spacing w:after="120" w:line="240" w:lineRule="auto"/>
        <w:ind w:left="709"/>
        <w:jc w:val="both"/>
        <w:rPr>
          <w:rFonts w:cs="Times New Roman"/>
        </w:rPr>
      </w:pPr>
      <w:r w:rsidRPr="00C52E5D">
        <w:rPr>
          <w:rFonts w:cs="Times New Roman"/>
        </w:rPr>
        <w:t xml:space="preserve">Po dokonaniu naprawy Wykonawca razem z Administratorem Systemu zobowiązani są do </w:t>
      </w:r>
      <w:r w:rsidRPr="00C52E5D">
        <w:rPr>
          <w:rFonts w:cs="Times New Roman"/>
        </w:rPr>
        <w:lastRenderedPageBreak/>
        <w:t>przygotowania i przeprowadzenia testów sprawdzających poprawność działania Systemu w zakresie wpływu przeprowadzonych napraw. W przypadku uzyskania rezultatów potwierdzających poprawność wykonanej naprawy Strony przystępują do odbioru naprawy podpisując protokół odbioru w dwóch jednobrzmiących egzemplarzach, do których załączają wyniki z przeprowadzonych testów. Dla czynności potwierdzenia poprawności naprawy Strony mogą przyjąć inne działania jako tożsame z powyższymi np.: przez wymianę i potwierdzenie protokołów drogą wymiany korespondencji za pomocą poczty elektronicznej lub dokonywanie wpisów w systemie serwisowym. W celu uniknięcia wątpliwości Strony zgodnie ustalają, iż oświadczenie Administratora Systemu w zakresie potwierdzenia poprawności poprawy musi być  wyraźne i nie może być domniemywane z treści innych oświadczeń.</w:t>
      </w:r>
    </w:p>
    <w:p w:rsidR="00AA2A6E" w:rsidRPr="00C52E5D" w:rsidRDefault="00AA2A6E" w:rsidP="00AA2A6E">
      <w:pPr>
        <w:widowControl w:val="0"/>
        <w:numPr>
          <w:ilvl w:val="0"/>
          <w:numId w:val="21"/>
        </w:numPr>
        <w:spacing w:after="120" w:line="240" w:lineRule="auto"/>
        <w:ind w:left="709"/>
        <w:jc w:val="both"/>
        <w:rPr>
          <w:rFonts w:cs="Times New Roman"/>
        </w:rPr>
      </w:pPr>
      <w:r w:rsidRPr="00C52E5D">
        <w:rPr>
          <w:rFonts w:cs="Times New Roman"/>
        </w:rPr>
        <w:t>Zamawiający zobowiązuje się dołożyć należnych starań w celu umożliwienia Wykonawcy świadczenia usług w zakresie usuwania Wad, a w szczególności:</w:t>
      </w:r>
    </w:p>
    <w:p w:rsidR="00AA2A6E" w:rsidRPr="00C52E5D" w:rsidRDefault="00AA2A6E" w:rsidP="00AA2A6E">
      <w:pPr>
        <w:widowControl w:val="0"/>
        <w:numPr>
          <w:ilvl w:val="0"/>
          <w:numId w:val="24"/>
        </w:numPr>
        <w:spacing w:after="120" w:line="240" w:lineRule="auto"/>
        <w:jc w:val="both"/>
        <w:rPr>
          <w:rFonts w:cs="Times New Roman"/>
        </w:rPr>
      </w:pPr>
      <w:r w:rsidRPr="00C52E5D">
        <w:rPr>
          <w:rFonts w:cs="Times New Roman"/>
        </w:rPr>
        <w:t>udostępnić niezwłocznie System lub jego część objęte Zgłoszeniem Serwisowym, w szczególności poprzez udostępnienie elementu Infrastruktury oraz stanowisk komputerowych, na których zainstalowano Oprogramowanie;</w:t>
      </w:r>
    </w:p>
    <w:p w:rsidR="00AA2A6E" w:rsidRPr="00C52E5D" w:rsidRDefault="00AA2A6E" w:rsidP="00AA2A6E">
      <w:pPr>
        <w:widowControl w:val="0"/>
        <w:numPr>
          <w:ilvl w:val="0"/>
          <w:numId w:val="24"/>
        </w:numPr>
        <w:spacing w:after="120" w:line="240" w:lineRule="auto"/>
        <w:jc w:val="both"/>
        <w:rPr>
          <w:rFonts w:cs="Times New Roman"/>
        </w:rPr>
      </w:pPr>
      <w:r w:rsidRPr="00C52E5D">
        <w:rPr>
          <w:rFonts w:cs="Times New Roman"/>
        </w:rPr>
        <w:t>jeżeli jest to konieczne udostępnić pomieszczenia, w których znajduje się Infrastruktura, jeśli dostęp bezpośredni jest potrzebny do usunięcia Wady;</w:t>
      </w:r>
    </w:p>
    <w:p w:rsidR="00AA2A6E" w:rsidRPr="00C52E5D" w:rsidRDefault="00AA2A6E" w:rsidP="00AA2A6E">
      <w:pPr>
        <w:widowControl w:val="0"/>
        <w:numPr>
          <w:ilvl w:val="0"/>
          <w:numId w:val="24"/>
        </w:numPr>
        <w:spacing w:after="120" w:line="240" w:lineRule="auto"/>
        <w:jc w:val="both"/>
        <w:rPr>
          <w:rFonts w:cs="Times New Roman"/>
        </w:rPr>
      </w:pPr>
      <w:r w:rsidRPr="00C52E5D">
        <w:rPr>
          <w:rFonts w:cs="Times New Roman"/>
        </w:rPr>
        <w:t>zapewnić bezpośrednią obecność Administratora Systemu lub osoby przez niego upoważnionej posiadającej uprawnienie do podpisania protokołu naprawy;</w:t>
      </w:r>
    </w:p>
    <w:p w:rsidR="00AA2A6E" w:rsidRPr="00C52E5D" w:rsidRDefault="00AA2A6E" w:rsidP="00AA2A6E">
      <w:pPr>
        <w:widowControl w:val="0"/>
        <w:numPr>
          <w:ilvl w:val="0"/>
          <w:numId w:val="24"/>
        </w:numPr>
        <w:spacing w:after="120" w:line="240" w:lineRule="auto"/>
        <w:jc w:val="both"/>
        <w:rPr>
          <w:rFonts w:cs="Times New Roman"/>
        </w:rPr>
      </w:pPr>
      <w:r w:rsidRPr="00C52E5D">
        <w:rPr>
          <w:rFonts w:cs="Times New Roman"/>
        </w:rPr>
        <w:t xml:space="preserve">w zależności od okoliczności i bieżącej działalności operacyjnej </w:t>
      </w:r>
      <w:r w:rsidR="00AA4264" w:rsidRPr="00C52E5D">
        <w:rPr>
          <w:rFonts w:cs="Times New Roman"/>
        </w:rPr>
        <w:t>Zamawiającego</w:t>
      </w:r>
      <w:r w:rsidRPr="00C52E5D">
        <w:rPr>
          <w:rFonts w:cs="Times New Roman"/>
        </w:rPr>
        <w:t xml:space="preserve">, ograniczyć dostępność Oprogramowania dla użytkowników, celem uzyskania stabilnej pracy pozostałej części Oprogramowania lub podjąć decyzję o czasowym zawieszeniu funkcjonowania Oprogramowania na czas niezbędny do usunięcia Wady. </w:t>
      </w:r>
    </w:p>
    <w:p w:rsidR="00AA2A6E" w:rsidRPr="00C52E5D" w:rsidRDefault="00AA2A6E" w:rsidP="00AA2A6E">
      <w:pPr>
        <w:widowControl w:val="0"/>
        <w:numPr>
          <w:ilvl w:val="0"/>
          <w:numId w:val="21"/>
        </w:numPr>
        <w:spacing w:after="120" w:line="240" w:lineRule="auto"/>
        <w:ind w:left="567"/>
        <w:jc w:val="both"/>
        <w:rPr>
          <w:rFonts w:cs="Times New Roman"/>
        </w:rPr>
      </w:pPr>
      <w:r w:rsidRPr="00C52E5D">
        <w:rPr>
          <w:rFonts w:cs="Times New Roman"/>
        </w:rPr>
        <w:t>W przypadku jakichkolwiek rozbieżności stanowisk podczas realizacji niniejszej procedury, Strony powinny bez zwłoki poinformować Pełnomocników stron celem podjęcia przez nich czynności wyjaśniających, korygujących i ewentualnego przystąpienia do polubownego rozwiązania zaistniałego problemu (sporu).</w:t>
      </w:r>
    </w:p>
    <w:p w:rsidR="00AA2A6E" w:rsidRPr="00C52E5D" w:rsidRDefault="00AA2A6E" w:rsidP="00AA2A6E">
      <w:pPr>
        <w:spacing w:after="0" w:line="240" w:lineRule="auto"/>
        <w:rPr>
          <w:rFonts w:cs="Calibri"/>
        </w:rPr>
      </w:pPr>
    </w:p>
    <w:p w:rsidR="00AA2A6E" w:rsidRPr="00C52E5D" w:rsidRDefault="00AA2A6E" w:rsidP="00AA2A6E">
      <w:pPr>
        <w:spacing w:after="0" w:line="240" w:lineRule="auto"/>
        <w:jc w:val="center"/>
        <w:rPr>
          <w:rFonts w:cs="Times New Roman"/>
          <w:b/>
          <w:bCs/>
        </w:rPr>
      </w:pPr>
      <w:r w:rsidRPr="00C52E5D">
        <w:rPr>
          <w:rFonts w:cs="Times New Roman"/>
          <w:b/>
          <w:bCs/>
        </w:rPr>
        <w:t>§ 7 Odpowiedzialność</w:t>
      </w:r>
    </w:p>
    <w:p w:rsidR="00AA2A6E" w:rsidRPr="00C52E5D" w:rsidRDefault="00AA2A6E" w:rsidP="00AA2A6E">
      <w:pPr>
        <w:spacing w:after="0" w:line="240" w:lineRule="auto"/>
        <w:jc w:val="center"/>
        <w:rPr>
          <w:rFonts w:cs="Times New Roman"/>
          <w:b/>
          <w:bCs/>
        </w:rPr>
      </w:pPr>
    </w:p>
    <w:p w:rsidR="00AA2A6E" w:rsidRPr="00C52E5D" w:rsidRDefault="00AA2A6E" w:rsidP="00AA2A6E">
      <w:pPr>
        <w:pStyle w:val="Akapitzlist1"/>
        <w:numPr>
          <w:ilvl w:val="0"/>
          <w:numId w:val="8"/>
        </w:numPr>
        <w:spacing w:after="0" w:line="240" w:lineRule="auto"/>
        <w:jc w:val="both"/>
      </w:pPr>
      <w:r w:rsidRPr="00C52E5D">
        <w:t xml:space="preserve">Wykonawca gwarantuje, że dołożył wszelkich starań, aby zapewnić funkcjonowanie </w:t>
      </w:r>
      <w:r w:rsidR="00B874CF" w:rsidRPr="00C52E5D">
        <w:t>O</w:t>
      </w:r>
      <w:r w:rsidRPr="00C52E5D">
        <w:t xml:space="preserve">programowania zgodnie z </w:t>
      </w:r>
      <w:r w:rsidR="00672287" w:rsidRPr="00C52E5D">
        <w:t>D</w:t>
      </w:r>
      <w:r w:rsidRPr="00C52E5D">
        <w:t>okumentacją.</w:t>
      </w:r>
    </w:p>
    <w:p w:rsidR="00AA2A6E" w:rsidRPr="00C52E5D" w:rsidRDefault="00AA2A6E" w:rsidP="00AA2A6E">
      <w:pPr>
        <w:pStyle w:val="Akapitzlist1"/>
        <w:numPr>
          <w:ilvl w:val="0"/>
          <w:numId w:val="8"/>
        </w:numPr>
        <w:spacing w:after="0" w:line="240" w:lineRule="auto"/>
        <w:jc w:val="both"/>
      </w:pPr>
      <w:r w:rsidRPr="00C52E5D">
        <w:t xml:space="preserve">Wykonawca odpowiada wobec Zamawiającego wyłącznie za rzeczywiste szkody (obejmujące stratę i utracone korzyści) wynikłe z niewykonania lub nienależytego wykonania </w:t>
      </w:r>
      <w:r w:rsidR="00A92274" w:rsidRPr="00C52E5D">
        <w:t>u</w:t>
      </w:r>
      <w:r w:rsidRPr="00C52E5D">
        <w:t xml:space="preserve">mowy.  </w:t>
      </w:r>
    </w:p>
    <w:p w:rsidR="00AA2A6E" w:rsidRPr="00C52E5D" w:rsidRDefault="00AA2A6E" w:rsidP="00AA2A6E">
      <w:pPr>
        <w:pStyle w:val="Akapitzlist1"/>
        <w:numPr>
          <w:ilvl w:val="0"/>
          <w:numId w:val="8"/>
        </w:numPr>
        <w:spacing w:after="0" w:line="240" w:lineRule="auto"/>
        <w:jc w:val="both"/>
      </w:pPr>
      <w:r w:rsidRPr="00C52E5D">
        <w:t xml:space="preserve">W razie zgłoszenia przez osobę trzecią roszczenia dotyczącego </w:t>
      </w:r>
      <w:r w:rsidR="0027746F" w:rsidRPr="00C52E5D">
        <w:t>O</w:t>
      </w:r>
      <w:r w:rsidRPr="00C52E5D">
        <w:t xml:space="preserve">programowania, w tym zwłaszcza takiego, które w przypadku jego zasadności mogłaby doprowadzić do niemożności korzystania z Oprogramowania przez Zamawiającego, Zamawiający zawiadomi o tym Wykonawcę w terminie 7 dni, a ten niezwłocznie podejmie działania mające wyjaśnić sprawę, zwłaszcza zaś przedstawi Zamawiającemu całość wiadomych mu okoliczności mogących wykazać bezzasadność roszczeń osoby trzeciej i dostarczy dowody na ich poparcie oraz przystąpi do sporu (w tym sądowego) z taką osobą, jeżeli nastąpiło wszczęcie sporu sądowego. </w:t>
      </w:r>
    </w:p>
    <w:p w:rsidR="00AA2A6E" w:rsidRPr="00C52E5D" w:rsidRDefault="00AA2A6E" w:rsidP="00AA2A6E">
      <w:pPr>
        <w:pStyle w:val="Tekstpodstawowy"/>
        <w:numPr>
          <w:ilvl w:val="0"/>
          <w:numId w:val="8"/>
        </w:numPr>
        <w:spacing w:after="0"/>
        <w:contextualSpacing/>
        <w:jc w:val="both"/>
        <w:rPr>
          <w:rFonts w:ascii="Calibri" w:hAnsi="Calibri"/>
          <w:sz w:val="22"/>
          <w:szCs w:val="22"/>
        </w:rPr>
      </w:pPr>
      <w:r w:rsidRPr="00C52E5D">
        <w:rPr>
          <w:rFonts w:ascii="Calibri" w:hAnsi="Calibri"/>
          <w:sz w:val="22"/>
          <w:szCs w:val="22"/>
        </w:rPr>
        <w:t xml:space="preserve">W przypadku sporu, o którym mowa w ustępie poprzedzającym Zamawiający udzieli Wykonawcy niezbędnej pomocy poprzez udostępnienie wszelkich będących w jego posiadaniu informacji niezbędnych dla wywiązania się przez Wykonawcę z jego zobowiązań określonych w niniejszym paragrafie. W zakresie, w jakim odpowiedzialność Wykonawcy wynika z nieudzielenia bądź nienależytego udzielenia niezbędnej pomocy, Wykonawca jest z niej zwolniony w stosunku do Zamawiającego. </w:t>
      </w:r>
    </w:p>
    <w:p w:rsidR="00AA2A6E" w:rsidRPr="00C52E5D" w:rsidRDefault="00AA2A6E" w:rsidP="00AA2A6E">
      <w:pPr>
        <w:pStyle w:val="Tekstpodstawowy"/>
        <w:numPr>
          <w:ilvl w:val="0"/>
          <w:numId w:val="8"/>
        </w:numPr>
        <w:spacing w:after="0"/>
        <w:contextualSpacing/>
        <w:jc w:val="both"/>
        <w:rPr>
          <w:rFonts w:ascii="Calibri" w:hAnsi="Calibri"/>
          <w:sz w:val="22"/>
          <w:szCs w:val="22"/>
        </w:rPr>
      </w:pPr>
      <w:r w:rsidRPr="00C52E5D">
        <w:rPr>
          <w:rFonts w:ascii="Calibri" w:hAnsi="Calibri"/>
          <w:sz w:val="22"/>
          <w:szCs w:val="22"/>
        </w:rPr>
        <w:lastRenderedPageBreak/>
        <w:t>W przypadku jednak, gdy Strona nie może wykonać któregokolwiek ze swoich zobowiązań wynikających z Umowy z powodu Siły wyższej, o której wystąpieniu poinformowała drugą Stronę i spowoduje to opóźnienie, terminu wykonania zobowiązań, niemogących być prawidłowo wykonanymi wyłącznie z powodu Siły wyższej, ulega wydłużeniu o ten okres.</w:t>
      </w:r>
    </w:p>
    <w:p w:rsidR="00D92474" w:rsidRPr="00C52E5D" w:rsidRDefault="00AA2A6E" w:rsidP="00D92474">
      <w:pPr>
        <w:pStyle w:val="Akapitzlist1"/>
        <w:numPr>
          <w:ilvl w:val="0"/>
          <w:numId w:val="8"/>
        </w:numPr>
        <w:spacing w:after="0" w:line="240" w:lineRule="auto"/>
        <w:jc w:val="both"/>
      </w:pPr>
      <w:r w:rsidRPr="00C52E5D">
        <w:rPr>
          <w:lang w:val="x-none" w:eastAsia="pl-PL"/>
        </w:rPr>
        <w:t>Strony zgodnie oświadczają, iż w stosunku do Oprogramowania i Dokumentacji stosuje się odpowiednio przepisy dotyczące rękojmi.</w:t>
      </w:r>
    </w:p>
    <w:p w:rsidR="00D92474" w:rsidRPr="00C52E5D" w:rsidRDefault="00D92474" w:rsidP="00D92474">
      <w:pPr>
        <w:pStyle w:val="Akapitzlist1"/>
        <w:numPr>
          <w:ilvl w:val="0"/>
          <w:numId w:val="8"/>
        </w:numPr>
        <w:spacing w:after="0" w:line="240" w:lineRule="auto"/>
        <w:jc w:val="both"/>
      </w:pPr>
      <w:r w:rsidRPr="00C52E5D">
        <w:t>Wykonawca ponosi odpowiedzialność odszkodowawczą względem Zamawiającego, jeżeli wobec utraty uprawnień, o których mowa w § 3 ust. 1 pkt 4 MEDSPACE wystąpił względem Zamawiającego z roszczeniami z tytułu naruszenia praw MEDSPACE do Oprogramowania.</w:t>
      </w:r>
    </w:p>
    <w:p w:rsidR="00D92474" w:rsidRPr="00C52E5D" w:rsidRDefault="00D92474" w:rsidP="00D92474">
      <w:pPr>
        <w:pStyle w:val="Akapitzlist1"/>
        <w:spacing w:after="0" w:line="240" w:lineRule="auto"/>
        <w:jc w:val="both"/>
      </w:pPr>
    </w:p>
    <w:p w:rsidR="00AA2A6E" w:rsidRPr="00C52E5D" w:rsidRDefault="00AA2A6E" w:rsidP="00D92474">
      <w:pPr>
        <w:spacing w:after="0" w:line="240" w:lineRule="auto"/>
        <w:ind w:right="-284"/>
        <w:jc w:val="both"/>
        <w:rPr>
          <w:rFonts w:cs="Times New Roman"/>
          <w:lang w:eastAsia="pl-PL"/>
        </w:rPr>
      </w:pPr>
    </w:p>
    <w:p w:rsidR="00AA2A6E" w:rsidRPr="00C52E5D" w:rsidRDefault="00AA2A6E" w:rsidP="00AA2A6E">
      <w:pPr>
        <w:spacing w:after="0" w:line="240" w:lineRule="auto"/>
        <w:jc w:val="center"/>
        <w:rPr>
          <w:rFonts w:cs="Times New Roman"/>
          <w:b/>
          <w:bCs/>
        </w:rPr>
      </w:pPr>
      <w:r w:rsidRPr="00C52E5D">
        <w:rPr>
          <w:rFonts w:cs="Times New Roman"/>
          <w:b/>
          <w:bCs/>
        </w:rPr>
        <w:t>§ 8 Poufność</w:t>
      </w:r>
    </w:p>
    <w:p w:rsidR="00AA2A6E" w:rsidRPr="00C52E5D" w:rsidRDefault="00AA2A6E" w:rsidP="00AA2A6E">
      <w:pPr>
        <w:spacing w:after="0" w:line="240" w:lineRule="auto"/>
        <w:jc w:val="center"/>
        <w:rPr>
          <w:rFonts w:cs="Times New Roman"/>
        </w:rPr>
      </w:pPr>
    </w:p>
    <w:p w:rsidR="00AA2A6E" w:rsidRPr="00C52E5D" w:rsidRDefault="00AA2A6E" w:rsidP="00AA2A6E">
      <w:pPr>
        <w:spacing w:after="0" w:line="240" w:lineRule="auto"/>
        <w:jc w:val="both"/>
        <w:rPr>
          <w:rFonts w:cs="Times New Roman"/>
        </w:rPr>
      </w:pPr>
      <w:r w:rsidRPr="00C52E5D">
        <w:rPr>
          <w:rFonts w:cs="Times New Roman"/>
        </w:rPr>
        <w:t>Postanowienia dotyczące poufności zostały ujęte w załączniku nr 1 do niniejszej Umowy</w:t>
      </w:r>
    </w:p>
    <w:p w:rsidR="00AA2A6E" w:rsidRPr="00C52E5D" w:rsidRDefault="00AA2A6E" w:rsidP="00AA2A6E">
      <w:pPr>
        <w:spacing w:after="0" w:line="240" w:lineRule="auto"/>
        <w:jc w:val="both"/>
        <w:rPr>
          <w:rFonts w:cs="Times New Roman"/>
        </w:rPr>
      </w:pPr>
    </w:p>
    <w:p w:rsidR="00AA2A6E" w:rsidRPr="00C52E5D" w:rsidRDefault="00AA2A6E" w:rsidP="00AA2A6E">
      <w:pPr>
        <w:spacing w:after="0" w:line="240" w:lineRule="auto"/>
        <w:jc w:val="center"/>
        <w:rPr>
          <w:rFonts w:cs="Times New Roman"/>
        </w:rPr>
      </w:pPr>
      <w:r w:rsidRPr="00C52E5D">
        <w:rPr>
          <w:rFonts w:cs="Times New Roman"/>
          <w:b/>
          <w:bCs/>
        </w:rPr>
        <w:t>§ 9 Wynagrodzenie</w:t>
      </w:r>
      <w:r w:rsidRPr="00C52E5D">
        <w:rPr>
          <w:rFonts w:cs="Times New Roman"/>
        </w:rPr>
        <w:t xml:space="preserve"> </w:t>
      </w:r>
    </w:p>
    <w:p w:rsidR="00AA2A6E" w:rsidRPr="00C52E5D" w:rsidRDefault="00AA2A6E" w:rsidP="00AA2A6E">
      <w:pPr>
        <w:pStyle w:val="Tekstpodstawowy"/>
        <w:spacing w:after="0"/>
        <w:jc w:val="both"/>
        <w:rPr>
          <w:rFonts w:ascii="Calibri" w:hAnsi="Calibri"/>
          <w:sz w:val="22"/>
          <w:szCs w:val="22"/>
        </w:rPr>
      </w:pPr>
    </w:p>
    <w:p w:rsidR="00AA2A6E" w:rsidRPr="00C52E5D" w:rsidRDefault="00AA2A6E" w:rsidP="00AA2A6E">
      <w:pPr>
        <w:pStyle w:val="Tekstpodstawowy"/>
        <w:numPr>
          <w:ilvl w:val="0"/>
          <w:numId w:val="20"/>
        </w:numPr>
        <w:spacing w:after="0"/>
        <w:jc w:val="both"/>
        <w:rPr>
          <w:rFonts w:ascii="Calibri" w:hAnsi="Calibri"/>
          <w:sz w:val="22"/>
          <w:szCs w:val="22"/>
        </w:rPr>
      </w:pPr>
      <w:r w:rsidRPr="00C52E5D">
        <w:rPr>
          <w:rFonts w:ascii="Calibri" w:hAnsi="Calibri"/>
          <w:sz w:val="22"/>
          <w:szCs w:val="22"/>
        </w:rPr>
        <w:t xml:space="preserve">Usługobiorca zobowiązuje się do zapłaty na rzecz Usługodawcy za cały okres obowiązywania umowy, wynagrodzenie, tj. </w:t>
      </w:r>
      <w:r w:rsidR="00A92274" w:rsidRPr="00C52E5D">
        <w:rPr>
          <w:rFonts w:ascii="Calibri" w:hAnsi="Calibri"/>
          <w:sz w:val="22"/>
          <w:szCs w:val="22"/>
        </w:rPr>
        <w:t>o</w:t>
      </w:r>
      <w:r w:rsidRPr="00C52E5D">
        <w:rPr>
          <w:rFonts w:ascii="Calibri" w:hAnsi="Calibri"/>
          <w:sz w:val="22"/>
          <w:szCs w:val="22"/>
        </w:rPr>
        <w:t xml:space="preserve">płaty za </w:t>
      </w:r>
      <w:r w:rsidR="00A92274" w:rsidRPr="00C52E5D">
        <w:rPr>
          <w:rFonts w:ascii="Calibri" w:hAnsi="Calibri"/>
          <w:sz w:val="22"/>
          <w:szCs w:val="22"/>
        </w:rPr>
        <w:t>u</w:t>
      </w:r>
      <w:r w:rsidRPr="00C52E5D">
        <w:rPr>
          <w:rFonts w:ascii="Calibri" w:hAnsi="Calibri"/>
          <w:sz w:val="22"/>
          <w:szCs w:val="22"/>
        </w:rPr>
        <w:t xml:space="preserve">sługę wsparcia w kwocie </w:t>
      </w:r>
      <w:r w:rsidR="0027746F" w:rsidRPr="00C52E5D">
        <w:rPr>
          <w:rFonts w:ascii="Calibri" w:hAnsi="Calibri"/>
          <w:b/>
          <w:sz w:val="22"/>
          <w:szCs w:val="22"/>
        </w:rPr>
        <w:t>………………</w:t>
      </w:r>
      <w:r w:rsidRPr="00C52E5D">
        <w:rPr>
          <w:rFonts w:ascii="Calibri" w:hAnsi="Calibri"/>
          <w:sz w:val="22"/>
          <w:szCs w:val="22"/>
        </w:rPr>
        <w:t xml:space="preserve"> (słownie: </w:t>
      </w:r>
      <w:r w:rsidR="0027746F" w:rsidRPr="00C52E5D">
        <w:rPr>
          <w:rFonts w:ascii="Calibri" w:hAnsi="Calibri"/>
          <w:sz w:val="22"/>
          <w:szCs w:val="22"/>
        </w:rPr>
        <w:t>………………………..</w:t>
      </w:r>
      <w:r w:rsidR="003A619B" w:rsidRPr="00C52E5D">
        <w:rPr>
          <w:rFonts w:ascii="Calibri" w:hAnsi="Calibri"/>
          <w:sz w:val="22"/>
          <w:szCs w:val="22"/>
        </w:rPr>
        <w:t xml:space="preserve"> </w:t>
      </w:r>
      <w:r w:rsidRPr="00C52E5D">
        <w:rPr>
          <w:rFonts w:ascii="Calibri" w:hAnsi="Calibri"/>
          <w:sz w:val="22"/>
          <w:szCs w:val="22"/>
        </w:rPr>
        <w:t xml:space="preserve">złotych), </w:t>
      </w:r>
      <w:r w:rsidR="0027746F" w:rsidRPr="00C52E5D">
        <w:rPr>
          <w:rFonts w:ascii="Calibri" w:hAnsi="Calibri" w:cs="Calibri"/>
          <w:b/>
          <w:sz w:val="22"/>
          <w:szCs w:val="22"/>
        </w:rPr>
        <w:t>………………….</w:t>
      </w:r>
      <w:r w:rsidRPr="00C52E5D">
        <w:rPr>
          <w:rFonts w:ascii="Calibri" w:hAnsi="Calibri"/>
          <w:b/>
          <w:sz w:val="22"/>
          <w:szCs w:val="22"/>
        </w:rPr>
        <w:t xml:space="preserve"> zł brutto</w:t>
      </w:r>
      <w:r w:rsidRPr="00C52E5D">
        <w:rPr>
          <w:rFonts w:ascii="Calibri" w:hAnsi="Calibri"/>
          <w:sz w:val="22"/>
          <w:szCs w:val="22"/>
        </w:rPr>
        <w:t xml:space="preserve"> (słownie: </w:t>
      </w:r>
      <w:r w:rsidR="0027746F" w:rsidRPr="00C52E5D">
        <w:rPr>
          <w:rFonts w:ascii="Calibri" w:hAnsi="Calibri"/>
          <w:sz w:val="22"/>
          <w:szCs w:val="22"/>
        </w:rPr>
        <w:t>…………………….</w:t>
      </w:r>
      <w:r w:rsidRPr="00C52E5D">
        <w:rPr>
          <w:rFonts w:ascii="Calibri" w:hAnsi="Calibri"/>
          <w:sz w:val="22"/>
          <w:szCs w:val="22"/>
        </w:rPr>
        <w:t xml:space="preserve"> złotych), na zasadach przewidzianych w ust.</w:t>
      </w:r>
      <w:r w:rsidR="00BD3908" w:rsidRPr="00C52E5D">
        <w:rPr>
          <w:rFonts w:ascii="Calibri" w:hAnsi="Calibri"/>
          <w:sz w:val="22"/>
          <w:szCs w:val="22"/>
        </w:rPr>
        <w:t xml:space="preserve"> </w:t>
      </w:r>
      <w:r w:rsidRPr="00C52E5D">
        <w:rPr>
          <w:rFonts w:ascii="Calibri" w:hAnsi="Calibri"/>
          <w:sz w:val="22"/>
          <w:szCs w:val="22"/>
        </w:rPr>
        <w:t>2.</w:t>
      </w:r>
    </w:p>
    <w:p w:rsidR="00AA2A6E" w:rsidRPr="00C52E5D" w:rsidRDefault="00434E99" w:rsidP="00AA2A6E">
      <w:pPr>
        <w:pStyle w:val="Tekstpodstawowy"/>
        <w:numPr>
          <w:ilvl w:val="0"/>
          <w:numId w:val="20"/>
        </w:numPr>
        <w:spacing w:after="0"/>
        <w:jc w:val="both"/>
        <w:rPr>
          <w:rFonts w:ascii="Calibri" w:hAnsi="Calibri"/>
          <w:sz w:val="22"/>
          <w:szCs w:val="22"/>
        </w:rPr>
      </w:pPr>
      <w:r w:rsidRPr="00C52E5D">
        <w:rPr>
          <w:rFonts w:ascii="Calibri" w:hAnsi="Calibri" w:cs="Arial"/>
          <w:sz w:val="22"/>
          <w:szCs w:val="22"/>
        </w:rPr>
        <w:t xml:space="preserve">Wynagrodzenie, o którym mowa powyżej, będzie płatne w częściach równych w wysokości po </w:t>
      </w:r>
      <w:r w:rsidR="0027746F" w:rsidRPr="00C52E5D">
        <w:rPr>
          <w:rFonts w:ascii="Calibri" w:hAnsi="Calibri" w:cs="Arial"/>
          <w:sz w:val="22"/>
          <w:szCs w:val="22"/>
        </w:rPr>
        <w:t>……..</w:t>
      </w:r>
      <w:r w:rsidRPr="00C52E5D">
        <w:rPr>
          <w:rFonts w:ascii="Calibri" w:hAnsi="Calibri" w:cs="Arial"/>
          <w:sz w:val="22"/>
          <w:szCs w:val="22"/>
        </w:rPr>
        <w:t xml:space="preserve"> zł netto (słownie: </w:t>
      </w:r>
      <w:r w:rsidR="0027746F" w:rsidRPr="00C52E5D">
        <w:rPr>
          <w:rFonts w:ascii="Calibri" w:hAnsi="Calibri" w:cs="Arial"/>
          <w:sz w:val="22"/>
          <w:szCs w:val="22"/>
        </w:rPr>
        <w:t>……………………..</w:t>
      </w:r>
      <w:r w:rsidRPr="00C52E5D">
        <w:rPr>
          <w:rFonts w:ascii="Calibri" w:hAnsi="Calibri" w:cs="Arial"/>
          <w:sz w:val="22"/>
          <w:szCs w:val="22"/>
        </w:rPr>
        <w:t xml:space="preserve">), tj. </w:t>
      </w:r>
      <w:r w:rsidR="0027746F" w:rsidRPr="00C52E5D">
        <w:rPr>
          <w:rFonts w:ascii="Calibri" w:hAnsi="Calibri" w:cs="Arial"/>
          <w:sz w:val="22"/>
          <w:szCs w:val="22"/>
        </w:rPr>
        <w:t xml:space="preserve">……….. </w:t>
      </w:r>
      <w:r w:rsidRPr="00C52E5D">
        <w:rPr>
          <w:rFonts w:ascii="Calibri" w:hAnsi="Calibri" w:cs="Arial"/>
          <w:sz w:val="22"/>
          <w:szCs w:val="22"/>
        </w:rPr>
        <w:t xml:space="preserve">zł brutto (słownie: </w:t>
      </w:r>
      <w:r w:rsidR="0027746F" w:rsidRPr="00C52E5D">
        <w:rPr>
          <w:rFonts w:ascii="Calibri" w:hAnsi="Calibri" w:cs="Arial"/>
          <w:sz w:val="22"/>
          <w:szCs w:val="22"/>
        </w:rPr>
        <w:t>……………………….</w:t>
      </w:r>
      <w:r w:rsidR="00E974B9" w:rsidRPr="00C52E5D">
        <w:rPr>
          <w:rFonts w:ascii="Calibri" w:hAnsi="Calibri" w:cs="Arial"/>
          <w:sz w:val="22"/>
          <w:szCs w:val="22"/>
        </w:rPr>
        <w:t>złotych</w:t>
      </w:r>
      <w:r w:rsidRPr="00C52E5D">
        <w:rPr>
          <w:rFonts w:ascii="Calibri" w:hAnsi="Calibri" w:cs="Arial"/>
          <w:sz w:val="22"/>
          <w:szCs w:val="22"/>
        </w:rPr>
        <w:t xml:space="preserve">) na podstawie faktur wystawianych </w:t>
      </w:r>
      <w:r w:rsidR="0027746F" w:rsidRPr="00C52E5D">
        <w:rPr>
          <w:rFonts w:ascii="Calibri" w:hAnsi="Calibri" w:cs="Arial"/>
          <w:sz w:val="22"/>
          <w:szCs w:val="22"/>
        </w:rPr>
        <w:t xml:space="preserve">po zakończeniu </w:t>
      </w:r>
      <w:r w:rsidRPr="00C52E5D">
        <w:rPr>
          <w:rFonts w:ascii="Calibri" w:hAnsi="Calibri" w:cs="Arial"/>
          <w:sz w:val="22"/>
          <w:szCs w:val="22"/>
        </w:rPr>
        <w:t xml:space="preserve"> miesiąca, którego </w:t>
      </w:r>
      <w:r w:rsidR="0027746F" w:rsidRPr="00C52E5D">
        <w:rPr>
          <w:rFonts w:ascii="Calibri" w:hAnsi="Calibri" w:cs="Arial"/>
          <w:sz w:val="22"/>
          <w:szCs w:val="22"/>
        </w:rPr>
        <w:t xml:space="preserve">faktury </w:t>
      </w:r>
      <w:r w:rsidRPr="00C52E5D">
        <w:rPr>
          <w:rFonts w:ascii="Calibri" w:hAnsi="Calibri" w:cs="Arial"/>
          <w:sz w:val="22"/>
          <w:szCs w:val="22"/>
        </w:rPr>
        <w:t>dotyczą.</w:t>
      </w:r>
    </w:p>
    <w:p w:rsidR="00BE5276" w:rsidRPr="00C52E5D" w:rsidRDefault="0027746F" w:rsidP="0027746F">
      <w:pPr>
        <w:pStyle w:val="Tekstpodstawowy"/>
        <w:numPr>
          <w:ilvl w:val="0"/>
          <w:numId w:val="20"/>
        </w:numPr>
        <w:spacing w:after="0"/>
        <w:jc w:val="both"/>
        <w:rPr>
          <w:rFonts w:ascii="Calibri" w:hAnsi="Calibri"/>
          <w:sz w:val="22"/>
          <w:szCs w:val="22"/>
        </w:rPr>
      </w:pPr>
      <w:r w:rsidRPr="00C52E5D">
        <w:rPr>
          <w:rFonts w:ascii="Calibri" w:hAnsi="Calibri" w:cs="Arial"/>
          <w:sz w:val="22"/>
          <w:szCs w:val="22"/>
        </w:rPr>
        <w:t xml:space="preserve">Wynagrodzenie, o którym mowa w ust. 1 obejmuje wszystkie koszty i wydatki Wykonawcy związane z realizacją Umowy, chyba że Umowa stanowi inaczej. W szczególności wynagrodzenie obejmuje koszt </w:t>
      </w:r>
      <w:r w:rsidR="00B53CDB" w:rsidRPr="00C52E5D">
        <w:rPr>
          <w:rFonts w:ascii="Calibri" w:hAnsi="Calibri" w:cs="Arial"/>
          <w:sz w:val="22"/>
          <w:szCs w:val="22"/>
        </w:rPr>
        <w:t xml:space="preserve">uzyskania od MEDSPACE zgód i uprawnień, o których mowa w § </w:t>
      </w:r>
      <w:r w:rsidR="00C47D6F" w:rsidRPr="00C52E5D">
        <w:rPr>
          <w:rFonts w:ascii="Calibri" w:hAnsi="Calibri" w:cs="Arial"/>
          <w:sz w:val="22"/>
          <w:szCs w:val="22"/>
        </w:rPr>
        <w:t>3 ust. 1 pkt 4</w:t>
      </w:r>
      <w:r w:rsidR="00B53CDB" w:rsidRPr="00C52E5D">
        <w:rPr>
          <w:rFonts w:ascii="Calibri" w:hAnsi="Calibri" w:cs="Arial"/>
          <w:sz w:val="22"/>
          <w:szCs w:val="22"/>
        </w:rPr>
        <w:t xml:space="preserve"> </w:t>
      </w:r>
      <w:r w:rsidR="00C47D6F" w:rsidRPr="00C52E5D">
        <w:rPr>
          <w:rFonts w:ascii="Calibri" w:hAnsi="Calibri" w:cs="Arial"/>
          <w:sz w:val="22"/>
          <w:szCs w:val="22"/>
        </w:rPr>
        <w:t xml:space="preserve">oraz dokonania aktualizacji licencji lub sublicencji, o których mowa w § 6 ust. 4. </w:t>
      </w:r>
    </w:p>
    <w:p w:rsidR="00AA2A6E" w:rsidRPr="00C52E5D" w:rsidRDefault="00AA2A6E" w:rsidP="00AA2A6E">
      <w:pPr>
        <w:pStyle w:val="Tekstpodstawowy"/>
        <w:spacing w:after="0"/>
        <w:ind w:left="709"/>
        <w:jc w:val="both"/>
        <w:rPr>
          <w:rFonts w:ascii="Calibri" w:hAnsi="Calibri"/>
          <w:sz w:val="22"/>
          <w:szCs w:val="22"/>
        </w:rPr>
      </w:pPr>
    </w:p>
    <w:p w:rsidR="00AA2A6E" w:rsidRPr="00C52E5D" w:rsidRDefault="00AA2A6E" w:rsidP="00AA2A6E">
      <w:pPr>
        <w:spacing w:after="0" w:line="240" w:lineRule="auto"/>
        <w:jc w:val="center"/>
        <w:rPr>
          <w:rFonts w:cs="Times New Roman"/>
          <w:b/>
          <w:bCs/>
        </w:rPr>
      </w:pPr>
      <w:r w:rsidRPr="00C52E5D">
        <w:rPr>
          <w:rFonts w:cs="Times New Roman"/>
          <w:b/>
          <w:bCs/>
        </w:rPr>
        <w:t>§ 10 Rozwiązanie i odstąpienie od Umowy</w:t>
      </w:r>
    </w:p>
    <w:p w:rsidR="00AA2A6E" w:rsidRPr="00C52E5D" w:rsidRDefault="00AA2A6E" w:rsidP="00AA2A6E">
      <w:pPr>
        <w:spacing w:after="0" w:line="240" w:lineRule="auto"/>
        <w:jc w:val="center"/>
        <w:rPr>
          <w:rFonts w:cs="Times New Roman"/>
          <w:b/>
          <w:bCs/>
        </w:rPr>
      </w:pPr>
    </w:p>
    <w:p w:rsidR="00AA2A6E" w:rsidRPr="00C52E5D" w:rsidRDefault="00AA2A6E" w:rsidP="00AA2A6E">
      <w:pPr>
        <w:pStyle w:val="Tekstpodstawowy"/>
        <w:numPr>
          <w:ilvl w:val="1"/>
          <w:numId w:val="4"/>
        </w:numPr>
        <w:spacing w:after="0"/>
        <w:jc w:val="both"/>
        <w:rPr>
          <w:rFonts w:ascii="Calibri" w:hAnsi="Calibri"/>
          <w:sz w:val="22"/>
          <w:szCs w:val="22"/>
        </w:rPr>
      </w:pPr>
      <w:r w:rsidRPr="00C52E5D">
        <w:rPr>
          <w:rFonts w:ascii="Calibri" w:hAnsi="Calibri"/>
          <w:sz w:val="22"/>
          <w:szCs w:val="22"/>
        </w:rPr>
        <w:t xml:space="preserve">W przypadku leżącej po stronie Wykonawcy zwłoki w realizacji postanowień Umowy przekraczającej okres </w:t>
      </w:r>
      <w:r w:rsidR="005C0677" w:rsidRPr="00C52E5D">
        <w:rPr>
          <w:rFonts w:ascii="Calibri" w:hAnsi="Calibri"/>
          <w:sz w:val="22"/>
          <w:szCs w:val="22"/>
        </w:rPr>
        <w:t>14</w:t>
      </w:r>
      <w:r w:rsidR="00C47D6F" w:rsidRPr="00C52E5D">
        <w:rPr>
          <w:rFonts w:ascii="Calibri" w:hAnsi="Calibri"/>
          <w:sz w:val="22"/>
          <w:szCs w:val="22"/>
        </w:rPr>
        <w:t xml:space="preserve"> </w:t>
      </w:r>
      <w:r w:rsidRPr="00C52E5D">
        <w:rPr>
          <w:rFonts w:ascii="Calibri" w:hAnsi="Calibri"/>
          <w:sz w:val="22"/>
          <w:szCs w:val="22"/>
        </w:rPr>
        <w:t>dni roboczych, Zamawiającemu przysługiwać będzie prawo do wypowiedzenia Umowy za miesięcznym okresem wypowiedzenia, ze skutkiem na koniec miesiąca kalendarzowego. Prawo do wypowiedzenia umowy przysługuje Zamawiającemu również</w:t>
      </w:r>
      <w:r w:rsidR="00BD3908" w:rsidRPr="00C52E5D">
        <w:rPr>
          <w:rFonts w:ascii="Calibri" w:hAnsi="Calibri"/>
          <w:sz w:val="22"/>
          <w:szCs w:val="22"/>
        </w:rPr>
        <w:t>,</w:t>
      </w:r>
      <w:r w:rsidRPr="00C52E5D">
        <w:rPr>
          <w:rFonts w:ascii="Calibri" w:hAnsi="Calibri"/>
          <w:sz w:val="22"/>
          <w:szCs w:val="22"/>
        </w:rPr>
        <w:t xml:space="preserve"> gdy poziom naliczonych kar osiągnie wartość wskazaną w §1</w:t>
      </w:r>
      <w:r w:rsidR="00BD3908" w:rsidRPr="00C52E5D">
        <w:rPr>
          <w:rFonts w:ascii="Calibri" w:hAnsi="Calibri"/>
          <w:sz w:val="22"/>
          <w:szCs w:val="22"/>
        </w:rPr>
        <w:t>1</w:t>
      </w:r>
      <w:r w:rsidRPr="00C52E5D">
        <w:rPr>
          <w:rFonts w:ascii="Calibri" w:hAnsi="Calibri"/>
          <w:sz w:val="22"/>
          <w:szCs w:val="22"/>
        </w:rPr>
        <w:t xml:space="preserve"> ust. 3.</w:t>
      </w:r>
    </w:p>
    <w:p w:rsidR="00AA2A6E" w:rsidRPr="00C52E5D" w:rsidRDefault="00AA2A6E" w:rsidP="00AA2A6E">
      <w:pPr>
        <w:pStyle w:val="Tekstpodstawowy"/>
        <w:numPr>
          <w:ilvl w:val="1"/>
          <w:numId w:val="4"/>
        </w:numPr>
        <w:spacing w:after="0"/>
        <w:jc w:val="both"/>
        <w:rPr>
          <w:rFonts w:ascii="Calibri" w:hAnsi="Calibri"/>
          <w:sz w:val="22"/>
          <w:szCs w:val="22"/>
        </w:rPr>
      </w:pPr>
      <w:r w:rsidRPr="00C52E5D">
        <w:rPr>
          <w:rFonts w:ascii="Calibri" w:hAnsi="Calibri"/>
          <w:sz w:val="22"/>
          <w:szCs w:val="22"/>
        </w:rPr>
        <w:t xml:space="preserve">Warunkiem skuteczności wypowiedzenia złożonego w trybie niniejszego paragrafu jest pisemne wyznaczenie drugiej Stronie terminu - nie krótszego niż 14 dni - do usunięcia wszelkich  naruszeń Umowy lub spełnienia świadczenia w zakreślonym dodatkowym terminie, pod rygorem wypowiedzenia Umowy w trybie niniejszego paragrafu po bezskutecznym upływie terminu. Zapisy niniejszego paragrafu nie naruszają ani nie zastępują możliwości wypowiedzenia Umowy płynących z norm prawa powszechnie obowiązującego, w szczególności z Prawa autorskiego. </w:t>
      </w:r>
    </w:p>
    <w:p w:rsidR="00AA2A6E" w:rsidRPr="00C52E5D" w:rsidRDefault="00AA2A6E" w:rsidP="00C47D6F">
      <w:pPr>
        <w:pStyle w:val="Tekstpodstawowy"/>
        <w:numPr>
          <w:ilvl w:val="1"/>
          <w:numId w:val="4"/>
        </w:numPr>
        <w:spacing w:after="0"/>
        <w:jc w:val="both"/>
        <w:rPr>
          <w:rFonts w:ascii="Calibri" w:hAnsi="Calibri" w:cs="Arial"/>
          <w:sz w:val="22"/>
          <w:szCs w:val="22"/>
        </w:rPr>
      </w:pPr>
      <w:r w:rsidRPr="00C52E5D">
        <w:rPr>
          <w:rFonts w:ascii="Calibri" w:hAnsi="Calibri"/>
          <w:sz w:val="22"/>
          <w:szCs w:val="22"/>
        </w:rPr>
        <w:t xml:space="preserve">Stronom przysługuje prawo do odstąpienia od niniejszej Umowy, w całości lub w części, w sytuacji istotnego naruszenia przez drugą Stronę zobowiązań wynikających z Umowy, w szczególności do terminowego wykonania Umowy lub do zapłaty wynagrodzenia w terminie lub w sytuacjach wynikających z przepisów prawa. Strona może wykonać uprawnienie wynikające ze zdania poprzedzającego pod warunkiem uprzedniego pisemnego, pod rygorem nieważności, wezwania drugiej Strony do zaprzestania istotnych naruszeń zobowiązań wynikających z Umowy w terminie 14 dni. Wykonując prawo odstąpienia od Umowy Zamawiający wskaże, czy odstąpienie dotyczy całej Umowy, czy jedynie części Umowy. </w:t>
      </w:r>
    </w:p>
    <w:p w:rsidR="00AA2A6E" w:rsidRPr="00C52E5D" w:rsidRDefault="00AA2A6E" w:rsidP="00AA2A6E">
      <w:pPr>
        <w:pStyle w:val="Tekstpodstawowy"/>
        <w:spacing w:after="0"/>
        <w:ind w:left="360"/>
        <w:jc w:val="both"/>
        <w:rPr>
          <w:rFonts w:ascii="Calibri" w:hAnsi="Calibri" w:cs="Arial"/>
          <w:sz w:val="22"/>
          <w:szCs w:val="22"/>
        </w:rPr>
      </w:pPr>
    </w:p>
    <w:p w:rsidR="00AA2A6E" w:rsidRPr="00C52E5D" w:rsidRDefault="00AA2A6E" w:rsidP="00AA2A6E">
      <w:pPr>
        <w:spacing w:after="0" w:line="240" w:lineRule="auto"/>
        <w:jc w:val="center"/>
        <w:rPr>
          <w:rFonts w:cs="Times New Roman"/>
          <w:b/>
          <w:bCs/>
        </w:rPr>
      </w:pPr>
      <w:r w:rsidRPr="00C52E5D">
        <w:rPr>
          <w:rFonts w:cs="Times New Roman"/>
          <w:b/>
          <w:bCs/>
        </w:rPr>
        <w:t>§ 11 Kary umowne</w:t>
      </w:r>
    </w:p>
    <w:p w:rsidR="00AA2A6E" w:rsidRPr="00C52E5D" w:rsidRDefault="00AA2A6E" w:rsidP="00AA2A6E">
      <w:pPr>
        <w:spacing w:after="0" w:line="240" w:lineRule="auto"/>
        <w:jc w:val="center"/>
      </w:pPr>
    </w:p>
    <w:p w:rsidR="00AA2A6E" w:rsidRPr="00C52E5D" w:rsidRDefault="00AA2A6E" w:rsidP="00AA2A6E">
      <w:pPr>
        <w:pStyle w:val="Akapitzlist1"/>
        <w:numPr>
          <w:ilvl w:val="0"/>
          <w:numId w:val="11"/>
        </w:numPr>
        <w:spacing w:after="0" w:line="240" w:lineRule="auto"/>
        <w:jc w:val="both"/>
      </w:pPr>
      <w:r w:rsidRPr="00C52E5D">
        <w:t>W przypadku zwłoki w usuwaniu Wad w okresie świadczenia usług Asysty Technicznej i Rozwoju, ma prawo do naliczenia kar umownych w wysokości:</w:t>
      </w:r>
    </w:p>
    <w:p w:rsidR="00AA2A6E" w:rsidRPr="00C52E5D" w:rsidRDefault="00AA2A6E" w:rsidP="00AA2A6E">
      <w:pPr>
        <w:pStyle w:val="Akapitzlist1"/>
        <w:numPr>
          <w:ilvl w:val="1"/>
          <w:numId w:val="12"/>
        </w:numPr>
        <w:spacing w:after="0" w:line="240" w:lineRule="auto"/>
        <w:jc w:val="both"/>
      </w:pPr>
      <w:r w:rsidRPr="00C52E5D">
        <w:t>w przypadku Awarii – 0,8% łącznego Wynagrodzenia brutto, o którym mowa w §9 ust. 1 Umowy, za każdy dzień zwłoki w usunięciu Awarii.</w:t>
      </w:r>
    </w:p>
    <w:p w:rsidR="00AA2A6E" w:rsidRPr="00C52E5D" w:rsidRDefault="00AA2A6E" w:rsidP="00AA2A6E">
      <w:pPr>
        <w:pStyle w:val="Akapitzlist1"/>
        <w:numPr>
          <w:ilvl w:val="1"/>
          <w:numId w:val="12"/>
        </w:numPr>
        <w:spacing w:after="0" w:line="240" w:lineRule="auto"/>
        <w:jc w:val="both"/>
      </w:pPr>
      <w:r w:rsidRPr="00C52E5D">
        <w:t>w przypadku Błędów Krytycznych – 0,8% łącznego Wynagrodzenia brutto, o którym mowa w §9  ust. 1 Umowy, za każdy dzień zwłoki w usunięciu Błędu Krytycznego.</w:t>
      </w:r>
    </w:p>
    <w:p w:rsidR="00AA2A6E" w:rsidRPr="00C52E5D" w:rsidRDefault="00AA2A6E" w:rsidP="00AA2A6E">
      <w:pPr>
        <w:pStyle w:val="Akapitzlist1"/>
        <w:numPr>
          <w:ilvl w:val="1"/>
          <w:numId w:val="12"/>
        </w:numPr>
        <w:spacing w:after="0" w:line="240" w:lineRule="auto"/>
        <w:jc w:val="both"/>
      </w:pPr>
      <w:r w:rsidRPr="00C52E5D">
        <w:t>w przypadku Błędów Zwykłych – 0,05% łącznego Wynagrodzenia brutto, o którym mowa w §9  ust. 1 Umowy, za każdy dzień zwłoki w usunięciu Błędu Zwykłego.</w:t>
      </w:r>
    </w:p>
    <w:p w:rsidR="00AA2A6E" w:rsidRPr="00C52E5D" w:rsidRDefault="00AA2A6E" w:rsidP="00AA2A6E">
      <w:pPr>
        <w:pStyle w:val="Akapitzlist1"/>
        <w:numPr>
          <w:ilvl w:val="1"/>
          <w:numId w:val="12"/>
        </w:numPr>
        <w:spacing w:after="0" w:line="240" w:lineRule="auto"/>
        <w:jc w:val="both"/>
      </w:pPr>
      <w:r w:rsidRPr="00C52E5D">
        <w:t>w przypadku Usterek – 0,05% łącznego Wynagrodzenia brutto, o którym mowa w §9 ust. 1 Umowy, za każdy dzień zwłoki w usunięciu Usterki.</w:t>
      </w:r>
    </w:p>
    <w:p w:rsidR="00AA2A6E" w:rsidRPr="00C52E5D" w:rsidRDefault="00AA2A6E" w:rsidP="00AA2A6E">
      <w:pPr>
        <w:pStyle w:val="Akapitzlist1"/>
        <w:numPr>
          <w:ilvl w:val="0"/>
          <w:numId w:val="11"/>
        </w:numPr>
        <w:spacing w:after="0" w:line="240" w:lineRule="auto"/>
        <w:jc w:val="both"/>
      </w:pPr>
      <w:r w:rsidRPr="00C52E5D">
        <w:t>W razie odstąpienia od Umowy z przyczyn</w:t>
      </w:r>
      <w:r w:rsidR="00BD3908" w:rsidRPr="00C52E5D">
        <w:t>,</w:t>
      </w:r>
      <w:r w:rsidRPr="00C52E5D">
        <w:t xml:space="preserve"> za które odpowiedzialność ponosi druga Strona, Strona odstępująca ma prawo do naliczenia kary umownej w wysokości 20% łącznego Wynagrodzenia brutto Umowy, co nie wyłącza prawa Strony odstępującej do naliczenia innych kar umownych należnych do dnia odstąpienia od umowy oraz łącznego dochodzenia ich od drugiej Strony.</w:t>
      </w:r>
    </w:p>
    <w:p w:rsidR="00AA2A6E" w:rsidRPr="00C52E5D" w:rsidRDefault="00AA2A6E" w:rsidP="00AA2A6E">
      <w:pPr>
        <w:pStyle w:val="Akapitzlist1"/>
        <w:numPr>
          <w:ilvl w:val="0"/>
          <w:numId w:val="11"/>
        </w:numPr>
        <w:spacing w:after="0" w:line="240" w:lineRule="auto"/>
        <w:jc w:val="both"/>
      </w:pPr>
      <w:r w:rsidRPr="00C52E5D">
        <w:t xml:space="preserve">Łączna wysokość kar umownych naliczonych na podstawie niniejszego paragrafu jest ograniczona do kwoty równej 50% łącznego Wynagrodzenia brutto Wykonawcy z tytułu realizacji niniejszej Umowy, o którym mowa w §9 ust. 1 Umowy. </w:t>
      </w:r>
    </w:p>
    <w:p w:rsidR="00AA2A6E" w:rsidRPr="00C52E5D" w:rsidRDefault="00AA2A6E" w:rsidP="00AA2A6E">
      <w:pPr>
        <w:pStyle w:val="Akapitzlist1"/>
        <w:numPr>
          <w:ilvl w:val="0"/>
          <w:numId w:val="11"/>
        </w:numPr>
        <w:spacing w:after="0" w:line="240" w:lineRule="auto"/>
        <w:jc w:val="both"/>
      </w:pPr>
      <w:r w:rsidRPr="00C52E5D">
        <w:t>Kwoty kar umownych przewidziane Umową płatne będą w terminie 14 dni od daty otrzymania przez Stronę wezwania do zapłaty. Kwoty kar umownych przewidziane Umową mogą też zostać potrącone z wynagrodzenia należnego Wykonawcy.</w:t>
      </w:r>
    </w:p>
    <w:p w:rsidR="00AA2A6E" w:rsidRPr="00C52E5D" w:rsidRDefault="00AA2A6E" w:rsidP="00AA2A6E">
      <w:pPr>
        <w:pStyle w:val="Akapitzlist1"/>
        <w:numPr>
          <w:ilvl w:val="0"/>
          <w:numId w:val="11"/>
        </w:numPr>
        <w:spacing w:after="0" w:line="240" w:lineRule="auto"/>
        <w:jc w:val="both"/>
        <w:rPr>
          <w:rFonts w:cs="Arial"/>
        </w:rPr>
      </w:pPr>
      <w:r w:rsidRPr="00C52E5D">
        <w:rPr>
          <w:rFonts w:cs="Arial"/>
        </w:rPr>
        <w:t>Kary umowne sumują się i obowiązują niezależnie od siebie.</w:t>
      </w:r>
    </w:p>
    <w:p w:rsidR="00AA2A6E" w:rsidRPr="00C52E5D" w:rsidRDefault="00AA2A6E" w:rsidP="00AA2A6E">
      <w:pPr>
        <w:pStyle w:val="Akapitzlist1"/>
        <w:numPr>
          <w:ilvl w:val="0"/>
          <w:numId w:val="11"/>
        </w:numPr>
        <w:spacing w:after="0" w:line="240" w:lineRule="auto"/>
        <w:jc w:val="both"/>
        <w:rPr>
          <w:rFonts w:cs="Arial"/>
        </w:rPr>
      </w:pPr>
      <w:r w:rsidRPr="00C52E5D">
        <w:rPr>
          <w:rFonts w:cs="Arial"/>
        </w:rPr>
        <w:t xml:space="preserve">Niezależnie od kar umownych, Zamawiającemu przysługuje prawo dochodzenia na zasadach ogólnych odszkodowania przewyższającego wysokość kar umownych. </w:t>
      </w:r>
    </w:p>
    <w:p w:rsidR="00AA2A6E" w:rsidRPr="00C52E5D" w:rsidRDefault="00AA2A6E" w:rsidP="00AA2A6E">
      <w:pPr>
        <w:pStyle w:val="Tekstpodstawowy"/>
        <w:spacing w:after="0"/>
        <w:ind w:left="234"/>
        <w:jc w:val="both"/>
        <w:rPr>
          <w:rFonts w:ascii="Calibri" w:hAnsi="Calibri" w:cs="Arial"/>
          <w:sz w:val="22"/>
          <w:szCs w:val="22"/>
        </w:rPr>
      </w:pPr>
    </w:p>
    <w:p w:rsidR="00E60DE5" w:rsidRPr="00C52E5D" w:rsidRDefault="00E60DE5" w:rsidP="00AA2A6E">
      <w:pPr>
        <w:pStyle w:val="Tekstpodstawowy"/>
        <w:spacing w:after="0"/>
        <w:ind w:left="234"/>
        <w:jc w:val="both"/>
        <w:rPr>
          <w:rFonts w:ascii="Calibri" w:hAnsi="Calibri" w:cs="Arial"/>
          <w:sz w:val="22"/>
          <w:szCs w:val="22"/>
        </w:rPr>
      </w:pPr>
    </w:p>
    <w:p w:rsidR="00AA2A6E" w:rsidRPr="00C52E5D" w:rsidRDefault="00AA2A6E" w:rsidP="00AA2A6E">
      <w:pPr>
        <w:tabs>
          <w:tab w:val="num" w:pos="284"/>
        </w:tabs>
        <w:spacing w:after="0" w:line="240" w:lineRule="auto"/>
        <w:jc w:val="center"/>
        <w:rPr>
          <w:rFonts w:cs="Times New Roman"/>
          <w:b/>
          <w:bCs/>
        </w:rPr>
      </w:pPr>
      <w:r w:rsidRPr="00C52E5D">
        <w:rPr>
          <w:rFonts w:cs="Times New Roman"/>
          <w:b/>
          <w:bCs/>
        </w:rPr>
        <w:t>§ 12 Komunikacja</w:t>
      </w:r>
    </w:p>
    <w:p w:rsidR="00AA2A6E" w:rsidRPr="00C52E5D" w:rsidRDefault="00AA2A6E" w:rsidP="00AA2A6E">
      <w:pPr>
        <w:tabs>
          <w:tab w:val="num" w:pos="284"/>
        </w:tabs>
        <w:spacing w:after="0" w:line="240" w:lineRule="auto"/>
        <w:jc w:val="center"/>
        <w:rPr>
          <w:rFonts w:cs="Times New Roman"/>
          <w:b/>
          <w:bCs/>
        </w:rPr>
      </w:pPr>
    </w:p>
    <w:p w:rsidR="00AA2A6E" w:rsidRPr="00C52E5D" w:rsidRDefault="00AA2A6E" w:rsidP="00AA2A6E">
      <w:pPr>
        <w:pStyle w:val="Akapitzlist1"/>
        <w:numPr>
          <w:ilvl w:val="0"/>
          <w:numId w:val="5"/>
        </w:numPr>
        <w:tabs>
          <w:tab w:val="clear" w:pos="360"/>
        </w:tabs>
        <w:spacing w:after="0" w:line="240" w:lineRule="auto"/>
        <w:ind w:left="709"/>
        <w:jc w:val="both"/>
      </w:pPr>
      <w:r w:rsidRPr="00C52E5D">
        <w:t>Wszelkie zawiadomienia Stron, o ile Umowa nie stanowi inaczej, powinny być dokonywane w formie pisemnej pod rygorem nieważności i przesyłane listem poleconym lub pocztą kurierską albo doręczane osobiście na adres określony ust. 2 lub zmieniony zgodnie z ust. 4.</w:t>
      </w:r>
    </w:p>
    <w:p w:rsidR="00AA2A6E" w:rsidRPr="00C52E5D" w:rsidRDefault="00AA2A6E" w:rsidP="00AA2A6E">
      <w:pPr>
        <w:numPr>
          <w:ilvl w:val="0"/>
          <w:numId w:val="5"/>
        </w:numPr>
        <w:tabs>
          <w:tab w:val="clear" w:pos="360"/>
          <w:tab w:val="num" w:pos="284"/>
        </w:tabs>
        <w:spacing w:after="0" w:line="240" w:lineRule="auto"/>
        <w:ind w:left="709"/>
        <w:jc w:val="both"/>
        <w:rPr>
          <w:rFonts w:cs="Times New Roman"/>
        </w:rPr>
      </w:pPr>
      <w:r w:rsidRPr="00C52E5D">
        <w:rPr>
          <w:rFonts w:cs="Times New Roman"/>
        </w:rPr>
        <w:t>Strony wskazują następujące adresy dla doręczeń:</w:t>
      </w:r>
    </w:p>
    <w:p w:rsidR="00AA2A6E" w:rsidRPr="00C52E5D" w:rsidRDefault="00AA2A6E" w:rsidP="00AA2A6E">
      <w:pPr>
        <w:pStyle w:val="Nagwek2"/>
        <w:numPr>
          <w:ilvl w:val="0"/>
          <w:numId w:val="9"/>
        </w:numPr>
        <w:autoSpaceDE/>
        <w:autoSpaceDN/>
        <w:ind w:left="1134"/>
        <w:jc w:val="both"/>
        <w:rPr>
          <w:rFonts w:ascii="Calibri" w:hAnsi="Calibri"/>
          <w:b w:val="0"/>
          <w:bCs w:val="0"/>
          <w:sz w:val="22"/>
          <w:szCs w:val="22"/>
        </w:rPr>
      </w:pPr>
      <w:r w:rsidRPr="00C52E5D">
        <w:rPr>
          <w:rFonts w:ascii="Calibri" w:hAnsi="Calibri"/>
          <w:b w:val="0"/>
          <w:bCs w:val="0"/>
          <w:sz w:val="22"/>
          <w:szCs w:val="22"/>
        </w:rPr>
        <w:t>Zamawiający:</w:t>
      </w:r>
      <w:r w:rsidRPr="00C52E5D">
        <w:rPr>
          <w:rFonts w:ascii="Calibri" w:hAnsi="Calibri" w:cs="Arial"/>
          <w:b w:val="0"/>
          <w:sz w:val="22"/>
          <w:szCs w:val="22"/>
        </w:rPr>
        <w:tab/>
      </w:r>
      <w:r w:rsidRPr="00C52E5D">
        <w:rPr>
          <w:rFonts w:ascii="Calibri" w:hAnsi="Calibri" w:cs="Arial"/>
          <w:b w:val="0"/>
          <w:sz w:val="22"/>
          <w:szCs w:val="22"/>
        </w:rPr>
        <w:tab/>
      </w:r>
    </w:p>
    <w:p w:rsidR="00E60DE5" w:rsidRPr="00C52E5D" w:rsidRDefault="00E60DE5" w:rsidP="00AA2A6E">
      <w:pPr>
        <w:pStyle w:val="Nagwek2"/>
        <w:tabs>
          <w:tab w:val="num" w:pos="540"/>
        </w:tabs>
        <w:ind w:left="708"/>
        <w:rPr>
          <w:rFonts w:ascii="Calibri" w:hAnsi="Calibri"/>
          <w:b w:val="0"/>
          <w:bCs w:val="0"/>
          <w:sz w:val="22"/>
          <w:szCs w:val="22"/>
        </w:rPr>
      </w:pPr>
      <w:r w:rsidRPr="00C52E5D">
        <w:rPr>
          <w:rFonts w:ascii="Calibri" w:hAnsi="Calibri"/>
          <w:b w:val="0"/>
          <w:bCs w:val="0"/>
          <w:sz w:val="22"/>
          <w:szCs w:val="22"/>
        </w:rPr>
        <w:t>Pomorski Uniwersytet Medyczny w Szczecinie</w:t>
      </w:r>
    </w:p>
    <w:p w:rsidR="00AA2A6E" w:rsidRPr="00C52E5D" w:rsidRDefault="00E60DE5" w:rsidP="00AA2A6E">
      <w:pPr>
        <w:pStyle w:val="Nagwek2"/>
        <w:tabs>
          <w:tab w:val="num" w:pos="540"/>
        </w:tabs>
        <w:ind w:left="708"/>
        <w:rPr>
          <w:rFonts w:ascii="Calibri" w:hAnsi="Calibri"/>
          <w:b w:val="0"/>
          <w:bCs w:val="0"/>
          <w:sz w:val="22"/>
          <w:szCs w:val="22"/>
        </w:rPr>
      </w:pPr>
      <w:r w:rsidRPr="00C52E5D">
        <w:rPr>
          <w:rFonts w:ascii="Calibri" w:hAnsi="Calibri"/>
          <w:b w:val="0"/>
          <w:bCs w:val="0"/>
          <w:sz w:val="22"/>
          <w:szCs w:val="22"/>
        </w:rPr>
        <w:t>u</w:t>
      </w:r>
      <w:r w:rsidR="00AA2A6E" w:rsidRPr="00C52E5D">
        <w:rPr>
          <w:rFonts w:ascii="Calibri" w:hAnsi="Calibri"/>
          <w:b w:val="0"/>
          <w:bCs w:val="0"/>
          <w:sz w:val="22"/>
          <w:szCs w:val="22"/>
        </w:rPr>
        <w:t>l. Rybacka 1,</w:t>
      </w:r>
    </w:p>
    <w:p w:rsidR="00AA2A6E" w:rsidRPr="00C52E5D" w:rsidRDefault="00AA2A6E" w:rsidP="00AA2A6E">
      <w:pPr>
        <w:pStyle w:val="Nagwek2"/>
        <w:tabs>
          <w:tab w:val="num" w:pos="540"/>
        </w:tabs>
        <w:ind w:left="708"/>
        <w:rPr>
          <w:rFonts w:ascii="Calibri" w:hAnsi="Calibri"/>
          <w:b w:val="0"/>
          <w:bCs w:val="0"/>
          <w:sz w:val="22"/>
          <w:szCs w:val="22"/>
        </w:rPr>
      </w:pPr>
      <w:r w:rsidRPr="00C52E5D">
        <w:rPr>
          <w:rFonts w:ascii="Calibri" w:hAnsi="Calibri"/>
          <w:b w:val="0"/>
          <w:bCs w:val="0"/>
          <w:sz w:val="22"/>
          <w:szCs w:val="22"/>
        </w:rPr>
        <w:t>70-204 Szczecin,</w:t>
      </w:r>
    </w:p>
    <w:p w:rsidR="00AA2A6E" w:rsidRPr="00C52E5D" w:rsidRDefault="00AA2A6E" w:rsidP="00AA2A6E">
      <w:pPr>
        <w:pStyle w:val="Nagwek2"/>
        <w:tabs>
          <w:tab w:val="num" w:pos="540"/>
        </w:tabs>
        <w:ind w:left="708"/>
        <w:rPr>
          <w:rFonts w:ascii="Calibri" w:hAnsi="Calibri"/>
          <w:b w:val="0"/>
          <w:bCs w:val="0"/>
          <w:sz w:val="22"/>
          <w:szCs w:val="22"/>
        </w:rPr>
      </w:pPr>
      <w:r w:rsidRPr="00C52E5D">
        <w:rPr>
          <w:rFonts w:ascii="Calibri" w:hAnsi="Calibri"/>
          <w:b w:val="0"/>
          <w:bCs w:val="0"/>
          <w:sz w:val="22"/>
          <w:szCs w:val="22"/>
        </w:rPr>
        <w:t>Tel. +48 914800701,</w:t>
      </w:r>
      <w:r w:rsidRPr="00C52E5D">
        <w:rPr>
          <w:rFonts w:ascii="Calibri" w:hAnsi="Calibri" w:cs="Arial"/>
          <w:b w:val="0"/>
          <w:sz w:val="22"/>
          <w:szCs w:val="22"/>
        </w:rPr>
        <w:tab/>
      </w:r>
    </w:p>
    <w:p w:rsidR="00AA2A6E" w:rsidRPr="00C52E5D" w:rsidRDefault="00AA2A6E" w:rsidP="00AA2A6E">
      <w:pPr>
        <w:tabs>
          <w:tab w:val="num" w:pos="540"/>
        </w:tabs>
        <w:spacing w:after="0" w:line="240" w:lineRule="auto"/>
        <w:ind w:left="180"/>
        <w:jc w:val="both"/>
        <w:rPr>
          <w:rFonts w:cs="Times New Roman"/>
          <w:lang w:val="fr-FR"/>
        </w:rPr>
      </w:pPr>
      <w:r w:rsidRPr="00C52E5D">
        <w:rPr>
          <w:rFonts w:cs="Arial"/>
          <w:lang w:val="fr-FR"/>
        </w:rPr>
        <w:tab/>
      </w:r>
      <w:r w:rsidRPr="00C52E5D">
        <w:rPr>
          <w:rFonts w:cs="Times New Roman"/>
          <w:lang w:val="fr-FR"/>
        </w:rPr>
        <w:t xml:space="preserve">    Adres e-mail: kanclerz@pum.edu.pl.</w:t>
      </w:r>
    </w:p>
    <w:p w:rsidR="00AA2A6E" w:rsidRPr="00C52E5D" w:rsidRDefault="00AA2A6E" w:rsidP="00AA2A6E">
      <w:pPr>
        <w:pStyle w:val="Nagwek2"/>
        <w:numPr>
          <w:ilvl w:val="0"/>
          <w:numId w:val="9"/>
        </w:numPr>
        <w:autoSpaceDE/>
        <w:autoSpaceDN/>
        <w:ind w:left="1134"/>
        <w:jc w:val="both"/>
        <w:rPr>
          <w:rFonts w:ascii="Calibri" w:hAnsi="Calibri"/>
          <w:b w:val="0"/>
          <w:bCs w:val="0"/>
          <w:sz w:val="22"/>
          <w:szCs w:val="22"/>
        </w:rPr>
      </w:pPr>
      <w:r w:rsidRPr="00C52E5D">
        <w:rPr>
          <w:rFonts w:ascii="Calibri" w:hAnsi="Calibri"/>
          <w:b w:val="0"/>
          <w:bCs w:val="0"/>
          <w:sz w:val="22"/>
          <w:szCs w:val="22"/>
        </w:rPr>
        <w:t>Wykonawca:</w:t>
      </w:r>
      <w:r w:rsidRPr="00C52E5D">
        <w:rPr>
          <w:rFonts w:ascii="Calibri" w:hAnsi="Calibri" w:cs="Arial"/>
          <w:b w:val="0"/>
          <w:sz w:val="22"/>
          <w:szCs w:val="22"/>
        </w:rPr>
        <w:tab/>
      </w:r>
      <w:r w:rsidRPr="00C52E5D">
        <w:rPr>
          <w:rFonts w:ascii="Calibri" w:hAnsi="Calibri" w:cs="Arial"/>
          <w:b w:val="0"/>
          <w:sz w:val="22"/>
          <w:szCs w:val="22"/>
        </w:rPr>
        <w:tab/>
      </w:r>
    </w:p>
    <w:p w:rsidR="00AA2A6E" w:rsidRPr="00C52E5D" w:rsidRDefault="00AA2A6E" w:rsidP="00AA2A6E">
      <w:pPr>
        <w:pStyle w:val="Nagwek2"/>
        <w:tabs>
          <w:tab w:val="num" w:pos="540"/>
        </w:tabs>
        <w:ind w:left="180"/>
        <w:jc w:val="both"/>
        <w:rPr>
          <w:rFonts w:ascii="Calibri" w:hAnsi="Calibri"/>
          <w:b w:val="0"/>
          <w:bCs w:val="0"/>
          <w:strike/>
          <w:sz w:val="22"/>
          <w:szCs w:val="22"/>
          <w:lang w:val="de-DE"/>
        </w:rPr>
      </w:pPr>
      <w:r w:rsidRPr="00C52E5D">
        <w:rPr>
          <w:rFonts w:ascii="Calibri" w:hAnsi="Calibri" w:cs="Arial"/>
          <w:b w:val="0"/>
          <w:sz w:val="22"/>
          <w:szCs w:val="22"/>
        </w:rPr>
        <w:tab/>
      </w:r>
      <w:r w:rsidRPr="00C52E5D">
        <w:rPr>
          <w:rFonts w:ascii="Calibri" w:hAnsi="Calibri" w:cs="Arial"/>
          <w:b w:val="0"/>
          <w:sz w:val="22"/>
          <w:szCs w:val="22"/>
        </w:rPr>
        <w:tab/>
      </w:r>
      <w:r w:rsidR="00C47D6F" w:rsidRPr="00C52E5D">
        <w:rPr>
          <w:rFonts w:ascii="Calibri" w:hAnsi="Calibri" w:cs="Arial"/>
          <w:b w:val="0"/>
          <w:sz w:val="22"/>
          <w:szCs w:val="22"/>
          <w:lang w:val="de-DE"/>
        </w:rPr>
        <w:t>…………………………………………………………………..</w:t>
      </w:r>
    </w:p>
    <w:p w:rsidR="00AA2A6E" w:rsidRPr="00C52E5D" w:rsidRDefault="00AA2A6E" w:rsidP="00AA2A6E">
      <w:pPr>
        <w:pStyle w:val="Nagwek2"/>
        <w:tabs>
          <w:tab w:val="num" w:pos="540"/>
        </w:tabs>
        <w:ind w:left="180"/>
        <w:jc w:val="both"/>
        <w:rPr>
          <w:rFonts w:ascii="Calibri" w:hAnsi="Calibri"/>
          <w:b w:val="0"/>
          <w:bCs w:val="0"/>
          <w:sz w:val="22"/>
          <w:szCs w:val="22"/>
        </w:rPr>
      </w:pPr>
      <w:r w:rsidRPr="00C52E5D">
        <w:rPr>
          <w:rFonts w:ascii="Calibri" w:hAnsi="Calibri" w:cs="Arial"/>
          <w:b w:val="0"/>
          <w:sz w:val="22"/>
          <w:szCs w:val="22"/>
          <w:lang w:val="de-DE"/>
        </w:rPr>
        <w:tab/>
      </w:r>
      <w:r w:rsidRPr="00C52E5D">
        <w:rPr>
          <w:rFonts w:ascii="Calibri" w:hAnsi="Calibri" w:cs="Arial"/>
          <w:b w:val="0"/>
          <w:sz w:val="22"/>
          <w:szCs w:val="22"/>
          <w:lang w:val="de-DE"/>
        </w:rPr>
        <w:tab/>
      </w:r>
      <w:r w:rsidRPr="00C52E5D">
        <w:rPr>
          <w:rFonts w:ascii="Calibri" w:hAnsi="Calibri"/>
          <w:b w:val="0"/>
          <w:bCs w:val="0"/>
          <w:sz w:val="22"/>
          <w:szCs w:val="22"/>
        </w:rPr>
        <w:t xml:space="preserve">Tel. </w:t>
      </w:r>
      <w:r w:rsidR="00C47D6F" w:rsidRPr="00C52E5D">
        <w:rPr>
          <w:rFonts w:ascii="Calibri" w:hAnsi="Calibri"/>
          <w:b w:val="0"/>
          <w:bCs w:val="0"/>
          <w:sz w:val="22"/>
          <w:szCs w:val="22"/>
        </w:rPr>
        <w:t>……………………………………………………………</w:t>
      </w:r>
    </w:p>
    <w:p w:rsidR="00AA2A6E" w:rsidRPr="00C52E5D" w:rsidRDefault="00AA2A6E" w:rsidP="00AA2A6E">
      <w:pPr>
        <w:tabs>
          <w:tab w:val="num" w:pos="540"/>
        </w:tabs>
        <w:spacing w:after="0" w:line="240" w:lineRule="auto"/>
        <w:ind w:left="180"/>
        <w:jc w:val="both"/>
        <w:rPr>
          <w:rFonts w:cs="Times New Roman"/>
        </w:rPr>
      </w:pPr>
      <w:r w:rsidRPr="00C52E5D">
        <w:rPr>
          <w:rFonts w:cs="Arial"/>
        </w:rPr>
        <w:tab/>
      </w:r>
      <w:r w:rsidRPr="00C52E5D">
        <w:rPr>
          <w:rFonts w:cs="Arial"/>
        </w:rPr>
        <w:tab/>
      </w:r>
      <w:r w:rsidRPr="00C52E5D">
        <w:rPr>
          <w:rFonts w:cs="Times New Roman"/>
        </w:rPr>
        <w:t xml:space="preserve">Adres e-mail: </w:t>
      </w:r>
      <w:r w:rsidR="00C47D6F" w:rsidRPr="00C52E5D">
        <w:rPr>
          <w:rFonts w:cs="Times New Roman"/>
          <w:strike/>
        </w:rPr>
        <w:t>…………………………………………………………..</w:t>
      </w:r>
    </w:p>
    <w:p w:rsidR="00AA2A6E" w:rsidRPr="00C52E5D" w:rsidRDefault="00AA2A6E" w:rsidP="00AA2A6E">
      <w:pPr>
        <w:pStyle w:val="Akapitzlist1"/>
        <w:numPr>
          <w:ilvl w:val="0"/>
          <w:numId w:val="5"/>
        </w:numPr>
        <w:tabs>
          <w:tab w:val="clear" w:pos="360"/>
        </w:tabs>
        <w:spacing w:after="0" w:line="240" w:lineRule="auto"/>
        <w:ind w:left="709"/>
        <w:jc w:val="both"/>
      </w:pPr>
      <w:r w:rsidRPr="00C52E5D">
        <w:t xml:space="preserve">Osobami upoważnionymi przez każdą ze Stron do składania w jej imieniu wszelkich oświadczeń związanych z Umową,  są: </w:t>
      </w:r>
    </w:p>
    <w:p w:rsidR="00AA2A6E" w:rsidRPr="00C52E5D" w:rsidRDefault="00AA2A6E" w:rsidP="00AA2A6E">
      <w:pPr>
        <w:pStyle w:val="Akapitzlist1"/>
        <w:numPr>
          <w:ilvl w:val="0"/>
          <w:numId w:val="6"/>
        </w:numPr>
        <w:tabs>
          <w:tab w:val="clear" w:pos="720"/>
          <w:tab w:val="num" w:pos="1134"/>
        </w:tabs>
        <w:spacing w:after="0" w:line="240" w:lineRule="auto"/>
        <w:ind w:left="1134"/>
        <w:jc w:val="both"/>
      </w:pPr>
      <w:r w:rsidRPr="00C52E5D">
        <w:t xml:space="preserve">ze strony Wykonawcy: </w:t>
      </w:r>
      <w:r w:rsidR="00C47D6F" w:rsidRPr="00C52E5D">
        <w:rPr>
          <w:strike/>
        </w:rPr>
        <w:t>……………………………………………………………..</w:t>
      </w:r>
    </w:p>
    <w:p w:rsidR="00AA2A6E" w:rsidRPr="00C52E5D" w:rsidRDefault="00AA2A6E" w:rsidP="00AA2A6E">
      <w:pPr>
        <w:numPr>
          <w:ilvl w:val="0"/>
          <w:numId w:val="6"/>
        </w:numPr>
        <w:tabs>
          <w:tab w:val="clear" w:pos="720"/>
          <w:tab w:val="num" w:pos="1134"/>
        </w:tabs>
        <w:spacing w:after="0" w:line="240" w:lineRule="auto"/>
        <w:ind w:left="1134"/>
        <w:jc w:val="both"/>
        <w:rPr>
          <w:rFonts w:cs="Times New Roman"/>
        </w:rPr>
      </w:pPr>
      <w:r w:rsidRPr="00C52E5D">
        <w:rPr>
          <w:rFonts w:cs="Times New Roman"/>
        </w:rPr>
        <w:t xml:space="preserve">ze strony Zamawiającego: Kanclerz mgr inż. </w:t>
      </w:r>
      <w:r w:rsidR="00A92274" w:rsidRPr="00C52E5D">
        <w:rPr>
          <w:rFonts w:cs="Times New Roman"/>
        </w:rPr>
        <w:t xml:space="preserve">Krzysztof </w:t>
      </w:r>
      <w:proofErr w:type="spellStart"/>
      <w:r w:rsidR="00A92274" w:rsidRPr="00C52E5D">
        <w:rPr>
          <w:rFonts w:cs="Times New Roman"/>
        </w:rPr>
        <w:t>Goralski</w:t>
      </w:r>
      <w:proofErr w:type="spellEnd"/>
      <w:r w:rsidRPr="00C52E5D">
        <w:rPr>
          <w:rFonts w:cs="Times New Roman"/>
        </w:rPr>
        <w:t>.</w:t>
      </w:r>
    </w:p>
    <w:p w:rsidR="00AA2A6E" w:rsidRPr="00C52E5D" w:rsidRDefault="00AA2A6E" w:rsidP="00AA2A6E">
      <w:pPr>
        <w:numPr>
          <w:ilvl w:val="0"/>
          <w:numId w:val="5"/>
        </w:numPr>
        <w:spacing w:after="0" w:line="240" w:lineRule="auto"/>
        <w:ind w:left="709" w:hanging="425"/>
        <w:jc w:val="both"/>
        <w:rPr>
          <w:rFonts w:cs="Times New Roman"/>
        </w:rPr>
      </w:pPr>
      <w:r w:rsidRPr="00C52E5D">
        <w:rPr>
          <w:rFonts w:cs="Times New Roman"/>
        </w:rPr>
        <w:t xml:space="preserve">Każda ze Stron zobowiązana jest do niezwłocznego pisemnego, pod rygorem nieważności, poinformowania drugiej Strony, o każdej zmianie danych o których mowa w ust. 2-3 , pod rygorem uznania korespondencji wysłanej na ostatnio wskazany adres, jako skutecznie doręczonej oraz uznania czynności dokonanych przez ostatnio wskazaną osobę, jako </w:t>
      </w:r>
      <w:r w:rsidRPr="00C52E5D">
        <w:rPr>
          <w:rFonts w:cs="Times New Roman"/>
        </w:rPr>
        <w:lastRenderedPageBreak/>
        <w:t>dokonanych w imieniu Strony, która tę osobę wskazała. Zmiany, o których mowa w zdaniu poprzedzającym nie stanowią zmiany Umowy.</w:t>
      </w:r>
    </w:p>
    <w:p w:rsidR="00AA2A6E" w:rsidRPr="00C52E5D" w:rsidRDefault="00AA2A6E" w:rsidP="00AA2A6E">
      <w:pPr>
        <w:numPr>
          <w:ilvl w:val="0"/>
          <w:numId w:val="5"/>
        </w:numPr>
        <w:tabs>
          <w:tab w:val="clear" w:pos="360"/>
          <w:tab w:val="num" w:pos="709"/>
        </w:tabs>
        <w:spacing w:after="0" w:line="240" w:lineRule="auto"/>
        <w:ind w:left="709" w:hanging="709"/>
        <w:jc w:val="both"/>
        <w:rPr>
          <w:rFonts w:cs="Times New Roman"/>
        </w:rPr>
      </w:pPr>
      <w:r w:rsidRPr="00C52E5D">
        <w:rPr>
          <w:rFonts w:cs="Times New Roman"/>
        </w:rPr>
        <w:t>Niedoręczenie dokumentu na wskazany w niniejszej umowie adres do doręczeń z przyczyn leżących po stronie Wykonawcy, np. z powodu nieodebrania przesyłki przez adresata, odmowy jej odebrania, zmiany adresu bez poinformowania Zamawiającego, jak również zwrotu z adnotacją: „adresat nieznany”, „adresat wyprowadził się” lub jakąkolwiek inną skutkować będzie uznaniem dokumentu za doręczony z datą pierwszego awizowania.</w:t>
      </w:r>
    </w:p>
    <w:p w:rsidR="00AA2A6E" w:rsidRPr="00C52E5D" w:rsidRDefault="00AA2A6E" w:rsidP="00AA2A6E">
      <w:pPr>
        <w:shd w:val="clear" w:color="auto" w:fill="FFFFFF"/>
        <w:spacing w:after="0" w:line="240" w:lineRule="auto"/>
        <w:jc w:val="both"/>
        <w:rPr>
          <w:rFonts w:cs="Arial"/>
        </w:rPr>
      </w:pPr>
    </w:p>
    <w:p w:rsidR="00AA2A6E" w:rsidRPr="00C52E5D" w:rsidRDefault="00AA2A6E" w:rsidP="00AA2A6E">
      <w:pPr>
        <w:tabs>
          <w:tab w:val="num" w:pos="284"/>
        </w:tabs>
        <w:spacing w:after="0" w:line="240" w:lineRule="auto"/>
        <w:jc w:val="center"/>
        <w:rPr>
          <w:rFonts w:cs="Times New Roman"/>
          <w:b/>
          <w:bCs/>
        </w:rPr>
      </w:pPr>
      <w:r w:rsidRPr="00C52E5D">
        <w:rPr>
          <w:rFonts w:cs="Times New Roman"/>
          <w:b/>
          <w:bCs/>
        </w:rPr>
        <w:t>§ 13 Sporządzanie</w:t>
      </w:r>
      <w:r w:rsidRPr="00C52E5D">
        <w:rPr>
          <w:rFonts w:cs="Times New Roman"/>
        </w:rPr>
        <w:t xml:space="preserve"> </w:t>
      </w:r>
      <w:r w:rsidRPr="00C52E5D">
        <w:rPr>
          <w:rFonts w:cs="Times New Roman"/>
          <w:b/>
          <w:bCs/>
        </w:rPr>
        <w:t xml:space="preserve">dokumentów </w:t>
      </w:r>
    </w:p>
    <w:p w:rsidR="00AA2A6E" w:rsidRPr="00C52E5D" w:rsidRDefault="00AA2A6E" w:rsidP="00AA2A6E">
      <w:pPr>
        <w:tabs>
          <w:tab w:val="num" w:pos="284"/>
        </w:tabs>
        <w:spacing w:after="0" w:line="240" w:lineRule="auto"/>
        <w:jc w:val="center"/>
        <w:rPr>
          <w:rFonts w:cs="Times New Roman"/>
          <w:b/>
          <w:bCs/>
        </w:rPr>
      </w:pPr>
    </w:p>
    <w:p w:rsidR="00AA2A6E" w:rsidRPr="00C52E5D" w:rsidRDefault="00AA2A6E" w:rsidP="00AA2A6E">
      <w:pPr>
        <w:numPr>
          <w:ilvl w:val="0"/>
          <w:numId w:val="10"/>
        </w:numPr>
        <w:spacing w:after="0" w:line="240" w:lineRule="auto"/>
        <w:ind w:left="709" w:hanging="425"/>
        <w:jc w:val="both"/>
        <w:rPr>
          <w:rFonts w:cs="Times New Roman"/>
        </w:rPr>
      </w:pPr>
      <w:r w:rsidRPr="00C52E5D">
        <w:rPr>
          <w:rFonts w:cs="Times New Roman"/>
        </w:rPr>
        <w:t>Jeżeli postanowienia Umowy nakładają na Strony obowiązek sporządzenia dokumentu stwierdzającego wykonanie lub akceptację określonej czynności, pracy lub Produktu (w szczególności protokołu odbioru, przekazania), dokument taki sporządza się w formie pisemnej, w języku polskim, w dwóch egzemplarzach, po jednym dla każdej ze Stron w terminie określonym w odpowiednim harmonogramie, chyba, że inny termin wynika z niniejszej Umowy. Każdy egzemplarz winien być podpisany przez upoważnionego przedstawiciela każdej ze Stron.</w:t>
      </w:r>
    </w:p>
    <w:p w:rsidR="00AA2A6E" w:rsidRPr="00C52E5D" w:rsidRDefault="00AA2A6E" w:rsidP="00AA2A6E">
      <w:pPr>
        <w:numPr>
          <w:ilvl w:val="0"/>
          <w:numId w:val="10"/>
        </w:numPr>
        <w:spacing w:after="0" w:line="240" w:lineRule="auto"/>
        <w:ind w:left="709" w:hanging="425"/>
        <w:jc w:val="both"/>
        <w:rPr>
          <w:rFonts w:cs="Times New Roman"/>
        </w:rPr>
      </w:pPr>
      <w:r w:rsidRPr="00C52E5D">
        <w:rPr>
          <w:rFonts w:cs="Times New Roman"/>
        </w:rPr>
        <w:t>Odmowa podpisania powyższego dokumentu przez jedną ze Stron wymaga w każdym razie pisemnego uzasadnienia wraz ze szczegółowym przedstawieniem listy zarzutów powodujących odmowę i powoduje, że sprawa objęta takim dokumentem winna być przedmiotem negocjacji między Stronami.</w:t>
      </w:r>
    </w:p>
    <w:p w:rsidR="00AA2A6E" w:rsidRPr="00C52E5D" w:rsidRDefault="00AA2A6E" w:rsidP="00AA2A6E">
      <w:pPr>
        <w:spacing w:after="0" w:line="240" w:lineRule="auto"/>
        <w:ind w:left="709"/>
        <w:jc w:val="both"/>
        <w:rPr>
          <w:rFonts w:cs="Arial"/>
        </w:rPr>
      </w:pPr>
    </w:p>
    <w:p w:rsidR="00C47D6F" w:rsidRPr="00C52E5D" w:rsidRDefault="00AA2A6E" w:rsidP="00AA2A6E">
      <w:pPr>
        <w:spacing w:after="0" w:line="240" w:lineRule="auto"/>
        <w:jc w:val="center"/>
        <w:rPr>
          <w:rFonts w:cs="Times New Roman"/>
          <w:b/>
          <w:bCs/>
        </w:rPr>
      </w:pPr>
      <w:r w:rsidRPr="00C52E5D">
        <w:rPr>
          <w:rFonts w:cs="Times New Roman"/>
          <w:b/>
          <w:bCs/>
        </w:rPr>
        <w:t xml:space="preserve">§ 14 </w:t>
      </w:r>
    </w:p>
    <w:p w:rsidR="00D27700" w:rsidRPr="00C52E5D" w:rsidRDefault="00D27700" w:rsidP="00AA2A6E">
      <w:pPr>
        <w:spacing w:after="0" w:line="240" w:lineRule="auto"/>
        <w:jc w:val="center"/>
        <w:rPr>
          <w:rFonts w:cs="Times New Roman"/>
          <w:b/>
          <w:bCs/>
        </w:rPr>
      </w:pPr>
    </w:p>
    <w:p w:rsidR="00C47D6F" w:rsidRPr="00C52E5D" w:rsidRDefault="00C47D6F" w:rsidP="00AA2A6E">
      <w:pPr>
        <w:spacing w:after="0" w:line="240" w:lineRule="auto"/>
        <w:jc w:val="center"/>
        <w:rPr>
          <w:rFonts w:cs="Times New Roman"/>
          <w:b/>
          <w:bCs/>
        </w:rPr>
      </w:pPr>
      <w:r w:rsidRPr="00C52E5D">
        <w:rPr>
          <w:rFonts w:cs="Times New Roman"/>
          <w:b/>
          <w:bCs/>
        </w:rPr>
        <w:t>Powierzenie przetwarzania danych osobowych</w:t>
      </w:r>
    </w:p>
    <w:p w:rsidR="00AA0426" w:rsidRPr="00C52E5D" w:rsidRDefault="00AA0426" w:rsidP="00AA0426">
      <w:pPr>
        <w:spacing w:after="0" w:line="240" w:lineRule="auto"/>
        <w:rPr>
          <w:bCs/>
        </w:rPr>
      </w:pPr>
      <w:r w:rsidRPr="00C52E5D">
        <w:rPr>
          <w:bCs/>
        </w:rPr>
        <w:t>W związku z koniecznością przetwarzania danych osobowych Strony niniejszej Umowy zobowiązują się do zawarcia umowy powierzenia przetwarzania danych osobowych.</w:t>
      </w:r>
    </w:p>
    <w:p w:rsidR="00AA0426" w:rsidRPr="00C52E5D" w:rsidRDefault="00AA0426" w:rsidP="004636A8">
      <w:pPr>
        <w:spacing w:after="0" w:line="240" w:lineRule="auto"/>
        <w:rPr>
          <w:bCs/>
        </w:rPr>
      </w:pPr>
    </w:p>
    <w:p w:rsidR="00C47D6F" w:rsidRPr="00C52E5D" w:rsidRDefault="00C47D6F" w:rsidP="00AA2A6E">
      <w:pPr>
        <w:spacing w:after="0" w:line="240" w:lineRule="auto"/>
        <w:jc w:val="center"/>
        <w:rPr>
          <w:rFonts w:cs="Times New Roman"/>
          <w:b/>
          <w:bCs/>
        </w:rPr>
      </w:pPr>
      <w:r w:rsidRPr="00C52E5D">
        <w:rPr>
          <w:rFonts w:cs="Times New Roman"/>
          <w:b/>
          <w:bCs/>
        </w:rPr>
        <w:t>§ 15</w:t>
      </w:r>
    </w:p>
    <w:p w:rsidR="00AA2A6E" w:rsidRPr="00C52E5D" w:rsidRDefault="00AA2A6E" w:rsidP="00AA2A6E">
      <w:pPr>
        <w:spacing w:after="0" w:line="240" w:lineRule="auto"/>
        <w:jc w:val="center"/>
        <w:rPr>
          <w:rFonts w:cs="Times New Roman"/>
          <w:b/>
          <w:bCs/>
        </w:rPr>
      </w:pPr>
      <w:r w:rsidRPr="00C52E5D">
        <w:rPr>
          <w:rFonts w:cs="Times New Roman"/>
          <w:b/>
          <w:bCs/>
        </w:rPr>
        <w:t>Postanowienia końcowe</w:t>
      </w:r>
    </w:p>
    <w:p w:rsidR="00AA2A6E" w:rsidRPr="00C52E5D" w:rsidRDefault="00AA2A6E" w:rsidP="00AA2A6E">
      <w:pPr>
        <w:spacing w:after="0" w:line="240" w:lineRule="auto"/>
        <w:jc w:val="center"/>
        <w:rPr>
          <w:rFonts w:cs="Times New Roman"/>
          <w:b/>
          <w:bCs/>
        </w:rPr>
      </w:pPr>
    </w:p>
    <w:p w:rsidR="00AA2A6E" w:rsidRPr="00C52E5D" w:rsidRDefault="00AA2A6E" w:rsidP="00CE4D52">
      <w:pPr>
        <w:pStyle w:val="Akapitzlist1"/>
        <w:numPr>
          <w:ilvl w:val="0"/>
          <w:numId w:val="30"/>
        </w:numPr>
        <w:spacing w:after="0" w:line="240" w:lineRule="auto"/>
        <w:ind w:left="426"/>
        <w:jc w:val="both"/>
      </w:pPr>
      <w:r w:rsidRPr="00C52E5D">
        <w:t xml:space="preserve">Umowa wchodzi w życie z dniem </w:t>
      </w:r>
      <w:r w:rsidR="0059745B" w:rsidRPr="00C52E5D">
        <w:t>………………………………………..</w:t>
      </w:r>
      <w:r w:rsidRPr="00C52E5D">
        <w:t xml:space="preserve"> i jest zawarta na okres </w:t>
      </w:r>
      <w:r w:rsidR="00BE5194" w:rsidRPr="00C52E5D">
        <w:t>12</w:t>
      </w:r>
      <w:r w:rsidR="00C73B58" w:rsidRPr="00C52E5D">
        <w:rPr>
          <w:b/>
        </w:rPr>
        <w:t xml:space="preserve"> </w:t>
      </w:r>
      <w:r w:rsidRPr="00C52E5D">
        <w:rPr>
          <w:b/>
        </w:rPr>
        <w:t>miesięcy</w:t>
      </w:r>
      <w:r w:rsidRPr="00C52E5D">
        <w:t>.</w:t>
      </w:r>
    </w:p>
    <w:p w:rsidR="00AA2A6E" w:rsidRPr="00C52E5D" w:rsidRDefault="00AA2A6E" w:rsidP="00CE4D52">
      <w:pPr>
        <w:numPr>
          <w:ilvl w:val="0"/>
          <w:numId w:val="30"/>
        </w:numPr>
        <w:spacing w:after="0" w:line="240" w:lineRule="auto"/>
        <w:ind w:left="426"/>
        <w:jc w:val="both"/>
        <w:rPr>
          <w:rFonts w:cs="Times New Roman"/>
        </w:rPr>
      </w:pPr>
      <w:r w:rsidRPr="00C52E5D">
        <w:rPr>
          <w:rFonts w:cs="Times New Roman"/>
        </w:rPr>
        <w:t>Wszelkie zmiany lub uzupełnienia Umowy, jak również jej rozwiązanie, wymagają formy pisemnej pod rygorem nieważności.</w:t>
      </w:r>
    </w:p>
    <w:p w:rsidR="00AA2A6E" w:rsidRPr="00C52E5D" w:rsidRDefault="00AA2A6E" w:rsidP="00CE4D52">
      <w:pPr>
        <w:numPr>
          <w:ilvl w:val="0"/>
          <w:numId w:val="30"/>
        </w:numPr>
        <w:spacing w:after="0" w:line="240" w:lineRule="auto"/>
        <w:ind w:left="426"/>
        <w:jc w:val="both"/>
        <w:rPr>
          <w:rFonts w:cs="Times New Roman"/>
        </w:rPr>
      </w:pPr>
      <w:r w:rsidRPr="00C52E5D">
        <w:rPr>
          <w:rFonts w:cs="Times New Roman"/>
        </w:rPr>
        <w:t>Umowę, jak i wszystkie związane z nią stosunki zobowiązaniowe, reguluje prawo polskie.</w:t>
      </w:r>
    </w:p>
    <w:p w:rsidR="00AA2A6E" w:rsidRPr="00C52E5D" w:rsidRDefault="00AA2A6E" w:rsidP="00CE4D52">
      <w:pPr>
        <w:numPr>
          <w:ilvl w:val="0"/>
          <w:numId w:val="30"/>
        </w:numPr>
        <w:tabs>
          <w:tab w:val="left" w:pos="3780"/>
        </w:tabs>
        <w:autoSpaceDE w:val="0"/>
        <w:autoSpaceDN w:val="0"/>
        <w:spacing w:after="0" w:line="240" w:lineRule="auto"/>
        <w:ind w:left="426"/>
        <w:jc w:val="both"/>
        <w:rPr>
          <w:rFonts w:cs="Times New Roman"/>
        </w:rPr>
      </w:pPr>
      <w:r w:rsidRPr="00C52E5D">
        <w:rPr>
          <w:rFonts w:cs="Times New Roman"/>
        </w:rPr>
        <w:t>Umowę sporządzono w dwóch jednobrzmiących egzemplarzach, po jednym dla każdej ze Stron.</w:t>
      </w:r>
    </w:p>
    <w:p w:rsidR="00AA2A6E" w:rsidRPr="00C52E5D" w:rsidRDefault="00AA2A6E" w:rsidP="00CE4D52">
      <w:pPr>
        <w:numPr>
          <w:ilvl w:val="0"/>
          <w:numId w:val="30"/>
        </w:numPr>
        <w:tabs>
          <w:tab w:val="left" w:pos="3780"/>
        </w:tabs>
        <w:autoSpaceDE w:val="0"/>
        <w:autoSpaceDN w:val="0"/>
        <w:spacing w:after="0" w:line="240" w:lineRule="auto"/>
        <w:ind w:left="426"/>
        <w:jc w:val="both"/>
        <w:rPr>
          <w:rFonts w:cs="Times New Roman"/>
        </w:rPr>
      </w:pPr>
      <w:r w:rsidRPr="00C52E5D">
        <w:rPr>
          <w:rFonts w:cs="Times New Roman"/>
        </w:rPr>
        <w:t>Wszelkie spory związane z Umową (w tym również z utratą przez nią mocy obowiązującej) zostają poddane pod rozstrzygnięcie sądu powszechnego właściwego ze względu na siedzibę Zamawiającego.</w:t>
      </w:r>
    </w:p>
    <w:p w:rsidR="00AA2A6E" w:rsidRPr="00C52E5D" w:rsidRDefault="00AA2A6E" w:rsidP="00CE4D52">
      <w:pPr>
        <w:numPr>
          <w:ilvl w:val="0"/>
          <w:numId w:val="30"/>
        </w:numPr>
        <w:spacing w:after="0" w:line="240" w:lineRule="auto"/>
        <w:ind w:left="426"/>
        <w:jc w:val="both"/>
        <w:rPr>
          <w:rFonts w:cs="Times New Roman"/>
        </w:rPr>
      </w:pPr>
      <w:r w:rsidRPr="00C52E5D">
        <w:rPr>
          <w:rFonts w:cs="Times New Roman"/>
        </w:rPr>
        <w:t>Mimo uznania któregokolwiek z postanowień Umowy za nieważne lub w inny sposób prawnie bezskuteczne pozostałe jej postanowienia pozostają w mocy, a nieważne lub w inny sposób prawnie bezskuteczne postanowienie zostanie zastąpione przez odpowiedni przepis prawa powszechnie obowiązującego, przy czym Strony niezwłocznie przystąpią do rozmów celem zastąpienia takiego nieważnego lub w inny sposób prawnie bezskutecznego postanowienia, postanowieniem ważnym i skutecznym o możliwie zbliżonych skutkach ekonomicznych i prawnych.</w:t>
      </w:r>
    </w:p>
    <w:p w:rsidR="00AA2A6E" w:rsidRPr="00C52E5D" w:rsidRDefault="00AA2A6E" w:rsidP="00CE4D52">
      <w:pPr>
        <w:numPr>
          <w:ilvl w:val="0"/>
          <w:numId w:val="30"/>
        </w:numPr>
        <w:spacing w:after="0" w:line="240" w:lineRule="auto"/>
        <w:ind w:left="426"/>
        <w:jc w:val="both"/>
        <w:rPr>
          <w:rFonts w:cs="Times New Roman"/>
        </w:rPr>
      </w:pPr>
      <w:r w:rsidRPr="00C52E5D">
        <w:rPr>
          <w:rFonts w:cs="Arial"/>
        </w:rPr>
        <w:t>Wszelkie załączniki do Umowy, w szczególności Załącznik 1 - Zasady dotyczące poufności, stanowią jej integralną część.</w:t>
      </w:r>
    </w:p>
    <w:p w:rsidR="00AA2A6E" w:rsidRPr="00C52E5D" w:rsidRDefault="00AA2A6E" w:rsidP="00AA2A6E">
      <w:pPr>
        <w:spacing w:after="0" w:line="240" w:lineRule="auto"/>
        <w:ind w:left="720"/>
        <w:jc w:val="both"/>
        <w:rPr>
          <w:rFonts w:cs="Times New Roman"/>
        </w:rPr>
      </w:pPr>
      <w:r w:rsidRPr="00C52E5D">
        <w:rPr>
          <w:rFonts w:cs="Times New Roman"/>
        </w:rPr>
        <w:t xml:space="preserve"> </w:t>
      </w:r>
    </w:p>
    <w:p w:rsidR="00AA2A6E" w:rsidRPr="00C52E5D" w:rsidRDefault="00AA2A6E" w:rsidP="00AA2A6E">
      <w:pPr>
        <w:tabs>
          <w:tab w:val="left" w:pos="540"/>
        </w:tabs>
        <w:spacing w:after="0" w:line="240" w:lineRule="auto"/>
        <w:jc w:val="both"/>
        <w:rPr>
          <w:rFonts w:cs="Arial"/>
        </w:rPr>
      </w:pPr>
    </w:p>
    <w:p w:rsidR="003948A1" w:rsidRPr="00C52E5D" w:rsidRDefault="00AA2A6E" w:rsidP="00AA0426">
      <w:pPr>
        <w:jc w:val="center"/>
      </w:pPr>
      <w:r w:rsidRPr="00C52E5D">
        <w:rPr>
          <w:rFonts w:cs="Times New Roman"/>
          <w:b/>
          <w:bCs/>
          <w:snapToGrid w:val="0"/>
        </w:rPr>
        <w:t>Zamawiający</w:t>
      </w:r>
      <w:r w:rsidRPr="00C52E5D">
        <w:rPr>
          <w:rFonts w:cs="Arial"/>
          <w:snapToGrid w:val="0"/>
        </w:rPr>
        <w:tab/>
      </w:r>
      <w:r w:rsidRPr="00C52E5D">
        <w:rPr>
          <w:rFonts w:cs="Arial"/>
          <w:snapToGrid w:val="0"/>
        </w:rPr>
        <w:tab/>
      </w:r>
      <w:r w:rsidRPr="00C52E5D">
        <w:rPr>
          <w:rFonts w:cs="Arial"/>
          <w:snapToGrid w:val="0"/>
        </w:rPr>
        <w:tab/>
      </w:r>
      <w:r w:rsidRPr="00C52E5D">
        <w:rPr>
          <w:rFonts w:cs="Arial"/>
          <w:snapToGrid w:val="0"/>
        </w:rPr>
        <w:tab/>
      </w:r>
      <w:r w:rsidRPr="00C52E5D">
        <w:rPr>
          <w:rFonts w:cs="Arial"/>
          <w:snapToGrid w:val="0"/>
        </w:rPr>
        <w:tab/>
      </w:r>
      <w:r w:rsidRPr="00C52E5D">
        <w:rPr>
          <w:rFonts w:cs="Arial"/>
          <w:snapToGrid w:val="0"/>
        </w:rPr>
        <w:tab/>
      </w:r>
      <w:r w:rsidRPr="00C52E5D">
        <w:rPr>
          <w:rFonts w:cs="Arial"/>
          <w:snapToGrid w:val="0"/>
        </w:rPr>
        <w:tab/>
      </w:r>
      <w:r w:rsidRPr="00C52E5D">
        <w:rPr>
          <w:rFonts w:cs="Times New Roman"/>
          <w:b/>
          <w:bCs/>
          <w:snapToGrid w:val="0"/>
        </w:rPr>
        <w:t xml:space="preserve"> </w:t>
      </w:r>
      <w:r w:rsidRPr="00C52E5D">
        <w:rPr>
          <w:rFonts w:cs="Times New Roman"/>
          <w:b/>
          <w:bCs/>
        </w:rPr>
        <w:t>Wykonawca</w:t>
      </w:r>
    </w:p>
    <w:sectPr w:rsidR="003948A1" w:rsidRPr="00C52E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34D03"/>
    <w:multiLevelType w:val="hybridMultilevel"/>
    <w:tmpl w:val="459CF4F2"/>
    <w:lvl w:ilvl="0" w:tplc="FFFFFFFF">
      <w:start w:val="1"/>
      <w:numFmt w:val="lowerLetter"/>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7026A36"/>
    <w:multiLevelType w:val="hybridMultilevel"/>
    <w:tmpl w:val="E6340EF0"/>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19CE24F6"/>
    <w:multiLevelType w:val="hybridMultilevel"/>
    <w:tmpl w:val="459CF4F2"/>
    <w:lvl w:ilvl="0" w:tplc="FFFFFFFF">
      <w:start w:val="1"/>
      <w:numFmt w:val="lowerLetter"/>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DE20DD0"/>
    <w:multiLevelType w:val="hybridMultilevel"/>
    <w:tmpl w:val="3B989754"/>
    <w:lvl w:ilvl="0" w:tplc="04150011">
      <w:start w:val="1"/>
      <w:numFmt w:val="decimal"/>
      <w:lvlText w:val="%1)"/>
      <w:lvlJc w:val="left"/>
      <w:pPr>
        <w:ind w:left="1070" w:hanging="360"/>
      </w:pPr>
      <w:rPr>
        <w:rFonts w:cs="Times New Roman"/>
      </w:rPr>
    </w:lvl>
    <w:lvl w:ilvl="1" w:tplc="04150019" w:tentative="1">
      <w:start w:val="1"/>
      <w:numFmt w:val="lowerLetter"/>
      <w:lvlText w:val="%2."/>
      <w:lvlJc w:val="left"/>
      <w:pPr>
        <w:ind w:left="1790" w:hanging="360"/>
      </w:pPr>
      <w:rPr>
        <w:rFonts w:cs="Times New Roman"/>
      </w:rPr>
    </w:lvl>
    <w:lvl w:ilvl="2" w:tplc="0415001B" w:tentative="1">
      <w:start w:val="1"/>
      <w:numFmt w:val="lowerRoman"/>
      <w:lvlText w:val="%3."/>
      <w:lvlJc w:val="right"/>
      <w:pPr>
        <w:ind w:left="2510" w:hanging="180"/>
      </w:pPr>
      <w:rPr>
        <w:rFonts w:cs="Times New Roman"/>
      </w:rPr>
    </w:lvl>
    <w:lvl w:ilvl="3" w:tplc="0415000F" w:tentative="1">
      <w:start w:val="1"/>
      <w:numFmt w:val="decimal"/>
      <w:lvlText w:val="%4."/>
      <w:lvlJc w:val="left"/>
      <w:pPr>
        <w:ind w:left="3230" w:hanging="360"/>
      </w:pPr>
      <w:rPr>
        <w:rFonts w:cs="Times New Roman"/>
      </w:rPr>
    </w:lvl>
    <w:lvl w:ilvl="4" w:tplc="04150019" w:tentative="1">
      <w:start w:val="1"/>
      <w:numFmt w:val="lowerLetter"/>
      <w:lvlText w:val="%5."/>
      <w:lvlJc w:val="left"/>
      <w:pPr>
        <w:ind w:left="3950" w:hanging="360"/>
      </w:pPr>
      <w:rPr>
        <w:rFonts w:cs="Times New Roman"/>
      </w:rPr>
    </w:lvl>
    <w:lvl w:ilvl="5" w:tplc="0415001B" w:tentative="1">
      <w:start w:val="1"/>
      <w:numFmt w:val="lowerRoman"/>
      <w:lvlText w:val="%6."/>
      <w:lvlJc w:val="right"/>
      <w:pPr>
        <w:ind w:left="4670" w:hanging="180"/>
      </w:pPr>
      <w:rPr>
        <w:rFonts w:cs="Times New Roman"/>
      </w:rPr>
    </w:lvl>
    <w:lvl w:ilvl="6" w:tplc="0415000F" w:tentative="1">
      <w:start w:val="1"/>
      <w:numFmt w:val="decimal"/>
      <w:lvlText w:val="%7."/>
      <w:lvlJc w:val="left"/>
      <w:pPr>
        <w:ind w:left="5390" w:hanging="360"/>
      </w:pPr>
      <w:rPr>
        <w:rFonts w:cs="Times New Roman"/>
      </w:rPr>
    </w:lvl>
    <w:lvl w:ilvl="7" w:tplc="04150019" w:tentative="1">
      <w:start w:val="1"/>
      <w:numFmt w:val="lowerLetter"/>
      <w:lvlText w:val="%8."/>
      <w:lvlJc w:val="left"/>
      <w:pPr>
        <w:ind w:left="6110" w:hanging="360"/>
      </w:pPr>
      <w:rPr>
        <w:rFonts w:cs="Times New Roman"/>
      </w:rPr>
    </w:lvl>
    <w:lvl w:ilvl="8" w:tplc="0415001B" w:tentative="1">
      <w:start w:val="1"/>
      <w:numFmt w:val="lowerRoman"/>
      <w:lvlText w:val="%9."/>
      <w:lvlJc w:val="right"/>
      <w:pPr>
        <w:ind w:left="6830" w:hanging="180"/>
      </w:pPr>
      <w:rPr>
        <w:rFonts w:cs="Times New Roman"/>
      </w:rPr>
    </w:lvl>
  </w:abstractNum>
  <w:abstractNum w:abstractNumId="4">
    <w:nsid w:val="228D273D"/>
    <w:multiLevelType w:val="hybridMultilevel"/>
    <w:tmpl w:val="60ECC2D8"/>
    <w:lvl w:ilvl="0" w:tplc="CDCEF764">
      <w:start w:val="1"/>
      <w:numFmt w:val="decimal"/>
      <w:lvlText w:val="%1)"/>
      <w:lvlJc w:val="left"/>
      <w:pPr>
        <w:ind w:left="1070" w:hanging="360"/>
      </w:pPr>
      <w:rPr>
        <w:rFonts w:cs="Times New Roman" w:hint="default"/>
      </w:rPr>
    </w:lvl>
    <w:lvl w:ilvl="1" w:tplc="04150019" w:tentative="1">
      <w:start w:val="1"/>
      <w:numFmt w:val="lowerLetter"/>
      <w:lvlText w:val="%2."/>
      <w:lvlJc w:val="left"/>
      <w:pPr>
        <w:ind w:left="1790" w:hanging="360"/>
      </w:pPr>
      <w:rPr>
        <w:rFonts w:cs="Times New Roman"/>
      </w:rPr>
    </w:lvl>
    <w:lvl w:ilvl="2" w:tplc="0415001B" w:tentative="1">
      <w:start w:val="1"/>
      <w:numFmt w:val="lowerRoman"/>
      <w:lvlText w:val="%3."/>
      <w:lvlJc w:val="right"/>
      <w:pPr>
        <w:ind w:left="2510" w:hanging="180"/>
      </w:pPr>
      <w:rPr>
        <w:rFonts w:cs="Times New Roman"/>
      </w:rPr>
    </w:lvl>
    <w:lvl w:ilvl="3" w:tplc="0415000F" w:tentative="1">
      <w:start w:val="1"/>
      <w:numFmt w:val="decimal"/>
      <w:lvlText w:val="%4."/>
      <w:lvlJc w:val="left"/>
      <w:pPr>
        <w:ind w:left="3230" w:hanging="360"/>
      </w:pPr>
      <w:rPr>
        <w:rFonts w:cs="Times New Roman"/>
      </w:rPr>
    </w:lvl>
    <w:lvl w:ilvl="4" w:tplc="04150019" w:tentative="1">
      <w:start w:val="1"/>
      <w:numFmt w:val="lowerLetter"/>
      <w:lvlText w:val="%5."/>
      <w:lvlJc w:val="left"/>
      <w:pPr>
        <w:ind w:left="3950" w:hanging="360"/>
      </w:pPr>
      <w:rPr>
        <w:rFonts w:cs="Times New Roman"/>
      </w:rPr>
    </w:lvl>
    <w:lvl w:ilvl="5" w:tplc="0415001B" w:tentative="1">
      <w:start w:val="1"/>
      <w:numFmt w:val="lowerRoman"/>
      <w:lvlText w:val="%6."/>
      <w:lvlJc w:val="right"/>
      <w:pPr>
        <w:ind w:left="4670" w:hanging="180"/>
      </w:pPr>
      <w:rPr>
        <w:rFonts w:cs="Times New Roman"/>
      </w:rPr>
    </w:lvl>
    <w:lvl w:ilvl="6" w:tplc="0415000F" w:tentative="1">
      <w:start w:val="1"/>
      <w:numFmt w:val="decimal"/>
      <w:lvlText w:val="%7."/>
      <w:lvlJc w:val="left"/>
      <w:pPr>
        <w:ind w:left="5390" w:hanging="360"/>
      </w:pPr>
      <w:rPr>
        <w:rFonts w:cs="Times New Roman"/>
      </w:rPr>
    </w:lvl>
    <w:lvl w:ilvl="7" w:tplc="04150019" w:tentative="1">
      <w:start w:val="1"/>
      <w:numFmt w:val="lowerLetter"/>
      <w:lvlText w:val="%8."/>
      <w:lvlJc w:val="left"/>
      <w:pPr>
        <w:ind w:left="6110" w:hanging="360"/>
      </w:pPr>
      <w:rPr>
        <w:rFonts w:cs="Times New Roman"/>
      </w:rPr>
    </w:lvl>
    <w:lvl w:ilvl="8" w:tplc="0415001B" w:tentative="1">
      <w:start w:val="1"/>
      <w:numFmt w:val="lowerRoman"/>
      <w:lvlText w:val="%9."/>
      <w:lvlJc w:val="right"/>
      <w:pPr>
        <w:ind w:left="6830" w:hanging="180"/>
      </w:pPr>
      <w:rPr>
        <w:rFonts w:cs="Times New Roman"/>
      </w:rPr>
    </w:lvl>
  </w:abstractNum>
  <w:abstractNum w:abstractNumId="5">
    <w:nsid w:val="261A5C0D"/>
    <w:multiLevelType w:val="multilevel"/>
    <w:tmpl w:val="D21E426C"/>
    <w:lvl w:ilvl="0">
      <w:start w:val="1"/>
      <w:numFmt w:val="decimal"/>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27E94500"/>
    <w:multiLevelType w:val="hybridMultilevel"/>
    <w:tmpl w:val="5A606D9A"/>
    <w:lvl w:ilvl="0" w:tplc="4C34EA8C">
      <w:start w:val="1"/>
      <w:numFmt w:val="lowerLetter"/>
      <w:lvlText w:val="%1)"/>
      <w:lvlJc w:val="left"/>
      <w:pPr>
        <w:tabs>
          <w:tab w:val="num" w:pos="720"/>
        </w:tabs>
        <w:ind w:left="720" w:hanging="360"/>
      </w:pPr>
      <w:rPr>
        <w:rFonts w:ascii="Calibri" w:eastAsia="Times New Roman" w:hAnsi="Calibri" w:cs="Arial"/>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2B483760"/>
    <w:multiLevelType w:val="hybridMultilevel"/>
    <w:tmpl w:val="3BBE756C"/>
    <w:lvl w:ilvl="0" w:tplc="04150017">
      <w:start w:val="1"/>
      <w:numFmt w:val="lowerLetter"/>
      <w:lvlText w:val="%1)"/>
      <w:lvlJc w:val="left"/>
      <w:pPr>
        <w:ind w:left="1790" w:hanging="360"/>
      </w:pPr>
      <w:rPr>
        <w:rFonts w:cs="Times New Roman"/>
      </w:rPr>
    </w:lvl>
    <w:lvl w:ilvl="1" w:tplc="04150019" w:tentative="1">
      <w:start w:val="1"/>
      <w:numFmt w:val="lowerLetter"/>
      <w:lvlText w:val="%2."/>
      <w:lvlJc w:val="left"/>
      <w:pPr>
        <w:ind w:left="2510" w:hanging="360"/>
      </w:pPr>
      <w:rPr>
        <w:rFonts w:cs="Times New Roman"/>
      </w:rPr>
    </w:lvl>
    <w:lvl w:ilvl="2" w:tplc="0415001B" w:tentative="1">
      <w:start w:val="1"/>
      <w:numFmt w:val="lowerRoman"/>
      <w:lvlText w:val="%3."/>
      <w:lvlJc w:val="right"/>
      <w:pPr>
        <w:ind w:left="3230" w:hanging="180"/>
      </w:pPr>
      <w:rPr>
        <w:rFonts w:cs="Times New Roman"/>
      </w:rPr>
    </w:lvl>
    <w:lvl w:ilvl="3" w:tplc="0415000F" w:tentative="1">
      <w:start w:val="1"/>
      <w:numFmt w:val="decimal"/>
      <w:lvlText w:val="%4."/>
      <w:lvlJc w:val="left"/>
      <w:pPr>
        <w:ind w:left="3950" w:hanging="360"/>
      </w:pPr>
      <w:rPr>
        <w:rFonts w:cs="Times New Roman"/>
      </w:rPr>
    </w:lvl>
    <w:lvl w:ilvl="4" w:tplc="04150019" w:tentative="1">
      <w:start w:val="1"/>
      <w:numFmt w:val="lowerLetter"/>
      <w:lvlText w:val="%5."/>
      <w:lvlJc w:val="left"/>
      <w:pPr>
        <w:ind w:left="4670" w:hanging="360"/>
      </w:pPr>
      <w:rPr>
        <w:rFonts w:cs="Times New Roman"/>
      </w:rPr>
    </w:lvl>
    <w:lvl w:ilvl="5" w:tplc="0415001B" w:tentative="1">
      <w:start w:val="1"/>
      <w:numFmt w:val="lowerRoman"/>
      <w:lvlText w:val="%6."/>
      <w:lvlJc w:val="right"/>
      <w:pPr>
        <w:ind w:left="5390" w:hanging="180"/>
      </w:pPr>
      <w:rPr>
        <w:rFonts w:cs="Times New Roman"/>
      </w:rPr>
    </w:lvl>
    <w:lvl w:ilvl="6" w:tplc="0415000F" w:tentative="1">
      <w:start w:val="1"/>
      <w:numFmt w:val="decimal"/>
      <w:lvlText w:val="%7."/>
      <w:lvlJc w:val="left"/>
      <w:pPr>
        <w:ind w:left="6110" w:hanging="360"/>
      </w:pPr>
      <w:rPr>
        <w:rFonts w:cs="Times New Roman"/>
      </w:rPr>
    </w:lvl>
    <w:lvl w:ilvl="7" w:tplc="04150019" w:tentative="1">
      <w:start w:val="1"/>
      <w:numFmt w:val="lowerLetter"/>
      <w:lvlText w:val="%8."/>
      <w:lvlJc w:val="left"/>
      <w:pPr>
        <w:ind w:left="6830" w:hanging="360"/>
      </w:pPr>
      <w:rPr>
        <w:rFonts w:cs="Times New Roman"/>
      </w:rPr>
    </w:lvl>
    <w:lvl w:ilvl="8" w:tplc="0415001B" w:tentative="1">
      <w:start w:val="1"/>
      <w:numFmt w:val="lowerRoman"/>
      <w:lvlText w:val="%9."/>
      <w:lvlJc w:val="right"/>
      <w:pPr>
        <w:ind w:left="7550" w:hanging="180"/>
      </w:pPr>
      <w:rPr>
        <w:rFonts w:cs="Times New Roman"/>
      </w:rPr>
    </w:lvl>
  </w:abstractNum>
  <w:abstractNum w:abstractNumId="8">
    <w:nsid w:val="2B7F6913"/>
    <w:multiLevelType w:val="hybridMultilevel"/>
    <w:tmpl w:val="735E4B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2D9445D8"/>
    <w:multiLevelType w:val="multilevel"/>
    <w:tmpl w:val="7158C41E"/>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lowerLetter"/>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36093291"/>
    <w:multiLevelType w:val="hybridMultilevel"/>
    <w:tmpl w:val="8318D246"/>
    <w:lvl w:ilvl="0" w:tplc="0415000F">
      <w:start w:val="1"/>
      <w:numFmt w:val="decimal"/>
      <w:lvlText w:val="%1."/>
      <w:lvlJc w:val="left"/>
      <w:pPr>
        <w:tabs>
          <w:tab w:val="num" w:pos="360"/>
        </w:tabs>
        <w:ind w:left="360" w:hanging="360"/>
      </w:pPr>
      <w:rPr>
        <w:rFonts w:cs="Times New Roman" w:hint="default"/>
        <w:b w:val="0"/>
      </w:rPr>
    </w:lvl>
    <w:lvl w:ilvl="1" w:tplc="04150019">
      <w:start w:val="1"/>
      <w:numFmt w:val="decimal"/>
      <w:lvlText w:val="%2)"/>
      <w:lvlJc w:val="left"/>
      <w:pPr>
        <w:tabs>
          <w:tab w:val="num" w:pos="1440"/>
        </w:tabs>
        <w:ind w:left="1440" w:hanging="360"/>
      </w:pPr>
      <w:rPr>
        <w:rFonts w:cs="Times New Roman"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378E122F"/>
    <w:multiLevelType w:val="hybridMultilevel"/>
    <w:tmpl w:val="30BAD98E"/>
    <w:lvl w:ilvl="0" w:tplc="F35E0B2E">
      <w:start w:val="1"/>
      <w:numFmt w:val="lowerLetter"/>
      <w:lvlText w:val="%1)"/>
      <w:lvlJc w:val="left"/>
      <w:pPr>
        <w:ind w:left="1070" w:hanging="360"/>
      </w:pPr>
      <w:rPr>
        <w:rFonts w:cs="Times New Roman" w:hint="default"/>
      </w:rPr>
    </w:lvl>
    <w:lvl w:ilvl="1" w:tplc="04150019" w:tentative="1">
      <w:start w:val="1"/>
      <w:numFmt w:val="lowerLetter"/>
      <w:lvlText w:val="%2."/>
      <w:lvlJc w:val="left"/>
      <w:pPr>
        <w:ind w:left="1790" w:hanging="360"/>
      </w:pPr>
      <w:rPr>
        <w:rFonts w:cs="Times New Roman"/>
      </w:rPr>
    </w:lvl>
    <w:lvl w:ilvl="2" w:tplc="0415001B" w:tentative="1">
      <w:start w:val="1"/>
      <w:numFmt w:val="lowerRoman"/>
      <w:lvlText w:val="%3."/>
      <w:lvlJc w:val="right"/>
      <w:pPr>
        <w:ind w:left="2510" w:hanging="180"/>
      </w:pPr>
      <w:rPr>
        <w:rFonts w:cs="Times New Roman"/>
      </w:rPr>
    </w:lvl>
    <w:lvl w:ilvl="3" w:tplc="0415000F" w:tentative="1">
      <w:start w:val="1"/>
      <w:numFmt w:val="decimal"/>
      <w:lvlText w:val="%4."/>
      <w:lvlJc w:val="left"/>
      <w:pPr>
        <w:ind w:left="3230" w:hanging="360"/>
      </w:pPr>
      <w:rPr>
        <w:rFonts w:cs="Times New Roman"/>
      </w:rPr>
    </w:lvl>
    <w:lvl w:ilvl="4" w:tplc="04150019" w:tentative="1">
      <w:start w:val="1"/>
      <w:numFmt w:val="lowerLetter"/>
      <w:lvlText w:val="%5."/>
      <w:lvlJc w:val="left"/>
      <w:pPr>
        <w:ind w:left="3950" w:hanging="360"/>
      </w:pPr>
      <w:rPr>
        <w:rFonts w:cs="Times New Roman"/>
      </w:rPr>
    </w:lvl>
    <w:lvl w:ilvl="5" w:tplc="0415001B" w:tentative="1">
      <w:start w:val="1"/>
      <w:numFmt w:val="lowerRoman"/>
      <w:lvlText w:val="%6."/>
      <w:lvlJc w:val="right"/>
      <w:pPr>
        <w:ind w:left="4670" w:hanging="180"/>
      </w:pPr>
      <w:rPr>
        <w:rFonts w:cs="Times New Roman"/>
      </w:rPr>
    </w:lvl>
    <w:lvl w:ilvl="6" w:tplc="0415000F" w:tentative="1">
      <w:start w:val="1"/>
      <w:numFmt w:val="decimal"/>
      <w:lvlText w:val="%7."/>
      <w:lvlJc w:val="left"/>
      <w:pPr>
        <w:ind w:left="5390" w:hanging="360"/>
      </w:pPr>
      <w:rPr>
        <w:rFonts w:cs="Times New Roman"/>
      </w:rPr>
    </w:lvl>
    <w:lvl w:ilvl="7" w:tplc="04150019" w:tentative="1">
      <w:start w:val="1"/>
      <w:numFmt w:val="lowerLetter"/>
      <w:lvlText w:val="%8."/>
      <w:lvlJc w:val="left"/>
      <w:pPr>
        <w:ind w:left="6110" w:hanging="360"/>
      </w:pPr>
      <w:rPr>
        <w:rFonts w:cs="Times New Roman"/>
      </w:rPr>
    </w:lvl>
    <w:lvl w:ilvl="8" w:tplc="0415001B" w:tentative="1">
      <w:start w:val="1"/>
      <w:numFmt w:val="lowerRoman"/>
      <w:lvlText w:val="%9."/>
      <w:lvlJc w:val="right"/>
      <w:pPr>
        <w:ind w:left="6830" w:hanging="180"/>
      </w:pPr>
      <w:rPr>
        <w:rFonts w:cs="Times New Roman"/>
      </w:rPr>
    </w:lvl>
  </w:abstractNum>
  <w:abstractNum w:abstractNumId="12">
    <w:nsid w:val="38D46DBC"/>
    <w:multiLevelType w:val="hybridMultilevel"/>
    <w:tmpl w:val="97D43BFE"/>
    <w:lvl w:ilvl="0" w:tplc="16980F6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3D5A56CD"/>
    <w:multiLevelType w:val="hybridMultilevel"/>
    <w:tmpl w:val="72629190"/>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nsid w:val="3DF10589"/>
    <w:multiLevelType w:val="hybridMultilevel"/>
    <w:tmpl w:val="061CD92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7">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nsid w:val="411748B0"/>
    <w:multiLevelType w:val="hybridMultilevel"/>
    <w:tmpl w:val="EF5C3E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13E2409"/>
    <w:multiLevelType w:val="hybridMultilevel"/>
    <w:tmpl w:val="3AD20ED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42882EFF"/>
    <w:multiLevelType w:val="hybridMultilevel"/>
    <w:tmpl w:val="0B200EF2"/>
    <w:lvl w:ilvl="0" w:tplc="0415000F">
      <w:start w:val="1"/>
      <w:numFmt w:val="decimal"/>
      <w:lvlText w:val="%1."/>
      <w:lvlJc w:val="left"/>
      <w:pPr>
        <w:tabs>
          <w:tab w:val="num" w:pos="-208"/>
        </w:tabs>
        <w:ind w:left="-208" w:hanging="360"/>
      </w:pPr>
      <w:rPr>
        <w:rFonts w:cs="Times New Roman"/>
        <w:b w:val="0"/>
      </w:rPr>
    </w:lvl>
    <w:lvl w:ilvl="1" w:tplc="04150019">
      <w:start w:val="1"/>
      <w:numFmt w:val="decimal"/>
      <w:lvlText w:val="%2)"/>
      <w:lvlJc w:val="left"/>
      <w:pPr>
        <w:tabs>
          <w:tab w:val="num" w:pos="872"/>
        </w:tabs>
        <w:ind w:left="872" w:hanging="360"/>
      </w:pPr>
      <w:rPr>
        <w:rFonts w:cs="Times New Roman" w:hint="default"/>
        <w:b w:val="0"/>
      </w:rPr>
    </w:lvl>
    <w:lvl w:ilvl="2" w:tplc="0415001B" w:tentative="1">
      <w:start w:val="1"/>
      <w:numFmt w:val="lowerRoman"/>
      <w:lvlText w:val="%3."/>
      <w:lvlJc w:val="right"/>
      <w:pPr>
        <w:tabs>
          <w:tab w:val="num" w:pos="1592"/>
        </w:tabs>
        <w:ind w:left="1592" w:hanging="180"/>
      </w:pPr>
      <w:rPr>
        <w:rFonts w:cs="Times New Roman"/>
      </w:rPr>
    </w:lvl>
    <w:lvl w:ilvl="3" w:tplc="0415000F" w:tentative="1">
      <w:start w:val="1"/>
      <w:numFmt w:val="decimal"/>
      <w:lvlText w:val="%4."/>
      <w:lvlJc w:val="left"/>
      <w:pPr>
        <w:tabs>
          <w:tab w:val="num" w:pos="2312"/>
        </w:tabs>
        <w:ind w:left="2312" w:hanging="360"/>
      </w:pPr>
      <w:rPr>
        <w:rFonts w:cs="Times New Roman"/>
      </w:rPr>
    </w:lvl>
    <w:lvl w:ilvl="4" w:tplc="04150019" w:tentative="1">
      <w:start w:val="1"/>
      <w:numFmt w:val="lowerLetter"/>
      <w:lvlText w:val="%5."/>
      <w:lvlJc w:val="left"/>
      <w:pPr>
        <w:tabs>
          <w:tab w:val="num" w:pos="3032"/>
        </w:tabs>
        <w:ind w:left="3032" w:hanging="360"/>
      </w:pPr>
      <w:rPr>
        <w:rFonts w:cs="Times New Roman"/>
      </w:rPr>
    </w:lvl>
    <w:lvl w:ilvl="5" w:tplc="0415001B" w:tentative="1">
      <w:start w:val="1"/>
      <w:numFmt w:val="lowerRoman"/>
      <w:lvlText w:val="%6."/>
      <w:lvlJc w:val="right"/>
      <w:pPr>
        <w:tabs>
          <w:tab w:val="num" w:pos="3752"/>
        </w:tabs>
        <w:ind w:left="3752" w:hanging="180"/>
      </w:pPr>
      <w:rPr>
        <w:rFonts w:cs="Times New Roman"/>
      </w:rPr>
    </w:lvl>
    <w:lvl w:ilvl="6" w:tplc="0415000F" w:tentative="1">
      <w:start w:val="1"/>
      <w:numFmt w:val="decimal"/>
      <w:lvlText w:val="%7."/>
      <w:lvlJc w:val="left"/>
      <w:pPr>
        <w:tabs>
          <w:tab w:val="num" w:pos="4472"/>
        </w:tabs>
        <w:ind w:left="4472" w:hanging="360"/>
      </w:pPr>
      <w:rPr>
        <w:rFonts w:cs="Times New Roman"/>
      </w:rPr>
    </w:lvl>
    <w:lvl w:ilvl="7" w:tplc="04150019" w:tentative="1">
      <w:start w:val="1"/>
      <w:numFmt w:val="lowerLetter"/>
      <w:lvlText w:val="%8."/>
      <w:lvlJc w:val="left"/>
      <w:pPr>
        <w:tabs>
          <w:tab w:val="num" w:pos="5192"/>
        </w:tabs>
        <w:ind w:left="5192" w:hanging="360"/>
      </w:pPr>
      <w:rPr>
        <w:rFonts w:cs="Times New Roman"/>
      </w:rPr>
    </w:lvl>
    <w:lvl w:ilvl="8" w:tplc="0415001B" w:tentative="1">
      <w:start w:val="1"/>
      <w:numFmt w:val="lowerRoman"/>
      <w:lvlText w:val="%9."/>
      <w:lvlJc w:val="right"/>
      <w:pPr>
        <w:tabs>
          <w:tab w:val="num" w:pos="5912"/>
        </w:tabs>
        <w:ind w:left="5912" w:hanging="180"/>
      </w:pPr>
      <w:rPr>
        <w:rFonts w:cs="Times New Roman"/>
      </w:rPr>
    </w:lvl>
  </w:abstractNum>
  <w:abstractNum w:abstractNumId="18">
    <w:nsid w:val="459120C5"/>
    <w:multiLevelType w:val="multilevel"/>
    <w:tmpl w:val="BA8C3FB0"/>
    <w:lvl w:ilvl="0">
      <w:start w:val="8"/>
      <w:numFmt w:val="decimal"/>
      <w:lvlText w:val="%1."/>
      <w:lvlJc w:val="left"/>
      <w:pPr>
        <w:ind w:left="360" w:hanging="360"/>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360"/>
        </w:tabs>
        <w:ind w:left="360" w:hanging="360"/>
      </w:pPr>
      <w:rPr>
        <w:rFonts w:cs="Times New Roman" w:hint="default"/>
        <w:i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4AA15830"/>
    <w:multiLevelType w:val="multilevel"/>
    <w:tmpl w:val="FB241CB8"/>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lowerLetter"/>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4CA75F38"/>
    <w:multiLevelType w:val="multilevel"/>
    <w:tmpl w:val="0F188DDE"/>
    <w:lvl w:ilvl="0">
      <w:start w:val="1"/>
      <w:numFmt w:val="decimal"/>
      <w:lvlText w:val="%1."/>
      <w:lvlJc w:val="left"/>
      <w:pPr>
        <w:ind w:left="360" w:hanging="360"/>
      </w:pPr>
      <w:rPr>
        <w:rFonts w:cs="Times New Roman"/>
      </w:rPr>
    </w:lvl>
    <w:lvl w:ilvl="1">
      <w:start w:val="1"/>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360"/>
        </w:tabs>
        <w:ind w:left="360" w:hanging="360"/>
      </w:pPr>
      <w:rPr>
        <w:rFonts w:cs="Times New Roman" w:hint="default"/>
        <w:i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F634578"/>
    <w:multiLevelType w:val="hybridMultilevel"/>
    <w:tmpl w:val="3B989754"/>
    <w:lvl w:ilvl="0" w:tplc="04150011">
      <w:start w:val="1"/>
      <w:numFmt w:val="decimal"/>
      <w:lvlText w:val="%1)"/>
      <w:lvlJc w:val="left"/>
      <w:pPr>
        <w:ind w:left="1070" w:hanging="360"/>
      </w:pPr>
      <w:rPr>
        <w:rFonts w:cs="Times New Roman"/>
      </w:rPr>
    </w:lvl>
    <w:lvl w:ilvl="1" w:tplc="04150019" w:tentative="1">
      <w:start w:val="1"/>
      <w:numFmt w:val="lowerLetter"/>
      <w:lvlText w:val="%2."/>
      <w:lvlJc w:val="left"/>
      <w:pPr>
        <w:ind w:left="1790" w:hanging="360"/>
      </w:pPr>
      <w:rPr>
        <w:rFonts w:cs="Times New Roman"/>
      </w:rPr>
    </w:lvl>
    <w:lvl w:ilvl="2" w:tplc="0415001B" w:tentative="1">
      <w:start w:val="1"/>
      <w:numFmt w:val="lowerRoman"/>
      <w:lvlText w:val="%3."/>
      <w:lvlJc w:val="right"/>
      <w:pPr>
        <w:ind w:left="2510" w:hanging="180"/>
      </w:pPr>
      <w:rPr>
        <w:rFonts w:cs="Times New Roman"/>
      </w:rPr>
    </w:lvl>
    <w:lvl w:ilvl="3" w:tplc="0415000F" w:tentative="1">
      <w:start w:val="1"/>
      <w:numFmt w:val="decimal"/>
      <w:lvlText w:val="%4."/>
      <w:lvlJc w:val="left"/>
      <w:pPr>
        <w:ind w:left="3230" w:hanging="360"/>
      </w:pPr>
      <w:rPr>
        <w:rFonts w:cs="Times New Roman"/>
      </w:rPr>
    </w:lvl>
    <w:lvl w:ilvl="4" w:tplc="04150019" w:tentative="1">
      <w:start w:val="1"/>
      <w:numFmt w:val="lowerLetter"/>
      <w:lvlText w:val="%5."/>
      <w:lvlJc w:val="left"/>
      <w:pPr>
        <w:ind w:left="3950" w:hanging="360"/>
      </w:pPr>
      <w:rPr>
        <w:rFonts w:cs="Times New Roman"/>
      </w:rPr>
    </w:lvl>
    <w:lvl w:ilvl="5" w:tplc="0415001B" w:tentative="1">
      <w:start w:val="1"/>
      <w:numFmt w:val="lowerRoman"/>
      <w:lvlText w:val="%6."/>
      <w:lvlJc w:val="right"/>
      <w:pPr>
        <w:ind w:left="4670" w:hanging="180"/>
      </w:pPr>
      <w:rPr>
        <w:rFonts w:cs="Times New Roman"/>
      </w:rPr>
    </w:lvl>
    <w:lvl w:ilvl="6" w:tplc="0415000F" w:tentative="1">
      <w:start w:val="1"/>
      <w:numFmt w:val="decimal"/>
      <w:lvlText w:val="%7."/>
      <w:lvlJc w:val="left"/>
      <w:pPr>
        <w:ind w:left="5390" w:hanging="360"/>
      </w:pPr>
      <w:rPr>
        <w:rFonts w:cs="Times New Roman"/>
      </w:rPr>
    </w:lvl>
    <w:lvl w:ilvl="7" w:tplc="04150019" w:tentative="1">
      <w:start w:val="1"/>
      <w:numFmt w:val="lowerLetter"/>
      <w:lvlText w:val="%8."/>
      <w:lvlJc w:val="left"/>
      <w:pPr>
        <w:ind w:left="6110" w:hanging="360"/>
      </w:pPr>
      <w:rPr>
        <w:rFonts w:cs="Times New Roman"/>
      </w:rPr>
    </w:lvl>
    <w:lvl w:ilvl="8" w:tplc="0415001B" w:tentative="1">
      <w:start w:val="1"/>
      <w:numFmt w:val="lowerRoman"/>
      <w:lvlText w:val="%9."/>
      <w:lvlJc w:val="right"/>
      <w:pPr>
        <w:ind w:left="6830" w:hanging="180"/>
      </w:pPr>
      <w:rPr>
        <w:rFonts w:cs="Times New Roman"/>
      </w:rPr>
    </w:lvl>
  </w:abstractNum>
  <w:abstractNum w:abstractNumId="22">
    <w:nsid w:val="56164EF5"/>
    <w:multiLevelType w:val="hybridMultilevel"/>
    <w:tmpl w:val="F65836A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56425820"/>
    <w:multiLevelType w:val="multilevel"/>
    <w:tmpl w:val="DB10A0DC"/>
    <w:lvl w:ilvl="0">
      <w:start w:val="1"/>
      <w:numFmt w:val="decimal"/>
      <w:lvlText w:val="%1."/>
      <w:lvlJc w:val="left"/>
      <w:pPr>
        <w:ind w:left="360" w:hanging="360"/>
      </w:pPr>
      <w:rPr>
        <w:rFonts w:cs="Times New Roman"/>
      </w:rPr>
    </w:lvl>
    <w:lvl w:ilvl="1">
      <w:start w:val="1"/>
      <w:numFmt w:val="decimal"/>
      <w:isLgl/>
      <w:lvlText w:val="%1.%2."/>
      <w:lvlJc w:val="left"/>
      <w:pPr>
        <w:ind w:left="390" w:hanging="39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4">
    <w:nsid w:val="67F14EF1"/>
    <w:multiLevelType w:val="hybridMultilevel"/>
    <w:tmpl w:val="86E0B432"/>
    <w:lvl w:ilvl="0" w:tplc="04150017">
      <w:start w:val="1"/>
      <w:numFmt w:val="lowerLetter"/>
      <w:lvlText w:val="%1)"/>
      <w:lvlJc w:val="left"/>
      <w:pPr>
        <w:ind w:left="1800" w:hanging="360"/>
      </w:pPr>
      <w:rPr>
        <w:rFonts w:cs="Times New Roman"/>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25">
    <w:nsid w:val="6FB13B54"/>
    <w:multiLevelType w:val="hybridMultilevel"/>
    <w:tmpl w:val="7B68E1D4"/>
    <w:lvl w:ilvl="0" w:tplc="CCD2453E">
      <w:start w:val="1"/>
      <w:numFmt w:val="decimal"/>
      <w:lvlText w:val="%1."/>
      <w:lvlJc w:val="left"/>
      <w:pPr>
        <w:ind w:left="1440" w:hanging="360"/>
      </w:pPr>
      <w:rPr>
        <w:rFonts w:ascii="Calibri" w:eastAsia="Times New Roman" w:hAnsi="Calibri"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70DF6DBB"/>
    <w:multiLevelType w:val="hybridMultilevel"/>
    <w:tmpl w:val="D02EFF80"/>
    <w:lvl w:ilvl="0" w:tplc="0415000F">
      <w:start w:val="1"/>
      <w:numFmt w:val="decimal"/>
      <w:lvlText w:val="%1."/>
      <w:lvlJc w:val="left"/>
      <w:pPr>
        <w:ind w:left="3905" w:hanging="360"/>
      </w:pPr>
      <w:rPr>
        <w:rFonts w:cs="Times New Roman" w:hint="default"/>
      </w:rPr>
    </w:lvl>
    <w:lvl w:ilvl="1" w:tplc="CCD2453E">
      <w:start w:val="1"/>
      <w:numFmt w:val="decimal"/>
      <w:lvlText w:val="%2."/>
      <w:lvlJc w:val="left"/>
      <w:pPr>
        <w:ind w:left="1440" w:hanging="360"/>
      </w:pPr>
      <w:rPr>
        <w:rFonts w:ascii="Calibri" w:eastAsia="Times New Roman" w:hAnsi="Calibri" w:cs="Times New Roman"/>
      </w:rPr>
    </w:lvl>
    <w:lvl w:ilvl="2" w:tplc="04150011">
      <w:start w:val="1"/>
      <w:numFmt w:val="decimal"/>
      <w:lvlText w:val="%3)"/>
      <w:lvlJc w:val="left"/>
      <w:pPr>
        <w:ind w:left="1070" w:hanging="360"/>
      </w:pPr>
      <w:rPr>
        <w:rFonts w:cs="Times New Roman" w:hint="default"/>
      </w:rPr>
    </w:lvl>
    <w:lvl w:ilvl="3" w:tplc="0415000F">
      <w:start w:val="1"/>
      <w:numFmt w:val="decimal"/>
      <w:lvlText w:val="%4."/>
      <w:lvlJc w:val="left"/>
      <w:pPr>
        <w:ind w:left="2880" w:hanging="360"/>
      </w:pPr>
      <w:rPr>
        <w:rFonts w:cs="Times New Roman"/>
      </w:rPr>
    </w:lvl>
    <w:lvl w:ilvl="4" w:tplc="814E3380">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7BC91001"/>
    <w:multiLevelType w:val="hybridMultilevel"/>
    <w:tmpl w:val="3B989754"/>
    <w:lvl w:ilvl="0" w:tplc="04150011">
      <w:start w:val="1"/>
      <w:numFmt w:val="decimal"/>
      <w:lvlText w:val="%1)"/>
      <w:lvlJc w:val="left"/>
      <w:pPr>
        <w:ind w:left="1070" w:hanging="360"/>
      </w:pPr>
      <w:rPr>
        <w:rFonts w:cs="Times New Roman"/>
      </w:rPr>
    </w:lvl>
    <w:lvl w:ilvl="1" w:tplc="04150019" w:tentative="1">
      <w:start w:val="1"/>
      <w:numFmt w:val="lowerLetter"/>
      <w:lvlText w:val="%2."/>
      <w:lvlJc w:val="left"/>
      <w:pPr>
        <w:ind w:left="1790" w:hanging="360"/>
      </w:pPr>
      <w:rPr>
        <w:rFonts w:cs="Times New Roman"/>
      </w:rPr>
    </w:lvl>
    <w:lvl w:ilvl="2" w:tplc="0415001B" w:tentative="1">
      <w:start w:val="1"/>
      <w:numFmt w:val="lowerRoman"/>
      <w:lvlText w:val="%3."/>
      <w:lvlJc w:val="right"/>
      <w:pPr>
        <w:ind w:left="2510" w:hanging="180"/>
      </w:pPr>
      <w:rPr>
        <w:rFonts w:cs="Times New Roman"/>
      </w:rPr>
    </w:lvl>
    <w:lvl w:ilvl="3" w:tplc="0415000F" w:tentative="1">
      <w:start w:val="1"/>
      <w:numFmt w:val="decimal"/>
      <w:lvlText w:val="%4."/>
      <w:lvlJc w:val="left"/>
      <w:pPr>
        <w:ind w:left="3230" w:hanging="360"/>
      </w:pPr>
      <w:rPr>
        <w:rFonts w:cs="Times New Roman"/>
      </w:rPr>
    </w:lvl>
    <w:lvl w:ilvl="4" w:tplc="04150019" w:tentative="1">
      <w:start w:val="1"/>
      <w:numFmt w:val="lowerLetter"/>
      <w:lvlText w:val="%5."/>
      <w:lvlJc w:val="left"/>
      <w:pPr>
        <w:ind w:left="3950" w:hanging="360"/>
      </w:pPr>
      <w:rPr>
        <w:rFonts w:cs="Times New Roman"/>
      </w:rPr>
    </w:lvl>
    <w:lvl w:ilvl="5" w:tplc="0415001B" w:tentative="1">
      <w:start w:val="1"/>
      <w:numFmt w:val="lowerRoman"/>
      <w:lvlText w:val="%6."/>
      <w:lvlJc w:val="right"/>
      <w:pPr>
        <w:ind w:left="4670" w:hanging="180"/>
      </w:pPr>
      <w:rPr>
        <w:rFonts w:cs="Times New Roman"/>
      </w:rPr>
    </w:lvl>
    <w:lvl w:ilvl="6" w:tplc="0415000F" w:tentative="1">
      <w:start w:val="1"/>
      <w:numFmt w:val="decimal"/>
      <w:lvlText w:val="%7."/>
      <w:lvlJc w:val="left"/>
      <w:pPr>
        <w:ind w:left="5390" w:hanging="360"/>
      </w:pPr>
      <w:rPr>
        <w:rFonts w:cs="Times New Roman"/>
      </w:rPr>
    </w:lvl>
    <w:lvl w:ilvl="7" w:tplc="04150019" w:tentative="1">
      <w:start w:val="1"/>
      <w:numFmt w:val="lowerLetter"/>
      <w:lvlText w:val="%8."/>
      <w:lvlJc w:val="left"/>
      <w:pPr>
        <w:ind w:left="6110" w:hanging="360"/>
      </w:pPr>
      <w:rPr>
        <w:rFonts w:cs="Times New Roman"/>
      </w:rPr>
    </w:lvl>
    <w:lvl w:ilvl="8" w:tplc="0415001B" w:tentative="1">
      <w:start w:val="1"/>
      <w:numFmt w:val="lowerRoman"/>
      <w:lvlText w:val="%9."/>
      <w:lvlJc w:val="right"/>
      <w:pPr>
        <w:ind w:left="6830" w:hanging="180"/>
      </w:pPr>
      <w:rPr>
        <w:rFonts w:cs="Times New Roman"/>
      </w:rPr>
    </w:lvl>
  </w:abstractNum>
  <w:abstractNum w:abstractNumId="28">
    <w:nsid w:val="7CC30EE3"/>
    <w:multiLevelType w:val="hybridMultilevel"/>
    <w:tmpl w:val="13D2AB1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2"/>
  </w:num>
  <w:num w:numId="2">
    <w:abstractNumId w:val="26"/>
  </w:num>
  <w:num w:numId="3">
    <w:abstractNumId w:val="28"/>
  </w:num>
  <w:num w:numId="4">
    <w:abstractNumId w:val="18"/>
  </w:num>
  <w:num w:numId="5">
    <w:abstractNumId w:val="10"/>
  </w:num>
  <w:num w:numId="6">
    <w:abstractNumId w:val="6"/>
  </w:num>
  <w:num w:numId="7">
    <w:abstractNumId w:val="1"/>
  </w:num>
  <w:num w:numId="8">
    <w:abstractNumId w:val="16"/>
  </w:num>
  <w:num w:numId="9">
    <w:abstractNumId w:val="11"/>
  </w:num>
  <w:num w:numId="10">
    <w:abstractNumId w:val="17"/>
  </w:num>
  <w:num w:numId="11">
    <w:abstractNumId w:val="20"/>
  </w:num>
  <w:num w:numId="12">
    <w:abstractNumId w:val="5"/>
  </w:num>
  <w:num w:numId="13">
    <w:abstractNumId w:val="7"/>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lvlOverride w:ilvl="2"/>
    <w:lvlOverride w:ilvl="3"/>
    <w:lvlOverride w:ilvl="4"/>
    <w:lvlOverride w:ilvl="5"/>
    <w:lvlOverride w:ilvl="6"/>
    <w:lvlOverride w:ilvl="7"/>
    <w:lvlOverride w:ilvl="8"/>
  </w:num>
  <w:num w:numId="16">
    <w:abstractNumId w:val="0"/>
    <w:lvlOverride w:ilvl="0">
      <w:startOverride w:val="1"/>
    </w:lvlOverride>
    <w:lvlOverride w:ilvl="1"/>
    <w:lvlOverride w:ilvl="2"/>
    <w:lvlOverride w:ilvl="3"/>
    <w:lvlOverride w:ilvl="4"/>
    <w:lvlOverride w:ilvl="5"/>
    <w:lvlOverride w:ilvl="6"/>
    <w:lvlOverride w:ilvl="7"/>
    <w:lvlOverride w:ilvl="8"/>
  </w:num>
  <w:num w:numId="17">
    <w:abstractNumId w:val="4"/>
  </w:num>
  <w:num w:numId="18">
    <w:abstractNumId w:val="24"/>
  </w:num>
  <w:num w:numId="19">
    <w:abstractNumId w:val="9"/>
  </w:num>
  <w:num w:numId="20">
    <w:abstractNumId w:val="19"/>
  </w:num>
  <w:num w:numId="21">
    <w:abstractNumId w:val="25"/>
  </w:num>
  <w:num w:numId="22">
    <w:abstractNumId w:val="27"/>
  </w:num>
  <w:num w:numId="23">
    <w:abstractNumId w:val="3"/>
  </w:num>
  <w:num w:numId="24">
    <w:abstractNumId w:val="21"/>
  </w:num>
  <w:num w:numId="25">
    <w:abstractNumId w:val="0"/>
  </w:num>
  <w:num w:numId="26">
    <w:abstractNumId w:val="8"/>
  </w:num>
  <w:num w:numId="27">
    <w:abstractNumId w:val="14"/>
  </w:num>
  <w:num w:numId="28">
    <w:abstractNumId w:val="15"/>
  </w:num>
  <w:num w:numId="29">
    <w:abstractNumId w:val="12"/>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36D"/>
    <w:rsid w:val="00016827"/>
    <w:rsid w:val="00023D27"/>
    <w:rsid w:val="00025252"/>
    <w:rsid w:val="00032353"/>
    <w:rsid w:val="00033B61"/>
    <w:rsid w:val="000535D8"/>
    <w:rsid w:val="0005682C"/>
    <w:rsid w:val="00067095"/>
    <w:rsid w:val="00083F0F"/>
    <w:rsid w:val="00150F9C"/>
    <w:rsid w:val="001E5E2A"/>
    <w:rsid w:val="0020571B"/>
    <w:rsid w:val="00212827"/>
    <w:rsid w:val="0022330D"/>
    <w:rsid w:val="0024189E"/>
    <w:rsid w:val="002569EC"/>
    <w:rsid w:val="0027746F"/>
    <w:rsid w:val="00295B71"/>
    <w:rsid w:val="002B1FE0"/>
    <w:rsid w:val="002D793F"/>
    <w:rsid w:val="002F5D1E"/>
    <w:rsid w:val="00355770"/>
    <w:rsid w:val="003948A1"/>
    <w:rsid w:val="0039630D"/>
    <w:rsid w:val="003A619B"/>
    <w:rsid w:val="00434E99"/>
    <w:rsid w:val="00451EA8"/>
    <w:rsid w:val="004636A8"/>
    <w:rsid w:val="0046428E"/>
    <w:rsid w:val="0049023C"/>
    <w:rsid w:val="004A144E"/>
    <w:rsid w:val="00507548"/>
    <w:rsid w:val="00534591"/>
    <w:rsid w:val="0053636D"/>
    <w:rsid w:val="00542248"/>
    <w:rsid w:val="005432FA"/>
    <w:rsid w:val="005563D1"/>
    <w:rsid w:val="00590A66"/>
    <w:rsid w:val="00591BDB"/>
    <w:rsid w:val="0059745B"/>
    <w:rsid w:val="005C0677"/>
    <w:rsid w:val="005F66A4"/>
    <w:rsid w:val="00625852"/>
    <w:rsid w:val="00627BDB"/>
    <w:rsid w:val="00653052"/>
    <w:rsid w:val="006716C9"/>
    <w:rsid w:val="00672287"/>
    <w:rsid w:val="0067706C"/>
    <w:rsid w:val="006A64FC"/>
    <w:rsid w:val="007408FF"/>
    <w:rsid w:val="00775EB8"/>
    <w:rsid w:val="007873E4"/>
    <w:rsid w:val="007B2DFF"/>
    <w:rsid w:val="00831682"/>
    <w:rsid w:val="0083371A"/>
    <w:rsid w:val="0083386F"/>
    <w:rsid w:val="00862513"/>
    <w:rsid w:val="0087263E"/>
    <w:rsid w:val="008B05C5"/>
    <w:rsid w:val="008B11F9"/>
    <w:rsid w:val="0091716D"/>
    <w:rsid w:val="0095564D"/>
    <w:rsid w:val="009A3999"/>
    <w:rsid w:val="009A3D8F"/>
    <w:rsid w:val="009A6560"/>
    <w:rsid w:val="009B0DDF"/>
    <w:rsid w:val="009C7F95"/>
    <w:rsid w:val="00A2470C"/>
    <w:rsid w:val="00A27EFE"/>
    <w:rsid w:val="00A30E6F"/>
    <w:rsid w:val="00A67A6C"/>
    <w:rsid w:val="00A92274"/>
    <w:rsid w:val="00AA0426"/>
    <w:rsid w:val="00AA2A6E"/>
    <w:rsid w:val="00AA4264"/>
    <w:rsid w:val="00AD7D89"/>
    <w:rsid w:val="00AF141F"/>
    <w:rsid w:val="00B04CE8"/>
    <w:rsid w:val="00B21588"/>
    <w:rsid w:val="00B53CDB"/>
    <w:rsid w:val="00B804C7"/>
    <w:rsid w:val="00B822F5"/>
    <w:rsid w:val="00B874CF"/>
    <w:rsid w:val="00BC16E6"/>
    <w:rsid w:val="00BC2AF1"/>
    <w:rsid w:val="00BD3908"/>
    <w:rsid w:val="00BD4408"/>
    <w:rsid w:val="00BE5194"/>
    <w:rsid w:val="00BE5276"/>
    <w:rsid w:val="00C0360B"/>
    <w:rsid w:val="00C04993"/>
    <w:rsid w:val="00C10A5A"/>
    <w:rsid w:val="00C47D6F"/>
    <w:rsid w:val="00C52E5D"/>
    <w:rsid w:val="00C57B85"/>
    <w:rsid w:val="00C60097"/>
    <w:rsid w:val="00C73B58"/>
    <w:rsid w:val="00C90087"/>
    <w:rsid w:val="00CE4D52"/>
    <w:rsid w:val="00D01594"/>
    <w:rsid w:val="00D27700"/>
    <w:rsid w:val="00D5527D"/>
    <w:rsid w:val="00D90C86"/>
    <w:rsid w:val="00D92474"/>
    <w:rsid w:val="00D96FF2"/>
    <w:rsid w:val="00DB155F"/>
    <w:rsid w:val="00E13111"/>
    <w:rsid w:val="00E60DE5"/>
    <w:rsid w:val="00E76135"/>
    <w:rsid w:val="00E80A20"/>
    <w:rsid w:val="00E974B9"/>
    <w:rsid w:val="00EA766D"/>
    <w:rsid w:val="00F1754C"/>
    <w:rsid w:val="00F47D9D"/>
    <w:rsid w:val="00F91FD4"/>
    <w:rsid w:val="00FD6203"/>
    <w:rsid w:val="00FD79C4"/>
    <w:rsid w:val="00FF6D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3636D"/>
    <w:pPr>
      <w:spacing w:after="200" w:line="276" w:lineRule="auto"/>
    </w:pPr>
    <w:rPr>
      <w:rFonts w:ascii="Calibri" w:hAnsi="Calibri" w:cs="Mangal"/>
      <w:sz w:val="22"/>
      <w:szCs w:val="22"/>
      <w:lang w:eastAsia="en-US"/>
    </w:rPr>
  </w:style>
  <w:style w:type="paragraph" w:styleId="Nagwek2">
    <w:name w:val="heading 2"/>
    <w:basedOn w:val="Normalny"/>
    <w:next w:val="Normalny"/>
    <w:link w:val="Nagwek2Znak"/>
    <w:qFormat/>
    <w:rsid w:val="00AA2A6E"/>
    <w:pPr>
      <w:keepNext/>
      <w:autoSpaceDE w:val="0"/>
      <w:autoSpaceDN w:val="0"/>
      <w:spacing w:after="0" w:line="240" w:lineRule="auto"/>
      <w:outlineLvl w:val="1"/>
    </w:pPr>
    <w:rPr>
      <w:rFonts w:ascii="Times New Roman" w:eastAsia="Calibri" w:hAnsi="Times New Roman" w:cs="Times New Roman"/>
      <w:b/>
      <w:b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locked/>
    <w:rsid w:val="00AA2A6E"/>
    <w:rPr>
      <w:rFonts w:eastAsia="Calibri"/>
      <w:b/>
      <w:bCs/>
      <w:sz w:val="28"/>
      <w:szCs w:val="28"/>
      <w:lang w:val="pl-PL" w:eastAsia="pl-PL" w:bidi="ar-SA"/>
    </w:rPr>
  </w:style>
  <w:style w:type="paragraph" w:customStyle="1" w:styleId="Akapitzlist1">
    <w:name w:val="Akapit z listą1"/>
    <w:basedOn w:val="Normalny"/>
    <w:link w:val="ListParagraphChar"/>
    <w:rsid w:val="00AA2A6E"/>
    <w:pPr>
      <w:ind w:left="720"/>
      <w:contextualSpacing/>
    </w:pPr>
    <w:rPr>
      <w:rFonts w:cs="Times New Roman"/>
      <w:szCs w:val="20"/>
    </w:rPr>
  </w:style>
  <w:style w:type="paragraph" w:styleId="Tekstpodstawowy">
    <w:name w:val="Body Text"/>
    <w:aliases w:val="Tekst wcięty 2 st,(ALT+½)"/>
    <w:basedOn w:val="Normalny"/>
    <w:link w:val="TekstpodstawowyZnak"/>
    <w:rsid w:val="00AA2A6E"/>
    <w:pPr>
      <w:spacing w:after="120" w:line="240" w:lineRule="auto"/>
    </w:pPr>
    <w:rPr>
      <w:rFonts w:ascii="Times New Roman" w:eastAsia="Calibri" w:hAnsi="Times New Roman" w:cs="Times New Roman"/>
      <w:sz w:val="24"/>
      <w:szCs w:val="24"/>
      <w:lang w:eastAsia="pl-PL"/>
    </w:rPr>
  </w:style>
  <w:style w:type="character" w:customStyle="1" w:styleId="TekstpodstawowyZnak">
    <w:name w:val="Tekst podstawowy Znak"/>
    <w:aliases w:val="Tekst wcięty 2 st Znak,(ALT+½) Znak"/>
    <w:link w:val="Tekstpodstawowy"/>
    <w:locked/>
    <w:rsid w:val="00AA2A6E"/>
    <w:rPr>
      <w:rFonts w:eastAsia="Calibri"/>
      <w:sz w:val="24"/>
      <w:szCs w:val="24"/>
      <w:lang w:val="pl-PL" w:eastAsia="pl-PL" w:bidi="ar-SA"/>
    </w:rPr>
  </w:style>
  <w:style w:type="character" w:styleId="Odwoaniedokomentarza">
    <w:name w:val="annotation reference"/>
    <w:semiHidden/>
    <w:rsid w:val="00AA2A6E"/>
    <w:rPr>
      <w:rFonts w:cs="Times New Roman"/>
      <w:sz w:val="16"/>
    </w:rPr>
  </w:style>
  <w:style w:type="paragraph" w:styleId="Tekstkomentarza">
    <w:name w:val="annotation text"/>
    <w:basedOn w:val="Normalny"/>
    <w:link w:val="TekstkomentarzaZnak"/>
    <w:rsid w:val="00AA2A6E"/>
    <w:pPr>
      <w:spacing w:line="240" w:lineRule="auto"/>
    </w:pPr>
    <w:rPr>
      <w:rFonts w:cs="Times New Roman"/>
      <w:sz w:val="20"/>
      <w:szCs w:val="20"/>
      <w:lang w:eastAsia="pl-PL"/>
    </w:rPr>
  </w:style>
  <w:style w:type="character" w:customStyle="1" w:styleId="TekstkomentarzaZnak">
    <w:name w:val="Tekst komentarza Znak"/>
    <w:link w:val="Tekstkomentarza"/>
    <w:locked/>
    <w:rsid w:val="00AA2A6E"/>
    <w:rPr>
      <w:rFonts w:ascii="Calibri" w:hAnsi="Calibri"/>
      <w:lang w:val="pl-PL" w:eastAsia="pl-PL" w:bidi="ar-SA"/>
    </w:rPr>
  </w:style>
  <w:style w:type="character" w:customStyle="1" w:styleId="ListParagraphChar">
    <w:name w:val="List Paragraph Char"/>
    <w:link w:val="Akapitzlist1"/>
    <w:locked/>
    <w:rsid w:val="00AA2A6E"/>
    <w:rPr>
      <w:rFonts w:ascii="Calibri" w:hAnsi="Calibri"/>
      <w:sz w:val="22"/>
      <w:lang w:val="pl-PL" w:eastAsia="en-US" w:bidi="ar-SA"/>
    </w:rPr>
  </w:style>
  <w:style w:type="character" w:styleId="Hipercze">
    <w:name w:val="Hyperlink"/>
    <w:rsid w:val="00AA2A6E"/>
    <w:rPr>
      <w:rFonts w:cs="Times New Roman"/>
      <w:color w:val="0000FF"/>
      <w:u w:val="single"/>
    </w:rPr>
  </w:style>
  <w:style w:type="paragraph" w:styleId="Tekstdymka">
    <w:name w:val="Balloon Text"/>
    <w:basedOn w:val="Normalny"/>
    <w:semiHidden/>
    <w:rsid w:val="00AA2A6E"/>
    <w:rPr>
      <w:rFonts w:ascii="Tahoma" w:hAnsi="Tahoma" w:cs="Tahoma"/>
      <w:sz w:val="16"/>
      <w:szCs w:val="16"/>
    </w:rPr>
  </w:style>
  <w:style w:type="paragraph" w:styleId="Tematkomentarza">
    <w:name w:val="annotation subject"/>
    <w:basedOn w:val="Tekstkomentarza"/>
    <w:next w:val="Tekstkomentarza"/>
    <w:link w:val="TematkomentarzaZnak"/>
    <w:rsid w:val="009A3D8F"/>
    <w:pPr>
      <w:spacing w:line="276" w:lineRule="auto"/>
    </w:pPr>
    <w:rPr>
      <w:rFonts w:cs="Mangal"/>
      <w:b/>
      <w:bCs/>
      <w:lang w:eastAsia="en-US"/>
    </w:rPr>
  </w:style>
  <w:style w:type="character" w:customStyle="1" w:styleId="TematkomentarzaZnak">
    <w:name w:val="Temat komentarza Znak"/>
    <w:link w:val="Tematkomentarza"/>
    <w:rsid w:val="009A3D8F"/>
    <w:rPr>
      <w:rFonts w:ascii="Calibri" w:hAnsi="Calibri" w:cs="Mangal"/>
      <w:b/>
      <w:bCs/>
      <w:lang w:val="pl-PL" w:eastAsia="en-US" w:bidi="ar-SA"/>
    </w:rPr>
  </w:style>
  <w:style w:type="paragraph" w:styleId="Poprawka">
    <w:name w:val="Revision"/>
    <w:hidden/>
    <w:uiPriority w:val="99"/>
    <w:semiHidden/>
    <w:rsid w:val="009A3D8F"/>
    <w:rPr>
      <w:rFonts w:ascii="Calibri" w:hAnsi="Calibri" w:cs="Mangal"/>
      <w:sz w:val="22"/>
      <w:szCs w:val="22"/>
      <w:lang w:eastAsia="en-US"/>
    </w:rPr>
  </w:style>
  <w:style w:type="paragraph" w:styleId="Akapitzlist">
    <w:name w:val="List Paragraph"/>
    <w:basedOn w:val="Normalny"/>
    <w:uiPriority w:val="34"/>
    <w:qFormat/>
    <w:rsid w:val="007873E4"/>
    <w:pPr>
      <w:ind w:left="720"/>
      <w:contextualSpacing/>
    </w:pPr>
  </w:style>
  <w:style w:type="paragraph" w:styleId="NormalnyWeb">
    <w:name w:val="Normal (Web)"/>
    <w:basedOn w:val="Normalny"/>
    <w:semiHidden/>
    <w:unhideWhenUsed/>
    <w:rsid w:val="004636A8"/>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3636D"/>
    <w:pPr>
      <w:spacing w:after="200" w:line="276" w:lineRule="auto"/>
    </w:pPr>
    <w:rPr>
      <w:rFonts w:ascii="Calibri" w:hAnsi="Calibri" w:cs="Mangal"/>
      <w:sz w:val="22"/>
      <w:szCs w:val="22"/>
      <w:lang w:eastAsia="en-US"/>
    </w:rPr>
  </w:style>
  <w:style w:type="paragraph" w:styleId="Nagwek2">
    <w:name w:val="heading 2"/>
    <w:basedOn w:val="Normalny"/>
    <w:next w:val="Normalny"/>
    <w:link w:val="Nagwek2Znak"/>
    <w:qFormat/>
    <w:rsid w:val="00AA2A6E"/>
    <w:pPr>
      <w:keepNext/>
      <w:autoSpaceDE w:val="0"/>
      <w:autoSpaceDN w:val="0"/>
      <w:spacing w:after="0" w:line="240" w:lineRule="auto"/>
      <w:outlineLvl w:val="1"/>
    </w:pPr>
    <w:rPr>
      <w:rFonts w:ascii="Times New Roman" w:eastAsia="Calibri" w:hAnsi="Times New Roman" w:cs="Times New Roman"/>
      <w:b/>
      <w:b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locked/>
    <w:rsid w:val="00AA2A6E"/>
    <w:rPr>
      <w:rFonts w:eastAsia="Calibri"/>
      <w:b/>
      <w:bCs/>
      <w:sz w:val="28"/>
      <w:szCs w:val="28"/>
      <w:lang w:val="pl-PL" w:eastAsia="pl-PL" w:bidi="ar-SA"/>
    </w:rPr>
  </w:style>
  <w:style w:type="paragraph" w:customStyle="1" w:styleId="Akapitzlist1">
    <w:name w:val="Akapit z listą1"/>
    <w:basedOn w:val="Normalny"/>
    <w:link w:val="ListParagraphChar"/>
    <w:rsid w:val="00AA2A6E"/>
    <w:pPr>
      <w:ind w:left="720"/>
      <w:contextualSpacing/>
    </w:pPr>
    <w:rPr>
      <w:rFonts w:cs="Times New Roman"/>
      <w:szCs w:val="20"/>
    </w:rPr>
  </w:style>
  <w:style w:type="paragraph" w:styleId="Tekstpodstawowy">
    <w:name w:val="Body Text"/>
    <w:aliases w:val="Tekst wcięty 2 st,(ALT+½)"/>
    <w:basedOn w:val="Normalny"/>
    <w:link w:val="TekstpodstawowyZnak"/>
    <w:rsid w:val="00AA2A6E"/>
    <w:pPr>
      <w:spacing w:after="120" w:line="240" w:lineRule="auto"/>
    </w:pPr>
    <w:rPr>
      <w:rFonts w:ascii="Times New Roman" w:eastAsia="Calibri" w:hAnsi="Times New Roman" w:cs="Times New Roman"/>
      <w:sz w:val="24"/>
      <w:szCs w:val="24"/>
      <w:lang w:eastAsia="pl-PL"/>
    </w:rPr>
  </w:style>
  <w:style w:type="character" w:customStyle="1" w:styleId="TekstpodstawowyZnak">
    <w:name w:val="Tekst podstawowy Znak"/>
    <w:aliases w:val="Tekst wcięty 2 st Znak,(ALT+½) Znak"/>
    <w:link w:val="Tekstpodstawowy"/>
    <w:locked/>
    <w:rsid w:val="00AA2A6E"/>
    <w:rPr>
      <w:rFonts w:eastAsia="Calibri"/>
      <w:sz w:val="24"/>
      <w:szCs w:val="24"/>
      <w:lang w:val="pl-PL" w:eastAsia="pl-PL" w:bidi="ar-SA"/>
    </w:rPr>
  </w:style>
  <w:style w:type="character" w:styleId="Odwoaniedokomentarza">
    <w:name w:val="annotation reference"/>
    <w:semiHidden/>
    <w:rsid w:val="00AA2A6E"/>
    <w:rPr>
      <w:rFonts w:cs="Times New Roman"/>
      <w:sz w:val="16"/>
    </w:rPr>
  </w:style>
  <w:style w:type="paragraph" w:styleId="Tekstkomentarza">
    <w:name w:val="annotation text"/>
    <w:basedOn w:val="Normalny"/>
    <w:link w:val="TekstkomentarzaZnak"/>
    <w:rsid w:val="00AA2A6E"/>
    <w:pPr>
      <w:spacing w:line="240" w:lineRule="auto"/>
    </w:pPr>
    <w:rPr>
      <w:rFonts w:cs="Times New Roman"/>
      <w:sz w:val="20"/>
      <w:szCs w:val="20"/>
      <w:lang w:eastAsia="pl-PL"/>
    </w:rPr>
  </w:style>
  <w:style w:type="character" w:customStyle="1" w:styleId="TekstkomentarzaZnak">
    <w:name w:val="Tekst komentarza Znak"/>
    <w:link w:val="Tekstkomentarza"/>
    <w:locked/>
    <w:rsid w:val="00AA2A6E"/>
    <w:rPr>
      <w:rFonts w:ascii="Calibri" w:hAnsi="Calibri"/>
      <w:lang w:val="pl-PL" w:eastAsia="pl-PL" w:bidi="ar-SA"/>
    </w:rPr>
  </w:style>
  <w:style w:type="character" w:customStyle="1" w:styleId="ListParagraphChar">
    <w:name w:val="List Paragraph Char"/>
    <w:link w:val="Akapitzlist1"/>
    <w:locked/>
    <w:rsid w:val="00AA2A6E"/>
    <w:rPr>
      <w:rFonts w:ascii="Calibri" w:hAnsi="Calibri"/>
      <w:sz w:val="22"/>
      <w:lang w:val="pl-PL" w:eastAsia="en-US" w:bidi="ar-SA"/>
    </w:rPr>
  </w:style>
  <w:style w:type="character" w:styleId="Hipercze">
    <w:name w:val="Hyperlink"/>
    <w:rsid w:val="00AA2A6E"/>
    <w:rPr>
      <w:rFonts w:cs="Times New Roman"/>
      <w:color w:val="0000FF"/>
      <w:u w:val="single"/>
    </w:rPr>
  </w:style>
  <w:style w:type="paragraph" w:styleId="Tekstdymka">
    <w:name w:val="Balloon Text"/>
    <w:basedOn w:val="Normalny"/>
    <w:semiHidden/>
    <w:rsid w:val="00AA2A6E"/>
    <w:rPr>
      <w:rFonts w:ascii="Tahoma" w:hAnsi="Tahoma" w:cs="Tahoma"/>
      <w:sz w:val="16"/>
      <w:szCs w:val="16"/>
    </w:rPr>
  </w:style>
  <w:style w:type="paragraph" w:styleId="Tematkomentarza">
    <w:name w:val="annotation subject"/>
    <w:basedOn w:val="Tekstkomentarza"/>
    <w:next w:val="Tekstkomentarza"/>
    <w:link w:val="TematkomentarzaZnak"/>
    <w:rsid w:val="009A3D8F"/>
    <w:pPr>
      <w:spacing w:line="276" w:lineRule="auto"/>
    </w:pPr>
    <w:rPr>
      <w:rFonts w:cs="Mangal"/>
      <w:b/>
      <w:bCs/>
      <w:lang w:eastAsia="en-US"/>
    </w:rPr>
  </w:style>
  <w:style w:type="character" w:customStyle="1" w:styleId="TematkomentarzaZnak">
    <w:name w:val="Temat komentarza Znak"/>
    <w:link w:val="Tematkomentarza"/>
    <w:rsid w:val="009A3D8F"/>
    <w:rPr>
      <w:rFonts w:ascii="Calibri" w:hAnsi="Calibri" w:cs="Mangal"/>
      <w:b/>
      <w:bCs/>
      <w:lang w:val="pl-PL" w:eastAsia="en-US" w:bidi="ar-SA"/>
    </w:rPr>
  </w:style>
  <w:style w:type="paragraph" w:styleId="Poprawka">
    <w:name w:val="Revision"/>
    <w:hidden/>
    <w:uiPriority w:val="99"/>
    <w:semiHidden/>
    <w:rsid w:val="009A3D8F"/>
    <w:rPr>
      <w:rFonts w:ascii="Calibri" w:hAnsi="Calibri" w:cs="Mangal"/>
      <w:sz w:val="22"/>
      <w:szCs w:val="22"/>
      <w:lang w:eastAsia="en-US"/>
    </w:rPr>
  </w:style>
  <w:style w:type="paragraph" w:styleId="Akapitzlist">
    <w:name w:val="List Paragraph"/>
    <w:basedOn w:val="Normalny"/>
    <w:uiPriority w:val="34"/>
    <w:qFormat/>
    <w:rsid w:val="007873E4"/>
    <w:pPr>
      <w:ind w:left="720"/>
      <w:contextualSpacing/>
    </w:pPr>
  </w:style>
  <w:style w:type="paragraph" w:styleId="NormalnyWeb">
    <w:name w:val="Normal (Web)"/>
    <w:basedOn w:val="Normalny"/>
    <w:semiHidden/>
    <w:unhideWhenUsed/>
    <w:rsid w:val="004636A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18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hotline@medspace.com.pl"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181A191F7B68D42BA62808EBCBE8107" ma:contentTypeVersion="8" ma:contentTypeDescription="Utwórz nowy dokument." ma:contentTypeScope="" ma:versionID="7a49e393d6d8dfcabc1e5d197756a454">
  <xsd:schema xmlns:xsd="http://www.w3.org/2001/XMLSchema" xmlns:xs="http://www.w3.org/2001/XMLSchema" xmlns:p="http://schemas.microsoft.com/office/2006/metadata/properties" xmlns:ns2="894fa7c1-2b55-4d15-a4a8-a7a25aae2558" xmlns:ns3="4e088506-e81f-4b10-b1bd-d743e128ff42" targetNamespace="http://schemas.microsoft.com/office/2006/metadata/properties" ma:root="true" ma:fieldsID="357a13857d5e386fea72733d1e862894" ns2:_="" ns3:_="">
    <xsd:import namespace="894fa7c1-2b55-4d15-a4a8-a7a25aae2558"/>
    <xsd:import namespace="4e088506-e81f-4b10-b1bd-d743e128ff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4fa7c1-2b55-4d15-a4a8-a7a25aae2558"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088506-e81f-4b10-b1bd-d743e128ff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D5ECB-7D06-4EF8-92BD-04E153C0F4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A5FB40-94E7-4997-8A84-6A6BC81DC841}">
  <ds:schemaRefs>
    <ds:schemaRef ds:uri="http://schemas.microsoft.com/sharepoint/v3/contenttype/forms"/>
  </ds:schemaRefs>
</ds:datastoreItem>
</file>

<file path=customXml/itemProps3.xml><?xml version="1.0" encoding="utf-8"?>
<ds:datastoreItem xmlns:ds="http://schemas.openxmlformats.org/officeDocument/2006/customXml" ds:itemID="{500C9C23-E0A0-4DB8-BF7E-D0D0175DEC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4fa7c1-2b55-4d15-a4a8-a7a25aae2558"/>
    <ds:schemaRef ds:uri="4e088506-e81f-4b10-b1bd-d743e128f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B3F85-EFEC-4583-9B45-72BFA18D9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5503</Words>
  <Characters>33019</Characters>
  <Application>Microsoft Office Word</Application>
  <DocSecurity>0</DocSecurity>
  <Lines>275</Lines>
  <Paragraphs>76</Paragraphs>
  <ScaleCrop>false</ScaleCrop>
  <HeadingPairs>
    <vt:vector size="2" baseType="variant">
      <vt:variant>
        <vt:lpstr>Tytuł</vt:lpstr>
      </vt:variant>
      <vt:variant>
        <vt:i4>1</vt:i4>
      </vt:variant>
    </vt:vector>
  </HeadingPairs>
  <TitlesOfParts>
    <vt:vector size="1" baseType="lpstr">
      <vt:lpstr>UMOWA NA ŚWIADCZENIA USŁUGI ASYSTY TECHNICZNEJ</vt:lpstr>
    </vt:vector>
  </TitlesOfParts>
  <Company>Your Company Name</Company>
  <LinksUpToDate>false</LinksUpToDate>
  <CharactersWithSpaces>38446</CharactersWithSpaces>
  <SharedDoc>false</SharedDoc>
  <HLinks>
    <vt:vector size="6" baseType="variant">
      <vt:variant>
        <vt:i4>7012363</vt:i4>
      </vt:variant>
      <vt:variant>
        <vt:i4>3</vt:i4>
      </vt:variant>
      <vt:variant>
        <vt:i4>0</vt:i4>
      </vt:variant>
      <vt:variant>
        <vt:i4>5</vt:i4>
      </vt:variant>
      <vt:variant>
        <vt:lpwstr>mailto:hotline@medspace.com.pl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NA ŚWIADCZENIA USŁUGI ASYSTY TECHNICZNEJ</dc:title>
  <dc:subject/>
  <dc:creator>amirecka</dc:creator>
  <cp:keywords/>
  <cp:lastModifiedBy>Sławomir Stańczak</cp:lastModifiedBy>
  <cp:revision>7</cp:revision>
  <cp:lastPrinted>2019-02-20T12:54:00Z</cp:lastPrinted>
  <dcterms:created xsi:type="dcterms:W3CDTF">2020-05-18T09:55:00Z</dcterms:created>
  <dcterms:modified xsi:type="dcterms:W3CDTF">2020-05-20T07:08:00Z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0x0101000181A191F7B68D42BA62808EBCBE8107</vt:lpwstr>
  </property>
</Properties>
</file>