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ED0" w:rsidRDefault="005E063F" w:rsidP="005E063F">
      <w:pPr>
        <w:jc w:val="center"/>
        <w:rPr>
          <w:b/>
        </w:rPr>
      </w:pPr>
      <w:r w:rsidRPr="005E063F">
        <w:rPr>
          <w:b/>
        </w:rPr>
        <w:t>ZESTAWIENIE PARAMETRÓW TECHNICZNO-UŻYTKOWYCH PRZEDMIOTU ZAMÓWIENIA</w:t>
      </w:r>
    </w:p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817"/>
        <w:gridCol w:w="4731"/>
        <w:gridCol w:w="1364"/>
        <w:gridCol w:w="4909"/>
        <w:gridCol w:w="7"/>
        <w:gridCol w:w="2455"/>
      </w:tblGrid>
      <w:tr w:rsidR="006B51F9" w:rsidRPr="00B83376" w:rsidTr="00B83376">
        <w:tc>
          <w:tcPr>
            <w:tcW w:w="817" w:type="dxa"/>
            <w:shd w:val="clear" w:color="auto" w:fill="D9D9D9" w:themeFill="background1" w:themeFillShade="D9"/>
          </w:tcPr>
          <w:p w:rsidR="006B51F9" w:rsidRPr="00B83376" w:rsidRDefault="006B51F9" w:rsidP="005E063F">
            <w:pPr>
              <w:jc w:val="center"/>
              <w:rPr>
                <w:b/>
                <w:sz w:val="20"/>
              </w:rPr>
            </w:pPr>
            <w:r w:rsidRPr="00B83376">
              <w:rPr>
                <w:b/>
                <w:sz w:val="20"/>
              </w:rPr>
              <w:t>Lp.</w:t>
            </w:r>
          </w:p>
        </w:tc>
        <w:tc>
          <w:tcPr>
            <w:tcW w:w="4731" w:type="dxa"/>
            <w:shd w:val="clear" w:color="auto" w:fill="D9D9D9" w:themeFill="background1" w:themeFillShade="D9"/>
          </w:tcPr>
          <w:p w:rsidR="006B51F9" w:rsidRPr="00B83376" w:rsidRDefault="006B51F9" w:rsidP="005E063F">
            <w:pPr>
              <w:jc w:val="center"/>
              <w:rPr>
                <w:b/>
                <w:sz w:val="20"/>
              </w:rPr>
            </w:pPr>
            <w:r w:rsidRPr="00B83376">
              <w:rPr>
                <w:b/>
                <w:sz w:val="20"/>
              </w:rPr>
              <w:t>Minimalne parametry wymagane przez Zamawiającego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6B51F9" w:rsidRPr="00B83376" w:rsidRDefault="006B51F9" w:rsidP="005E063F">
            <w:pPr>
              <w:jc w:val="center"/>
              <w:rPr>
                <w:b/>
                <w:sz w:val="20"/>
              </w:rPr>
            </w:pPr>
            <w:r w:rsidRPr="00B83376">
              <w:rPr>
                <w:b/>
                <w:sz w:val="20"/>
              </w:rPr>
              <w:t>Parametr wymagany</w:t>
            </w:r>
          </w:p>
        </w:tc>
        <w:tc>
          <w:tcPr>
            <w:tcW w:w="4909" w:type="dxa"/>
            <w:shd w:val="clear" w:color="auto" w:fill="D9D9D9" w:themeFill="background1" w:themeFillShade="D9"/>
          </w:tcPr>
          <w:p w:rsidR="006B51F9" w:rsidRPr="00B83376" w:rsidRDefault="006B51F9" w:rsidP="005E063F">
            <w:pPr>
              <w:jc w:val="center"/>
              <w:rPr>
                <w:b/>
                <w:sz w:val="20"/>
              </w:rPr>
            </w:pPr>
            <w:r w:rsidRPr="00B83376">
              <w:rPr>
                <w:b/>
                <w:sz w:val="20"/>
              </w:rPr>
              <w:t xml:space="preserve">Parametry oferowane (podać, opisać) </w:t>
            </w:r>
          </w:p>
          <w:p w:rsidR="006B51F9" w:rsidRPr="00B83376" w:rsidRDefault="006B51F9" w:rsidP="005E063F">
            <w:pPr>
              <w:jc w:val="center"/>
              <w:rPr>
                <w:b/>
                <w:sz w:val="20"/>
              </w:rPr>
            </w:pPr>
            <w:r w:rsidRPr="00B83376">
              <w:rPr>
                <w:b/>
                <w:sz w:val="20"/>
              </w:rPr>
              <w:t>Należy szczegółowo opisać każdy oferowany parametr</w:t>
            </w:r>
          </w:p>
        </w:tc>
        <w:tc>
          <w:tcPr>
            <w:tcW w:w="2462" w:type="dxa"/>
            <w:gridSpan w:val="2"/>
            <w:shd w:val="clear" w:color="auto" w:fill="D9D9D9" w:themeFill="background1" w:themeFillShade="D9"/>
          </w:tcPr>
          <w:p w:rsidR="006B51F9" w:rsidRPr="00B83376" w:rsidRDefault="006B51F9" w:rsidP="005E063F">
            <w:pPr>
              <w:jc w:val="center"/>
              <w:rPr>
                <w:b/>
                <w:sz w:val="20"/>
              </w:rPr>
            </w:pPr>
            <w:r w:rsidRPr="00B83376">
              <w:rPr>
                <w:b/>
                <w:sz w:val="20"/>
              </w:rPr>
              <w:t>Ocena parametrów technicznych punktacja</w:t>
            </w:r>
          </w:p>
        </w:tc>
      </w:tr>
      <w:tr w:rsidR="006B51F9" w:rsidTr="00B83376">
        <w:tc>
          <w:tcPr>
            <w:tcW w:w="14283" w:type="dxa"/>
            <w:gridSpan w:val="6"/>
            <w:tcBorders>
              <w:bottom w:val="single" w:sz="4" w:space="0" w:color="auto"/>
            </w:tcBorders>
          </w:tcPr>
          <w:p w:rsidR="006B51F9" w:rsidRDefault="00A649F2" w:rsidP="005E063F">
            <w:pPr>
              <w:rPr>
                <w:b/>
              </w:rPr>
            </w:pPr>
            <w:r>
              <w:rPr>
                <w:b/>
              </w:rPr>
              <w:t>AUTOSTAINER Z APARATEM DO DEPARAFINIZACJI DO BADAŃ IMMUNOHISTOCHEMICZNYCH</w:t>
            </w:r>
            <w:r w:rsidR="006B51F9">
              <w:rPr>
                <w:b/>
              </w:rPr>
              <w:t xml:space="preserve"> – 1 szt.</w:t>
            </w:r>
          </w:p>
          <w:p w:rsidR="006B51F9" w:rsidRPr="005E063F" w:rsidRDefault="006B51F9" w:rsidP="005E063F">
            <w:r w:rsidRPr="005E063F">
              <w:t>Producent (marka): …………………………………………</w:t>
            </w:r>
            <w:r>
              <w:t>……………………………………………………………………………….</w:t>
            </w:r>
          </w:p>
          <w:p w:rsidR="006B51F9" w:rsidRPr="005E063F" w:rsidRDefault="006B51F9" w:rsidP="005E063F">
            <w:r w:rsidRPr="005E063F">
              <w:t>Model:</w:t>
            </w:r>
            <w:r>
              <w:t>……………………………………………………………………………………………………………………………………………..</w:t>
            </w:r>
          </w:p>
          <w:p w:rsidR="006B51F9" w:rsidRPr="005E063F" w:rsidRDefault="006B51F9" w:rsidP="005E063F">
            <w:r w:rsidRPr="005E063F">
              <w:t>Kraj pochodzenia: ……………………</w:t>
            </w:r>
            <w:r>
              <w:t>……………………………………………………………………………………………………….</w:t>
            </w:r>
          </w:p>
          <w:p w:rsidR="006B51F9" w:rsidRDefault="00AE4D94" w:rsidP="005E063F">
            <w:pPr>
              <w:rPr>
                <w:b/>
              </w:rPr>
            </w:pPr>
            <w:r>
              <w:rPr>
                <w:b/>
              </w:rPr>
              <w:t>Urządzenie f</w:t>
            </w:r>
            <w:r w:rsidR="00B85AA1">
              <w:rPr>
                <w:b/>
              </w:rPr>
              <w:t>abrycznie nowe</w:t>
            </w:r>
            <w:r>
              <w:rPr>
                <w:b/>
              </w:rPr>
              <w:t>.</w:t>
            </w:r>
          </w:p>
        </w:tc>
      </w:tr>
      <w:tr w:rsidR="006B51F9" w:rsidTr="00B83376">
        <w:tc>
          <w:tcPr>
            <w:tcW w:w="817" w:type="dxa"/>
            <w:shd w:val="clear" w:color="auto" w:fill="D9D9D9" w:themeFill="background1" w:themeFillShade="D9"/>
          </w:tcPr>
          <w:p w:rsidR="006B51F9" w:rsidRDefault="006B51F9" w:rsidP="005E063F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1011" w:type="dxa"/>
            <w:gridSpan w:val="4"/>
            <w:shd w:val="clear" w:color="auto" w:fill="D9D9D9" w:themeFill="background1" w:themeFillShade="D9"/>
          </w:tcPr>
          <w:p w:rsidR="006B51F9" w:rsidRDefault="006B51F9" w:rsidP="005E063F">
            <w:pPr>
              <w:jc w:val="center"/>
              <w:rPr>
                <w:b/>
              </w:rPr>
            </w:pPr>
            <w:r>
              <w:rPr>
                <w:b/>
              </w:rPr>
              <w:t>WYMAGANIA</w:t>
            </w:r>
          </w:p>
        </w:tc>
        <w:tc>
          <w:tcPr>
            <w:tcW w:w="2455" w:type="dxa"/>
            <w:shd w:val="clear" w:color="auto" w:fill="D9D9D9" w:themeFill="background1" w:themeFillShade="D9"/>
          </w:tcPr>
          <w:p w:rsidR="006B51F9" w:rsidRDefault="006B51F9" w:rsidP="005E063F">
            <w:pPr>
              <w:jc w:val="center"/>
              <w:rPr>
                <w:b/>
              </w:rPr>
            </w:pPr>
          </w:p>
        </w:tc>
      </w:tr>
      <w:tr w:rsidR="006B51F9" w:rsidRPr="00AE4D94" w:rsidTr="00B83376">
        <w:tc>
          <w:tcPr>
            <w:tcW w:w="817" w:type="dxa"/>
          </w:tcPr>
          <w:p w:rsidR="006B51F9" w:rsidRPr="00AE4D94" w:rsidRDefault="006B51F9" w:rsidP="005E063F">
            <w:pPr>
              <w:jc w:val="center"/>
            </w:pPr>
            <w:r w:rsidRPr="00AE4D94">
              <w:t>1.</w:t>
            </w:r>
          </w:p>
        </w:tc>
        <w:tc>
          <w:tcPr>
            <w:tcW w:w="4731" w:type="dxa"/>
          </w:tcPr>
          <w:p w:rsidR="006B51F9" w:rsidRPr="00AE4D94" w:rsidRDefault="006B51F9" w:rsidP="005E063F">
            <w:r w:rsidRPr="00AE4D94">
              <w:t xml:space="preserve">Możliwość jednoczesnego barwienia </w:t>
            </w:r>
            <w:r w:rsidR="00AE4D94">
              <w:t>co najmniej 2</w:t>
            </w:r>
            <w:r w:rsidRPr="00AE4D94">
              <w:t>0 szkiełek</w:t>
            </w:r>
            <w:r w:rsidR="00AE4D94">
              <w:t>.</w:t>
            </w:r>
          </w:p>
        </w:tc>
        <w:tc>
          <w:tcPr>
            <w:tcW w:w="1364" w:type="dxa"/>
            <w:vAlign w:val="center"/>
          </w:tcPr>
          <w:p w:rsidR="006B51F9" w:rsidRPr="00AE4D94" w:rsidRDefault="00AE4D94" w:rsidP="00B26078">
            <w:pPr>
              <w:jc w:val="center"/>
            </w:pPr>
            <w:r>
              <w:t>TAK, podać</w:t>
            </w:r>
          </w:p>
        </w:tc>
        <w:tc>
          <w:tcPr>
            <w:tcW w:w="4909" w:type="dxa"/>
          </w:tcPr>
          <w:p w:rsidR="006B51F9" w:rsidRPr="00AE4D94" w:rsidRDefault="006B51F9" w:rsidP="005E063F">
            <w:pPr>
              <w:jc w:val="center"/>
            </w:pPr>
          </w:p>
        </w:tc>
        <w:tc>
          <w:tcPr>
            <w:tcW w:w="2462" w:type="dxa"/>
            <w:gridSpan w:val="2"/>
          </w:tcPr>
          <w:p w:rsidR="006B51F9" w:rsidRDefault="00F776DF" w:rsidP="005E063F">
            <w:pPr>
              <w:jc w:val="center"/>
            </w:pPr>
            <w:r>
              <w:t xml:space="preserve">20 – </w:t>
            </w:r>
            <w:r w:rsidR="00B83376">
              <w:t>1</w:t>
            </w:r>
            <w:r>
              <w:t xml:space="preserve"> pkt</w:t>
            </w:r>
          </w:p>
          <w:p w:rsidR="00F776DF" w:rsidRDefault="00F776DF" w:rsidP="005E063F">
            <w:pPr>
              <w:jc w:val="center"/>
            </w:pPr>
            <w:r>
              <w:t xml:space="preserve">21 – 30 – </w:t>
            </w:r>
            <w:r w:rsidR="00B83376">
              <w:t>2</w:t>
            </w:r>
            <w:r>
              <w:t xml:space="preserve"> pkt</w:t>
            </w:r>
          </w:p>
          <w:p w:rsidR="00F776DF" w:rsidRPr="00AE4D94" w:rsidRDefault="00B83376" w:rsidP="005E063F">
            <w:pPr>
              <w:jc w:val="center"/>
            </w:pPr>
            <w:r>
              <w:t>&gt;30 – 3</w:t>
            </w:r>
            <w:r w:rsidR="00F776DF">
              <w:t xml:space="preserve"> pkt</w:t>
            </w:r>
          </w:p>
        </w:tc>
      </w:tr>
      <w:tr w:rsidR="006B51F9" w:rsidRPr="00AE4D94" w:rsidTr="00B83376">
        <w:tc>
          <w:tcPr>
            <w:tcW w:w="817" w:type="dxa"/>
          </w:tcPr>
          <w:p w:rsidR="006B51F9" w:rsidRPr="00AE4D94" w:rsidRDefault="006B51F9" w:rsidP="005E063F">
            <w:pPr>
              <w:jc w:val="center"/>
            </w:pPr>
            <w:r w:rsidRPr="00AE4D94">
              <w:t>2.</w:t>
            </w:r>
          </w:p>
        </w:tc>
        <w:tc>
          <w:tcPr>
            <w:tcW w:w="4731" w:type="dxa"/>
          </w:tcPr>
          <w:p w:rsidR="006B51F9" w:rsidRPr="00AE4D94" w:rsidRDefault="00F776DF" w:rsidP="005E063F">
            <w:r>
              <w:t>Możliwość stosowania co najmniej</w:t>
            </w:r>
            <w:r w:rsidR="006B51F9" w:rsidRPr="00AE4D94">
              <w:t xml:space="preserve"> 20 odczynników w jednym cyklu pracy urządzenia</w:t>
            </w:r>
            <w:r>
              <w:t>.</w:t>
            </w:r>
          </w:p>
        </w:tc>
        <w:tc>
          <w:tcPr>
            <w:tcW w:w="1364" w:type="dxa"/>
            <w:vAlign w:val="center"/>
          </w:tcPr>
          <w:p w:rsidR="006B51F9" w:rsidRPr="00AE4D94" w:rsidRDefault="006B51F9" w:rsidP="00B26078">
            <w:pPr>
              <w:jc w:val="center"/>
            </w:pPr>
            <w:r w:rsidRPr="00AE4D94">
              <w:t>TAK</w:t>
            </w:r>
            <w:r w:rsidR="00F776DF">
              <w:t>, podać</w:t>
            </w:r>
          </w:p>
        </w:tc>
        <w:tc>
          <w:tcPr>
            <w:tcW w:w="4909" w:type="dxa"/>
          </w:tcPr>
          <w:p w:rsidR="006B51F9" w:rsidRPr="00AE4D94" w:rsidRDefault="006B51F9" w:rsidP="005E063F">
            <w:pPr>
              <w:jc w:val="center"/>
            </w:pPr>
          </w:p>
        </w:tc>
        <w:tc>
          <w:tcPr>
            <w:tcW w:w="2462" w:type="dxa"/>
            <w:gridSpan w:val="2"/>
          </w:tcPr>
          <w:p w:rsidR="00F776DF" w:rsidRDefault="00B83376" w:rsidP="00F776DF">
            <w:pPr>
              <w:jc w:val="center"/>
            </w:pPr>
            <w:r>
              <w:t>20 – 1</w:t>
            </w:r>
            <w:r w:rsidR="00F776DF">
              <w:t xml:space="preserve"> pkt</w:t>
            </w:r>
          </w:p>
          <w:p w:rsidR="00F776DF" w:rsidRDefault="00F776DF" w:rsidP="00F776DF">
            <w:pPr>
              <w:jc w:val="center"/>
            </w:pPr>
            <w:r>
              <w:t xml:space="preserve">21 – 30 – </w:t>
            </w:r>
            <w:r w:rsidR="00B83376">
              <w:t>2</w:t>
            </w:r>
            <w:r>
              <w:t xml:space="preserve"> pkt</w:t>
            </w:r>
          </w:p>
          <w:p w:rsidR="006B51F9" w:rsidRPr="00AE4D94" w:rsidRDefault="00B83376" w:rsidP="00F776DF">
            <w:pPr>
              <w:jc w:val="center"/>
            </w:pPr>
            <w:r>
              <w:t>&gt;30 – 3</w:t>
            </w:r>
            <w:r w:rsidR="00F776DF">
              <w:t xml:space="preserve"> pkt</w:t>
            </w:r>
          </w:p>
        </w:tc>
      </w:tr>
      <w:tr w:rsidR="006B51F9" w:rsidRPr="00AE4D94" w:rsidTr="00B83376">
        <w:tc>
          <w:tcPr>
            <w:tcW w:w="817" w:type="dxa"/>
          </w:tcPr>
          <w:p w:rsidR="006B51F9" w:rsidRPr="00AE4D94" w:rsidRDefault="006B51F9" w:rsidP="005E063F">
            <w:pPr>
              <w:jc w:val="center"/>
            </w:pPr>
            <w:r w:rsidRPr="00AE4D94">
              <w:t>3.</w:t>
            </w:r>
          </w:p>
        </w:tc>
        <w:tc>
          <w:tcPr>
            <w:tcW w:w="4731" w:type="dxa"/>
          </w:tcPr>
          <w:p w:rsidR="006B51F9" w:rsidRPr="00AE4D94" w:rsidRDefault="006B51F9" w:rsidP="005E063F">
            <w:r w:rsidRPr="00AE4D94">
              <w:t xml:space="preserve">Możliwość równoczesnego </w:t>
            </w:r>
            <w:r w:rsidR="00F776DF">
              <w:t>barwienia co najmniej</w:t>
            </w:r>
            <w:r w:rsidRPr="00AE4D94">
              <w:t xml:space="preserve"> 17 różnych antygenów</w:t>
            </w:r>
            <w:r w:rsidR="00F776DF">
              <w:t>.</w:t>
            </w:r>
          </w:p>
        </w:tc>
        <w:tc>
          <w:tcPr>
            <w:tcW w:w="1364" w:type="dxa"/>
            <w:vAlign w:val="center"/>
          </w:tcPr>
          <w:p w:rsidR="006B51F9" w:rsidRPr="00AE4D94" w:rsidRDefault="00B26078" w:rsidP="00B83376">
            <w:pPr>
              <w:jc w:val="center"/>
            </w:pPr>
            <w:r>
              <w:t>TAK, podać</w:t>
            </w:r>
          </w:p>
        </w:tc>
        <w:tc>
          <w:tcPr>
            <w:tcW w:w="4909" w:type="dxa"/>
          </w:tcPr>
          <w:p w:rsidR="006B51F9" w:rsidRPr="00AE4D94" w:rsidRDefault="006B51F9" w:rsidP="005E063F">
            <w:pPr>
              <w:jc w:val="center"/>
            </w:pPr>
          </w:p>
        </w:tc>
        <w:tc>
          <w:tcPr>
            <w:tcW w:w="2462" w:type="dxa"/>
            <w:gridSpan w:val="2"/>
          </w:tcPr>
          <w:p w:rsidR="00F776DF" w:rsidRDefault="00B83376" w:rsidP="00F776DF">
            <w:pPr>
              <w:jc w:val="center"/>
            </w:pPr>
            <w:r>
              <w:t>17 – 1</w:t>
            </w:r>
            <w:r w:rsidR="00F776DF">
              <w:t xml:space="preserve"> pkt</w:t>
            </w:r>
          </w:p>
          <w:p w:rsidR="00F776DF" w:rsidRDefault="00B83376" w:rsidP="00F776DF">
            <w:pPr>
              <w:jc w:val="center"/>
            </w:pPr>
            <w:r>
              <w:t>18</w:t>
            </w:r>
            <w:r w:rsidR="00F776DF">
              <w:t xml:space="preserve"> – 30 – </w:t>
            </w:r>
            <w:r>
              <w:t>2</w:t>
            </w:r>
            <w:r w:rsidR="00F776DF">
              <w:t xml:space="preserve"> pkt</w:t>
            </w:r>
          </w:p>
          <w:p w:rsidR="006B51F9" w:rsidRPr="00AE4D94" w:rsidRDefault="00B83376" w:rsidP="00F776DF">
            <w:pPr>
              <w:jc w:val="center"/>
            </w:pPr>
            <w:r>
              <w:t>&gt;30 – 3</w:t>
            </w:r>
            <w:r w:rsidR="00F776DF">
              <w:t xml:space="preserve"> pkt</w:t>
            </w:r>
          </w:p>
        </w:tc>
      </w:tr>
      <w:tr w:rsidR="006B51F9" w:rsidRPr="00AE4D94" w:rsidTr="00B83376">
        <w:tc>
          <w:tcPr>
            <w:tcW w:w="817" w:type="dxa"/>
          </w:tcPr>
          <w:p w:rsidR="006B51F9" w:rsidRPr="00AE4D94" w:rsidRDefault="006B51F9" w:rsidP="005E063F">
            <w:pPr>
              <w:jc w:val="center"/>
            </w:pPr>
            <w:r w:rsidRPr="00AE4D94">
              <w:t>4.</w:t>
            </w:r>
          </w:p>
        </w:tc>
        <w:tc>
          <w:tcPr>
            <w:tcW w:w="4731" w:type="dxa"/>
          </w:tcPr>
          <w:p w:rsidR="006B51F9" w:rsidRPr="00AE4D94" w:rsidRDefault="006B51F9" w:rsidP="005E063F">
            <w:r w:rsidRPr="00AE4D94">
              <w:t>Czas barwienia szkiełek z opcją odparafinowania max. do  4 godzin</w:t>
            </w:r>
            <w:r w:rsidR="00B26078">
              <w:t>.</w:t>
            </w:r>
          </w:p>
        </w:tc>
        <w:tc>
          <w:tcPr>
            <w:tcW w:w="1364" w:type="dxa"/>
            <w:vAlign w:val="center"/>
          </w:tcPr>
          <w:p w:rsidR="006B51F9" w:rsidRPr="00AE4D94" w:rsidRDefault="006B51F9" w:rsidP="00B83376">
            <w:pPr>
              <w:jc w:val="center"/>
            </w:pPr>
            <w:r w:rsidRPr="00AE4D94">
              <w:t>TAK</w:t>
            </w:r>
          </w:p>
        </w:tc>
        <w:tc>
          <w:tcPr>
            <w:tcW w:w="4909" w:type="dxa"/>
          </w:tcPr>
          <w:p w:rsidR="006B51F9" w:rsidRPr="00AE4D94" w:rsidRDefault="006B51F9" w:rsidP="005E063F">
            <w:pPr>
              <w:jc w:val="center"/>
            </w:pPr>
          </w:p>
        </w:tc>
        <w:tc>
          <w:tcPr>
            <w:tcW w:w="2462" w:type="dxa"/>
            <w:gridSpan w:val="2"/>
            <w:shd w:val="clear" w:color="auto" w:fill="D9D9D9" w:themeFill="background1" w:themeFillShade="D9"/>
          </w:tcPr>
          <w:p w:rsidR="006B51F9" w:rsidRPr="00AE4D94" w:rsidRDefault="006B51F9" w:rsidP="005E063F">
            <w:pPr>
              <w:jc w:val="center"/>
            </w:pPr>
          </w:p>
        </w:tc>
      </w:tr>
      <w:tr w:rsidR="006B51F9" w:rsidRPr="00AE4D94" w:rsidTr="00B83376">
        <w:tc>
          <w:tcPr>
            <w:tcW w:w="817" w:type="dxa"/>
          </w:tcPr>
          <w:p w:rsidR="006B51F9" w:rsidRPr="00AE4D94" w:rsidRDefault="006B51F9" w:rsidP="005E063F">
            <w:pPr>
              <w:jc w:val="center"/>
            </w:pPr>
            <w:r w:rsidRPr="00AE4D94">
              <w:t>5.</w:t>
            </w:r>
          </w:p>
        </w:tc>
        <w:tc>
          <w:tcPr>
            <w:tcW w:w="4731" w:type="dxa"/>
          </w:tcPr>
          <w:p w:rsidR="006B51F9" w:rsidRPr="00AE4D94" w:rsidRDefault="006B51F9" w:rsidP="005E063F">
            <w:proofErr w:type="spellStart"/>
            <w:r w:rsidRPr="00AE4D94">
              <w:t>Bezksylenowy</w:t>
            </w:r>
            <w:proofErr w:type="spellEnd"/>
            <w:r w:rsidRPr="00AE4D94">
              <w:t xml:space="preserve"> system automatycznego </w:t>
            </w:r>
            <w:proofErr w:type="spellStart"/>
            <w:r w:rsidRPr="00AE4D94">
              <w:t>odparafinowywania</w:t>
            </w:r>
            <w:proofErr w:type="spellEnd"/>
            <w:r w:rsidRPr="00AE4D94">
              <w:t xml:space="preserve"> i odkrywania antygenów w odrębnych modułach wchodzących w skład systemu</w:t>
            </w:r>
            <w:r w:rsidR="00B26078">
              <w:t>.</w:t>
            </w:r>
          </w:p>
        </w:tc>
        <w:tc>
          <w:tcPr>
            <w:tcW w:w="1364" w:type="dxa"/>
            <w:vAlign w:val="center"/>
          </w:tcPr>
          <w:p w:rsidR="006B51F9" w:rsidRPr="00AE4D94" w:rsidRDefault="006B51F9" w:rsidP="00B83376">
            <w:pPr>
              <w:jc w:val="center"/>
            </w:pPr>
            <w:r w:rsidRPr="00AE4D94">
              <w:t>TAK</w:t>
            </w:r>
          </w:p>
        </w:tc>
        <w:tc>
          <w:tcPr>
            <w:tcW w:w="4909" w:type="dxa"/>
          </w:tcPr>
          <w:p w:rsidR="006B51F9" w:rsidRPr="00AE4D94" w:rsidRDefault="006B51F9" w:rsidP="005E063F">
            <w:pPr>
              <w:jc w:val="center"/>
            </w:pPr>
          </w:p>
        </w:tc>
        <w:tc>
          <w:tcPr>
            <w:tcW w:w="2462" w:type="dxa"/>
            <w:gridSpan w:val="2"/>
            <w:shd w:val="clear" w:color="auto" w:fill="D9D9D9" w:themeFill="background1" w:themeFillShade="D9"/>
          </w:tcPr>
          <w:p w:rsidR="006B51F9" w:rsidRPr="00AE4D94" w:rsidRDefault="006B51F9" w:rsidP="005E063F">
            <w:pPr>
              <w:jc w:val="center"/>
            </w:pPr>
          </w:p>
        </w:tc>
      </w:tr>
      <w:tr w:rsidR="006B51F9" w:rsidRPr="00AE4D94" w:rsidTr="00B83376">
        <w:tc>
          <w:tcPr>
            <w:tcW w:w="817" w:type="dxa"/>
          </w:tcPr>
          <w:p w:rsidR="006B51F9" w:rsidRPr="00AE4D94" w:rsidRDefault="006B51F9" w:rsidP="005E063F">
            <w:pPr>
              <w:jc w:val="center"/>
            </w:pPr>
            <w:r w:rsidRPr="00AE4D94">
              <w:t>6.</w:t>
            </w:r>
          </w:p>
        </w:tc>
        <w:tc>
          <w:tcPr>
            <w:tcW w:w="4731" w:type="dxa"/>
          </w:tcPr>
          <w:p w:rsidR="006B51F9" w:rsidRPr="00AE4D94" w:rsidRDefault="006B51F9" w:rsidP="005E063F">
            <w:r w:rsidRPr="00AE4D94">
              <w:t>Skanowanie szkiełek i odczynników zarówno na pokładzie urządzenia przed jego uruchomieniem jak i  w trakcie pracy aparatu  poza jego pokładem</w:t>
            </w:r>
          </w:p>
        </w:tc>
        <w:tc>
          <w:tcPr>
            <w:tcW w:w="1364" w:type="dxa"/>
            <w:vAlign w:val="center"/>
          </w:tcPr>
          <w:p w:rsidR="006B51F9" w:rsidRPr="00AE4D94" w:rsidRDefault="006B51F9" w:rsidP="00B83376">
            <w:pPr>
              <w:jc w:val="center"/>
            </w:pPr>
            <w:r w:rsidRPr="00AE4D94">
              <w:t>TAK/NIE</w:t>
            </w:r>
          </w:p>
        </w:tc>
        <w:tc>
          <w:tcPr>
            <w:tcW w:w="4909" w:type="dxa"/>
          </w:tcPr>
          <w:p w:rsidR="006B51F9" w:rsidRPr="00AE4D94" w:rsidRDefault="006B51F9" w:rsidP="005E063F">
            <w:pPr>
              <w:jc w:val="center"/>
            </w:pPr>
          </w:p>
        </w:tc>
        <w:tc>
          <w:tcPr>
            <w:tcW w:w="2462" w:type="dxa"/>
            <w:gridSpan w:val="2"/>
          </w:tcPr>
          <w:p w:rsidR="006B51F9" w:rsidRDefault="00B26078" w:rsidP="005E063F">
            <w:pPr>
              <w:jc w:val="center"/>
            </w:pPr>
            <w:r>
              <w:t>NIE – 0 pkt</w:t>
            </w:r>
          </w:p>
          <w:p w:rsidR="00B26078" w:rsidRPr="00AE4D94" w:rsidRDefault="00B26078" w:rsidP="00B83376">
            <w:pPr>
              <w:jc w:val="center"/>
            </w:pPr>
            <w:r>
              <w:t>TAK – 1 pkt</w:t>
            </w:r>
          </w:p>
        </w:tc>
      </w:tr>
      <w:tr w:rsidR="006B51F9" w:rsidRPr="00AE4D94" w:rsidTr="00B83376">
        <w:tc>
          <w:tcPr>
            <w:tcW w:w="817" w:type="dxa"/>
          </w:tcPr>
          <w:p w:rsidR="006B51F9" w:rsidRPr="00AE4D94" w:rsidRDefault="006B51F9" w:rsidP="005E063F">
            <w:pPr>
              <w:jc w:val="center"/>
            </w:pPr>
            <w:r w:rsidRPr="00AE4D94">
              <w:t xml:space="preserve">7. </w:t>
            </w:r>
          </w:p>
        </w:tc>
        <w:tc>
          <w:tcPr>
            <w:tcW w:w="4731" w:type="dxa"/>
          </w:tcPr>
          <w:p w:rsidR="006B51F9" w:rsidRPr="00AE4D94" w:rsidRDefault="006B51F9" w:rsidP="005E063F">
            <w:r w:rsidRPr="00AE4D94">
              <w:t>Możliwość tworzenia własnych protokołów barwienia przez użytkownika dla np. odczynników innych producentów</w:t>
            </w:r>
          </w:p>
        </w:tc>
        <w:tc>
          <w:tcPr>
            <w:tcW w:w="1364" w:type="dxa"/>
            <w:vAlign w:val="center"/>
          </w:tcPr>
          <w:p w:rsidR="006B51F9" w:rsidRPr="00AE4D94" w:rsidRDefault="006B51F9" w:rsidP="00B83376">
            <w:pPr>
              <w:jc w:val="center"/>
            </w:pPr>
            <w:r w:rsidRPr="00AE4D94">
              <w:t>TAK/NIE</w:t>
            </w:r>
          </w:p>
        </w:tc>
        <w:tc>
          <w:tcPr>
            <w:tcW w:w="4909" w:type="dxa"/>
          </w:tcPr>
          <w:p w:rsidR="006B51F9" w:rsidRPr="00AE4D94" w:rsidRDefault="006B51F9" w:rsidP="005E063F">
            <w:pPr>
              <w:jc w:val="center"/>
            </w:pPr>
          </w:p>
        </w:tc>
        <w:tc>
          <w:tcPr>
            <w:tcW w:w="2462" w:type="dxa"/>
            <w:gridSpan w:val="2"/>
          </w:tcPr>
          <w:p w:rsidR="00B26078" w:rsidRDefault="00B26078" w:rsidP="00B26078">
            <w:pPr>
              <w:jc w:val="center"/>
            </w:pPr>
            <w:r>
              <w:t>NIE – 0 pkt</w:t>
            </w:r>
          </w:p>
          <w:p w:rsidR="006B51F9" w:rsidRPr="00AE4D94" w:rsidRDefault="00B83376" w:rsidP="00B26078">
            <w:pPr>
              <w:jc w:val="center"/>
            </w:pPr>
            <w:r>
              <w:t>TAK – 1</w:t>
            </w:r>
            <w:r w:rsidR="00B26078">
              <w:t xml:space="preserve"> pkt</w:t>
            </w:r>
          </w:p>
        </w:tc>
      </w:tr>
      <w:tr w:rsidR="006B51F9" w:rsidRPr="00AE4D94" w:rsidTr="00B83376">
        <w:tc>
          <w:tcPr>
            <w:tcW w:w="817" w:type="dxa"/>
          </w:tcPr>
          <w:p w:rsidR="006B51F9" w:rsidRPr="00AE4D94" w:rsidRDefault="006B51F9" w:rsidP="005E063F">
            <w:pPr>
              <w:jc w:val="center"/>
            </w:pPr>
            <w:r w:rsidRPr="00AE4D94">
              <w:t>8.</w:t>
            </w:r>
          </w:p>
        </w:tc>
        <w:tc>
          <w:tcPr>
            <w:tcW w:w="4731" w:type="dxa"/>
          </w:tcPr>
          <w:p w:rsidR="006B51F9" w:rsidRPr="00AE4D94" w:rsidRDefault="006B51F9" w:rsidP="005E063F">
            <w:r w:rsidRPr="00AE4D94">
              <w:t>Możliwość stosowania butelek o różnych pojemnościach</w:t>
            </w:r>
          </w:p>
        </w:tc>
        <w:tc>
          <w:tcPr>
            <w:tcW w:w="1364" w:type="dxa"/>
            <w:vAlign w:val="center"/>
          </w:tcPr>
          <w:p w:rsidR="006B51F9" w:rsidRPr="00AE4D94" w:rsidRDefault="006B51F9" w:rsidP="00B83376">
            <w:pPr>
              <w:jc w:val="center"/>
            </w:pPr>
            <w:r w:rsidRPr="00AE4D94">
              <w:t>TAK/NIE</w:t>
            </w:r>
            <w:bookmarkStart w:id="0" w:name="_GoBack"/>
            <w:bookmarkEnd w:id="0"/>
          </w:p>
        </w:tc>
        <w:tc>
          <w:tcPr>
            <w:tcW w:w="4909" w:type="dxa"/>
          </w:tcPr>
          <w:p w:rsidR="006B51F9" w:rsidRPr="00AE4D94" w:rsidRDefault="006B51F9" w:rsidP="005E063F">
            <w:pPr>
              <w:jc w:val="center"/>
            </w:pPr>
          </w:p>
        </w:tc>
        <w:tc>
          <w:tcPr>
            <w:tcW w:w="2462" w:type="dxa"/>
            <w:gridSpan w:val="2"/>
          </w:tcPr>
          <w:p w:rsidR="00B26078" w:rsidRDefault="00B26078" w:rsidP="00B26078">
            <w:pPr>
              <w:jc w:val="center"/>
            </w:pPr>
            <w:r>
              <w:t>NIE – 0 pkt</w:t>
            </w:r>
          </w:p>
          <w:p w:rsidR="006B51F9" w:rsidRPr="00AE4D94" w:rsidRDefault="00B83376" w:rsidP="00B26078">
            <w:pPr>
              <w:jc w:val="center"/>
            </w:pPr>
            <w:r>
              <w:t>TAK – 1</w:t>
            </w:r>
            <w:r w:rsidR="00B26078">
              <w:t xml:space="preserve"> pkt</w:t>
            </w:r>
          </w:p>
        </w:tc>
      </w:tr>
    </w:tbl>
    <w:p w:rsidR="005E063F" w:rsidRPr="00AE4D94" w:rsidRDefault="005E063F" w:rsidP="00B83376"/>
    <w:sectPr w:rsidR="005E063F" w:rsidRPr="00AE4D94" w:rsidSect="00B83376">
      <w:headerReference w:type="default" r:id="rId6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376" w:rsidRDefault="00B83376" w:rsidP="00B83376">
      <w:pPr>
        <w:spacing w:after="0" w:line="240" w:lineRule="auto"/>
      </w:pPr>
      <w:r>
        <w:separator/>
      </w:r>
    </w:p>
  </w:endnote>
  <w:endnote w:type="continuationSeparator" w:id="0">
    <w:p w:rsidR="00B83376" w:rsidRDefault="00B83376" w:rsidP="00B83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376" w:rsidRDefault="00B83376" w:rsidP="00B83376">
      <w:pPr>
        <w:spacing w:after="0" w:line="240" w:lineRule="auto"/>
      </w:pPr>
      <w:r>
        <w:separator/>
      </w:r>
    </w:p>
  </w:footnote>
  <w:footnote w:type="continuationSeparator" w:id="0">
    <w:p w:rsidR="00B83376" w:rsidRDefault="00B83376" w:rsidP="00B83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376" w:rsidRPr="00B83376" w:rsidRDefault="00B83376" w:rsidP="00B83376">
    <w:pPr>
      <w:pStyle w:val="Nagwek"/>
      <w:jc w:val="right"/>
      <w:rPr>
        <w:sz w:val="20"/>
      </w:rPr>
    </w:pPr>
    <w:r w:rsidRPr="00B83376">
      <w:rPr>
        <w:sz w:val="20"/>
      </w:rPr>
      <w:t xml:space="preserve">Załącznik nr 2 do </w:t>
    </w:r>
    <w:proofErr w:type="spellStart"/>
    <w:r w:rsidRPr="00B83376">
      <w:rPr>
        <w:sz w:val="20"/>
      </w:rPr>
      <w:t>siwz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63F"/>
    <w:rsid w:val="00266ED0"/>
    <w:rsid w:val="00320C26"/>
    <w:rsid w:val="005E063F"/>
    <w:rsid w:val="006B51F9"/>
    <w:rsid w:val="00A23DD3"/>
    <w:rsid w:val="00A649F2"/>
    <w:rsid w:val="00AE4D94"/>
    <w:rsid w:val="00B26078"/>
    <w:rsid w:val="00B36468"/>
    <w:rsid w:val="00B83376"/>
    <w:rsid w:val="00B85AA1"/>
    <w:rsid w:val="00C55CD5"/>
    <w:rsid w:val="00C87C68"/>
    <w:rsid w:val="00E74635"/>
    <w:rsid w:val="00F7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C8DEE"/>
  <w15:docId w15:val="{B1F0F98A-0940-4E9B-A174-FD4A35BF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0C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0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76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3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376"/>
  </w:style>
  <w:style w:type="paragraph" w:styleId="Stopka">
    <w:name w:val="footer"/>
    <w:basedOn w:val="Normalny"/>
    <w:link w:val="StopkaZnak"/>
    <w:uiPriority w:val="99"/>
    <w:unhideWhenUsed/>
    <w:rsid w:val="00B83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Bryśkiewicz</dc:creator>
  <cp:lastModifiedBy>Marzena Kopacka</cp:lastModifiedBy>
  <cp:revision>7</cp:revision>
  <cp:lastPrinted>2019-08-16T08:24:00Z</cp:lastPrinted>
  <dcterms:created xsi:type="dcterms:W3CDTF">2019-07-09T07:54:00Z</dcterms:created>
  <dcterms:modified xsi:type="dcterms:W3CDTF">2019-09-16T08:45:00Z</dcterms:modified>
</cp:coreProperties>
</file>