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56" w:rsidRPr="005427BA" w:rsidRDefault="00C74756" w:rsidP="00BB7A0C">
      <w:pPr>
        <w:outlineLvl w:val="0"/>
        <w:rPr>
          <w:rFonts w:asciiTheme="minorHAnsi" w:hAnsiTheme="minorHAnsi" w:cstheme="minorHAnsi"/>
          <w:b/>
        </w:rPr>
      </w:pPr>
    </w:p>
    <w:p w:rsidR="00C0757B" w:rsidRPr="005427BA" w:rsidRDefault="00A256E4" w:rsidP="00C0757B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Zestawienie parametrów </w:t>
      </w:r>
      <w:proofErr w:type="spellStart"/>
      <w:r>
        <w:rPr>
          <w:rFonts w:asciiTheme="minorHAnsi" w:hAnsiTheme="minorHAnsi" w:cstheme="minorHAnsi"/>
          <w:b/>
        </w:rPr>
        <w:t>techniczno</w:t>
      </w:r>
      <w:proofErr w:type="spellEnd"/>
      <w:r>
        <w:rPr>
          <w:rFonts w:asciiTheme="minorHAnsi" w:hAnsiTheme="minorHAnsi" w:cstheme="minorHAnsi"/>
          <w:b/>
        </w:rPr>
        <w:t xml:space="preserve"> – użytkowych </w:t>
      </w:r>
    </w:p>
    <w:p w:rsidR="00C0757B" w:rsidRDefault="00C0757B" w:rsidP="005B6565">
      <w:pPr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Y="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5478"/>
        <w:gridCol w:w="1531"/>
        <w:gridCol w:w="2542"/>
      </w:tblGrid>
      <w:tr w:rsidR="00A256E4" w:rsidRPr="0065554A" w:rsidTr="005B6565">
        <w:trPr>
          <w:trHeight w:val="284"/>
        </w:trPr>
        <w:tc>
          <w:tcPr>
            <w:tcW w:w="315" w:type="pct"/>
            <w:shd w:val="clear" w:color="auto" w:fill="D9D9D9"/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687" w:type="pct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b/>
                <w:sz w:val="20"/>
                <w:szCs w:val="20"/>
              </w:rPr>
              <w:t>Parametry techniczne</w:t>
            </w:r>
          </w:p>
        </w:tc>
        <w:tc>
          <w:tcPr>
            <w:tcW w:w="751" w:type="pct"/>
            <w:shd w:val="clear" w:color="auto" w:fill="D9D9D9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1247" w:type="pct"/>
            <w:shd w:val="clear" w:color="auto" w:fill="D9D9D9"/>
          </w:tcPr>
          <w:p w:rsidR="00A256E4" w:rsidRPr="005427BA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427BA">
              <w:rPr>
                <w:rFonts w:asciiTheme="minorHAnsi" w:hAnsiTheme="minorHAnsi" w:cstheme="minorHAnsi"/>
                <w:b/>
                <w:sz w:val="20"/>
              </w:rPr>
              <w:t>Parametry oferowane</w:t>
            </w:r>
          </w:p>
          <w:p w:rsidR="00A256E4" w:rsidRPr="005427BA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427BA">
              <w:rPr>
                <w:rFonts w:asciiTheme="minorHAnsi" w:hAnsiTheme="minorHAnsi" w:cstheme="minorHAnsi"/>
                <w:b/>
                <w:sz w:val="20"/>
              </w:rPr>
              <w:t>(podać, opisać)</w:t>
            </w:r>
          </w:p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27BA">
              <w:rPr>
                <w:rFonts w:asciiTheme="minorHAnsi" w:hAnsiTheme="minorHAnsi" w:cstheme="minorHAnsi"/>
                <w:b/>
                <w:sz w:val="20"/>
              </w:rPr>
              <w:t>Należy szczegółowo opisać każdy oferowany parametr</w:t>
            </w:r>
          </w:p>
        </w:tc>
      </w:tr>
      <w:tr w:rsidR="00A256E4" w:rsidRPr="0065554A" w:rsidTr="005B6565">
        <w:trPr>
          <w:trHeight w:val="284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256E4" w:rsidRPr="005B6565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</w:rPr>
              <w:t xml:space="preserve">I. </w:t>
            </w:r>
            <w:r w:rsidRPr="005B6565">
              <w:t xml:space="preserve"> </w:t>
            </w:r>
            <w:r w:rsidRPr="005B6565">
              <w:rPr>
                <w:rFonts w:asciiTheme="minorHAnsi" w:hAnsiTheme="minorHAnsi" w:cstheme="minorHAnsi"/>
                <w:b/>
              </w:rPr>
              <w:t>WIEŻA LAPARAROSKOPOWA (</w:t>
            </w:r>
            <w:proofErr w:type="spellStart"/>
            <w:r w:rsidRPr="005B6565">
              <w:rPr>
                <w:rFonts w:asciiTheme="minorHAnsi" w:hAnsiTheme="minorHAnsi" w:cstheme="minorHAnsi"/>
                <w:b/>
              </w:rPr>
              <w:t>FullHD</w:t>
            </w:r>
            <w:proofErr w:type="spellEnd"/>
            <w:r w:rsidRPr="005B6565">
              <w:rPr>
                <w:rFonts w:asciiTheme="minorHAnsi" w:hAnsiTheme="minorHAnsi" w:cstheme="minorHAnsi"/>
                <w:b/>
              </w:rPr>
              <w:t>) – PLATFORMA KOMPATYBILNA ZE SPRZĘTEM LAPAROSKOPOWYM</w:t>
            </w:r>
          </w:p>
        </w:tc>
      </w:tr>
      <w:tr w:rsidR="00A256E4" w:rsidRPr="0065554A" w:rsidTr="005B6565">
        <w:trPr>
          <w:trHeight w:val="284"/>
        </w:trPr>
        <w:tc>
          <w:tcPr>
            <w:tcW w:w="5000" w:type="pct"/>
            <w:gridSpan w:val="4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X="577" w:tblpY="25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4"/>
            </w:tblGrid>
            <w:tr w:rsidR="005B6565" w:rsidRPr="005B6565" w:rsidTr="00DC619C">
              <w:trPr>
                <w:trHeight w:val="416"/>
              </w:trPr>
              <w:tc>
                <w:tcPr>
                  <w:tcW w:w="3753" w:type="pct"/>
                  <w:shd w:val="clear" w:color="auto" w:fill="D9D9D9"/>
                  <w:vAlign w:val="center"/>
                </w:tcPr>
                <w:p w:rsidR="00A256E4" w:rsidRPr="005B6565" w:rsidRDefault="00A256E4" w:rsidP="005B6565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5B6565">
                    <w:rPr>
                      <w:rFonts w:asciiTheme="minorHAnsi" w:hAnsiTheme="minorHAnsi" w:cstheme="minorHAnsi"/>
                      <w:b/>
                    </w:rPr>
                    <w:t xml:space="preserve">IA. </w:t>
                  </w:r>
                  <w:r w:rsidRPr="005B6565">
                    <w:t xml:space="preserve"> </w:t>
                  </w:r>
                  <w:r w:rsidRPr="005B6565">
                    <w:rPr>
                      <w:rFonts w:asciiTheme="minorHAnsi" w:hAnsiTheme="minorHAnsi" w:cstheme="minorHAnsi"/>
                      <w:b/>
                    </w:rPr>
                    <w:t>PROCESOR KAMERY Full HDTV</w:t>
                  </w:r>
                </w:p>
              </w:tc>
            </w:tr>
            <w:tr w:rsidR="005B6565" w:rsidRPr="005B6565" w:rsidTr="00DC619C">
              <w:trPr>
                <w:trHeight w:val="416"/>
              </w:trPr>
              <w:tc>
                <w:tcPr>
                  <w:tcW w:w="3753" w:type="pct"/>
                  <w:shd w:val="clear" w:color="auto" w:fill="D9D9D9"/>
                  <w:vAlign w:val="center"/>
                </w:tcPr>
                <w:p w:rsidR="00A256E4" w:rsidRPr="005B6565" w:rsidRDefault="00A256E4" w:rsidP="005B6565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5B6565">
                    <w:rPr>
                      <w:rFonts w:asciiTheme="minorHAnsi" w:hAnsiTheme="minorHAnsi" w:cstheme="minorHAnsi"/>
                      <w:b/>
                    </w:rPr>
                    <w:t>Producent) ………………………………………………………………………………………………………………</w:t>
                  </w:r>
                </w:p>
                <w:p w:rsidR="00A256E4" w:rsidRPr="005B6565" w:rsidRDefault="00A256E4" w:rsidP="005B6565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5B6565">
                    <w:rPr>
                      <w:rFonts w:asciiTheme="minorHAnsi" w:hAnsiTheme="minorHAnsi" w:cstheme="minorHAnsi"/>
                      <w:b/>
                    </w:rPr>
                    <w:t>•</w:t>
                  </w:r>
                  <w:r w:rsidRPr="005B6565">
                    <w:rPr>
                      <w:rFonts w:asciiTheme="minorHAnsi" w:hAnsiTheme="minorHAnsi" w:cstheme="minorHAnsi"/>
                      <w:b/>
                    </w:rPr>
                    <w:tab/>
                    <w:t>Model ……………………………………………………………………………………………………………………..</w:t>
                  </w:r>
                </w:p>
                <w:p w:rsidR="00A256E4" w:rsidRPr="005B6565" w:rsidRDefault="00A256E4" w:rsidP="005B6565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5B6565">
                    <w:rPr>
                      <w:rFonts w:asciiTheme="minorHAnsi" w:hAnsiTheme="minorHAnsi" w:cstheme="minorHAnsi"/>
                      <w:b/>
                    </w:rPr>
                    <w:t>•</w:t>
                  </w:r>
                  <w:r w:rsidRPr="005B6565">
                    <w:rPr>
                      <w:rFonts w:asciiTheme="minorHAnsi" w:hAnsiTheme="minorHAnsi" w:cstheme="minorHAnsi"/>
                      <w:b/>
                    </w:rPr>
                    <w:tab/>
                    <w:t>Kraj pochodzenia …………………………………………………………………………………………………….</w:t>
                  </w:r>
                </w:p>
                <w:p w:rsidR="00A256E4" w:rsidRPr="005B6565" w:rsidRDefault="00A256E4" w:rsidP="005B6565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5B6565">
                    <w:rPr>
                      <w:rFonts w:asciiTheme="minorHAnsi" w:hAnsiTheme="minorHAnsi" w:cstheme="minorHAnsi"/>
                      <w:b/>
                    </w:rPr>
                    <w:t>•</w:t>
                  </w:r>
                  <w:r w:rsidRPr="005B6565">
                    <w:rPr>
                      <w:rFonts w:asciiTheme="minorHAnsi" w:hAnsiTheme="minorHAnsi" w:cstheme="minorHAnsi"/>
                      <w:b/>
                    </w:rPr>
                    <w:tab/>
                    <w:t xml:space="preserve">Fabrycznie nowe urządzenie, wyprodukowane  </w:t>
                  </w:r>
                  <w:r w:rsidR="00347776" w:rsidRPr="00EB2975">
                    <w:rPr>
                      <w:rFonts w:ascii="Calibri" w:hAnsi="Calibri" w:cs="Calibri"/>
                      <w:b/>
                      <w:i/>
                      <w:color w:val="3333FF"/>
                    </w:rPr>
                    <w:t xml:space="preserve"> </w:t>
                  </w:r>
                  <w:r w:rsidR="00347776" w:rsidRPr="00EB2975">
                    <w:rPr>
                      <w:rFonts w:ascii="Calibri" w:hAnsi="Calibri" w:cs="Calibri"/>
                      <w:b/>
                      <w:i/>
                      <w:color w:val="3333FF"/>
                    </w:rPr>
                    <w:t>min.</w:t>
                  </w:r>
                  <w:r w:rsidR="00347776" w:rsidRPr="00EB2975">
                    <w:rPr>
                      <w:rFonts w:ascii="Calibri" w:hAnsi="Calibri" w:cs="Calibri"/>
                      <w:b/>
                      <w:color w:val="3333FF"/>
                    </w:rPr>
                    <w:t xml:space="preserve"> </w:t>
                  </w:r>
                  <w:r w:rsidR="00347776" w:rsidRPr="00EB2975">
                    <w:rPr>
                      <w:rFonts w:ascii="Calibri" w:hAnsi="Calibri" w:cs="Calibri"/>
                      <w:b/>
                    </w:rPr>
                    <w:t>w 2</w:t>
                  </w:r>
                  <w:r w:rsidR="00347776" w:rsidRPr="00EB2975">
                    <w:rPr>
                      <w:rFonts w:ascii="Calibri" w:hAnsi="Calibri" w:cs="Calibri"/>
                      <w:b/>
                      <w:strike/>
                    </w:rPr>
                    <w:t>019</w:t>
                  </w:r>
                  <w:r w:rsidR="00347776" w:rsidRPr="00EB2975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347776" w:rsidRPr="00EB2975">
                    <w:rPr>
                      <w:rFonts w:ascii="Calibri" w:hAnsi="Calibri" w:cs="Calibri"/>
                      <w:b/>
                      <w:i/>
                      <w:color w:val="3333FF"/>
                    </w:rPr>
                    <w:t>2018</w:t>
                  </w:r>
                  <w:r w:rsidR="00347776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347776" w:rsidRPr="00EB2975">
                    <w:rPr>
                      <w:rFonts w:ascii="Calibri" w:hAnsi="Calibri" w:cs="Calibri"/>
                      <w:b/>
                    </w:rPr>
                    <w:t>r.</w:t>
                  </w:r>
                </w:p>
              </w:tc>
            </w:tr>
          </w:tbl>
          <w:p w:rsidR="00A256E4" w:rsidRPr="005B6565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3F2CFF" w:rsidRDefault="00A256E4" w:rsidP="005B6565">
            <w:pPr>
              <w:pStyle w:val="Legenda"/>
              <w:spacing w:before="0" w:after="0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3F2CFF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 xml:space="preserve">Procesor kamery Full HDTV </w:t>
            </w:r>
            <w:r w:rsidRPr="003F2CFF">
              <w:rPr>
                <w:rFonts w:ascii="Calibri" w:hAnsi="Calibri"/>
                <w:i w:val="0"/>
                <w:color w:val="000000"/>
                <w:sz w:val="22"/>
                <w:szCs w:val="22"/>
              </w:rPr>
              <w:t xml:space="preserve">(obsługiwane rozdzielczości 1920x1080p, WUXGA, SXGA) </w:t>
            </w:r>
            <w:r w:rsidRPr="003F2CFF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 xml:space="preserve">zintegrowany ze </w:t>
            </w:r>
            <w:proofErr w:type="spellStart"/>
            <w:r w:rsidRPr="003F2CFF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>źródlem</w:t>
            </w:r>
            <w:proofErr w:type="spellEnd"/>
            <w:r w:rsidRPr="003F2CFF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 xml:space="preserve"> światła LED.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</w:pPr>
            <w:r w:rsidRPr="003F2CFF"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  <w:t>Współpraca z kamerami do optyk chirurgicznych laparoskopowych oraz oferowanymi laparoskopa</w:t>
            </w:r>
            <w:r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  <w:t xml:space="preserve">mi – </w:t>
            </w:r>
            <w:proofErr w:type="spellStart"/>
            <w:r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  <w:t>optykokamerą</w:t>
            </w:r>
            <w:proofErr w:type="spellEnd"/>
            <w:r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  <w:t xml:space="preserve"> zintegrowaną.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B7088D" w:rsidRDefault="00A256E4" w:rsidP="005B6565">
            <w:pPr>
              <w:rPr>
                <w:color w:val="000000"/>
              </w:rPr>
            </w:pPr>
            <w:r w:rsidRPr="00A256E4">
              <w:rPr>
                <w:rFonts w:asciiTheme="minorHAnsi" w:eastAsia="Segoe UI" w:hAnsiTheme="minorHAnsi" w:cstheme="minorHAnsi"/>
                <w:iCs/>
                <w:sz w:val="20"/>
                <w:szCs w:val="20"/>
                <w:lang w:eastAsia="zh-CN"/>
              </w:rPr>
              <w:t>Wbudowany panel dotykowy do sterowania urządzeniem.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Parametr punktowany</w:t>
            </w:r>
          </w:p>
        </w:tc>
        <w:tc>
          <w:tcPr>
            <w:tcW w:w="1247" w:type="pct"/>
          </w:tcPr>
          <w:p w:rsidR="00A256E4" w:rsidRDefault="004703B8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Wskazane w formularzu oferty cenowej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</w:pPr>
            <w:r w:rsidRPr="003F2CFF"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  <w:t>Możliwość ustawienia stosunku boków obrazu endoskopowego HDTV w skali 16:9, 16:10, 4:3 oraz 5:4.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</w:pPr>
            <w:r w:rsidRPr="003F2CFF"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  <w:t>Źródło światła LED.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i w:val="0"/>
                <w:sz w:val="20"/>
                <w:szCs w:val="20"/>
              </w:rPr>
              <w:t>Jednostka wyposażona w filtr optyczny do obrazowania z wykorzystaniem technologii optyczno-cyfrowej blokującej pasmo czerwone w widmie światła białego celem diagnostyki unaczynienia w warstwie pod śluzówkowej.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Parametr punktowany</w:t>
            </w:r>
          </w:p>
        </w:tc>
        <w:tc>
          <w:tcPr>
            <w:tcW w:w="1247" w:type="pct"/>
          </w:tcPr>
          <w:p w:rsidR="00A256E4" w:rsidRDefault="004703B8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Wskazane w formularzu oferty cenowej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</w:pPr>
            <w:r w:rsidRPr="003F2CFF"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  <w:t>Kompatybilny z funkcją obrazowania w podczerwieni IR.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 xml:space="preserve">Możliwość podłączenia głowicy kamery trójprzetwornikowej oraz </w:t>
            </w:r>
            <w:proofErr w:type="spellStart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wideoendoskopów</w:t>
            </w:r>
            <w:proofErr w:type="spellEnd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 xml:space="preserve"> z  przetwornikiem wbudowanym w końcówkę dystalną: </w:t>
            </w:r>
            <w:proofErr w:type="spellStart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wideocystoskopu</w:t>
            </w:r>
            <w:proofErr w:type="spellEnd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 xml:space="preserve"> HD, </w:t>
            </w:r>
            <w:proofErr w:type="spellStart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wideoureterorenoskopu</w:t>
            </w:r>
            <w:proofErr w:type="spellEnd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proofErr w:type="spellStart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wideoendoskopów</w:t>
            </w:r>
            <w:proofErr w:type="spellEnd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 xml:space="preserve"> laryngologicznych.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Parametr punktowany</w:t>
            </w:r>
          </w:p>
        </w:tc>
        <w:tc>
          <w:tcPr>
            <w:tcW w:w="1247" w:type="pct"/>
          </w:tcPr>
          <w:p w:rsidR="00A256E4" w:rsidRPr="003F2CFF" w:rsidRDefault="004703B8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Wskazane w formularzu oferty cenowej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Możliwość podłączenia </w:t>
            </w:r>
            <w:proofErr w:type="spellStart"/>
            <w:r w:rsidRPr="003F2CFF">
              <w:rPr>
                <w:rFonts w:asciiTheme="minorHAnsi" w:hAnsiTheme="minorHAnsi" w:cstheme="minorHAnsi"/>
                <w:i w:val="0"/>
                <w:sz w:val="20"/>
                <w:szCs w:val="20"/>
              </w:rPr>
              <w:t>wideolaparoskopów</w:t>
            </w:r>
            <w:proofErr w:type="spellEnd"/>
            <w:r w:rsidRPr="003F2CF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(2D) HD z przetwornikami obrazu wbudowanymi w końcówkę dystalną tj. konstrukcja urządzenia oparta na cyfrowym przesyle danych bez użycia soczewek wałeczkowych wewnątrz </w:t>
            </w:r>
            <w:proofErr w:type="spellStart"/>
            <w:r w:rsidRPr="003F2CFF">
              <w:rPr>
                <w:rFonts w:asciiTheme="minorHAnsi" w:hAnsiTheme="minorHAnsi" w:cstheme="minorHAnsi"/>
                <w:i w:val="0"/>
                <w:sz w:val="20"/>
                <w:szCs w:val="20"/>
              </w:rPr>
              <w:t>tubusa</w:t>
            </w:r>
            <w:proofErr w:type="spellEnd"/>
            <w:r w:rsidRPr="003F2CFF">
              <w:rPr>
                <w:rFonts w:asciiTheme="minorHAnsi" w:hAnsiTheme="minorHAnsi" w:cstheme="minorHAnsi"/>
                <w:i w:val="0"/>
                <w:sz w:val="20"/>
                <w:szCs w:val="20"/>
              </w:rPr>
              <w:t>. Opisana konstrukcja zapewnia optymalne przechwytywanie światła przez matrycę światłoczułą i zapobiega utratom jakości doświetlenia oraz zniekształceniom wypukłym i wklęsłym obrazu.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Wyjścia cyfrowe min. 2x HD-SDI oraz 1xDVI.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Gniazdo USB do podłączenia pamięci zewnętrznej.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Pamięć wewnętrzna urządzenia.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Format zapisywania plików: .jpg oraz .</w:t>
            </w:r>
            <w:proofErr w:type="spellStart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tiff</w:t>
            </w:r>
            <w:proofErr w:type="spellEnd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351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Automatyczne i ręczne dostosowanie jasności.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Możliwość dostosowania kolorów obrazu (czerwony, niebieski, chroma 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3F2CFF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2 tryby kolorów do wyboru w trybie obserwacji IR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17. 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Możliwość przypisania ustawień dla min. 10. Użytkowników.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Możliwość zapisu profilu użytkownika na pamięci zewnętrznej i zaimportowania.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Możliwość wyświetlenia danych pacjenta i stanu systemu endoskopowego na ekranie monitora podczas zabiegu z opcjami włącz/wyłącz wyświetlanie oraz dostosowania ilości wyświetlanych danych.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Dane (rekord) pacjenta zawierają m.in. datę badania, nazwisko, ID, datę urodzenia, wiek, płeć.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Dane systemu zawierają m.in. stan pamięci wewnętrznej i przenośnej, stosowane funkcje wzmocnienia obrazu, tryb koloru, tryb obserwacji, nagrywanie, komentarz.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Dwa tryby ustawienia czułości przesłony: wysoki (szybka reakcja) i niski (wolna reakcja).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23.</w:t>
            </w:r>
          </w:p>
        </w:tc>
        <w:tc>
          <w:tcPr>
            <w:tcW w:w="2687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 xml:space="preserve">Filtr </w:t>
            </w:r>
            <w:proofErr w:type="spellStart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moire</w:t>
            </w:r>
            <w:proofErr w:type="spellEnd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 xml:space="preserve"> – dwustopniowy.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  <w:tcBorders>
              <w:bottom w:val="single" w:sz="4" w:space="0" w:color="auto"/>
            </w:tcBorders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24.</w:t>
            </w:r>
          </w:p>
        </w:tc>
        <w:tc>
          <w:tcPr>
            <w:tcW w:w="2687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3 stopnie regulacji kontrastu (wysoki, średni, niski).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  <w:tcBorders>
              <w:bottom w:val="single" w:sz="4" w:space="0" w:color="auto"/>
            </w:tcBorders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Możliwość aktywacji balansu bieli ze sterownika.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Automatyczne wzmocnienie obrazu AGC z opcją regulacji - funkcja elektronicznego rozjaśnienia obrazu endoskopowego z redukcją szumu.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eastAsia="Segoe U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Wyświetlanie informacji o podłączonej głowicy kamery lub </w:t>
            </w:r>
            <w:proofErr w:type="spellStart"/>
            <w:r w:rsidRPr="003F2CFF">
              <w:rPr>
                <w:rFonts w:asciiTheme="minorHAnsi" w:eastAsia="Segoe UI" w:hAnsiTheme="minorHAnsi" w:cstheme="minorHAnsi"/>
                <w:sz w:val="20"/>
                <w:szCs w:val="20"/>
              </w:rPr>
              <w:t>wideolaparoskopie</w:t>
            </w:r>
            <w:proofErr w:type="spellEnd"/>
            <w:r w:rsidRPr="003F2CF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 (model, SN, funkcje przypisane do przycisków, nazwa własna ustawień).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Możliwość wyświetlenia punktów orientacyjnych na ekranie operacyjnym.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Wyświetlanie kodów błędów.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30.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Zabezpieczenie przed porażeniem elektrycznym - klasa I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5B6565" w:rsidRPr="005B6565" w:rsidRDefault="005B6565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IB. MONITOR</w:t>
            </w:r>
          </w:p>
        </w:tc>
      </w:tr>
      <w:tr w:rsidR="00A256E4" w:rsidRPr="0065554A" w:rsidTr="005B6565">
        <w:trPr>
          <w:trHeight w:val="284"/>
        </w:trPr>
        <w:tc>
          <w:tcPr>
            <w:tcW w:w="3753" w:type="pct"/>
            <w:gridSpan w:val="3"/>
            <w:vAlign w:val="center"/>
          </w:tcPr>
          <w:p w:rsidR="00A256E4" w:rsidRPr="009810B5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A256E4" w:rsidRPr="009810B5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A256E4" w:rsidRPr="009810B5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</w:rPr>
              <w:t xml:space="preserve"> </w:t>
            </w:r>
            <w:r w:rsidR="00347776" w:rsidRPr="00347776">
              <w:rPr>
                <w:rFonts w:ascii="Calibri" w:hAnsi="Calibri" w:cs="Calibri"/>
                <w:i/>
                <w:color w:val="3333FF"/>
                <w:sz w:val="22"/>
                <w:szCs w:val="22"/>
              </w:rPr>
              <w:t>min.</w:t>
            </w:r>
            <w:r w:rsidR="00347776" w:rsidRPr="00347776">
              <w:rPr>
                <w:rFonts w:ascii="Calibri" w:hAnsi="Calibri" w:cs="Calibri"/>
                <w:color w:val="3333FF"/>
                <w:sz w:val="22"/>
                <w:szCs w:val="22"/>
              </w:rPr>
              <w:t xml:space="preserve"> </w:t>
            </w:r>
            <w:r w:rsidR="00347776" w:rsidRPr="00347776">
              <w:rPr>
                <w:rFonts w:ascii="Calibri" w:hAnsi="Calibri" w:cs="Calibri"/>
                <w:sz w:val="22"/>
                <w:szCs w:val="22"/>
              </w:rPr>
              <w:t>w 2</w:t>
            </w:r>
            <w:r w:rsidR="00347776" w:rsidRPr="00347776">
              <w:rPr>
                <w:rFonts w:ascii="Calibri" w:hAnsi="Calibri" w:cs="Calibri"/>
                <w:strike/>
                <w:sz w:val="22"/>
                <w:szCs w:val="22"/>
              </w:rPr>
              <w:t>019</w:t>
            </w:r>
            <w:r w:rsidR="00347776" w:rsidRPr="003477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47776" w:rsidRPr="00347776">
              <w:rPr>
                <w:rFonts w:ascii="Calibri" w:hAnsi="Calibri" w:cs="Calibri"/>
                <w:i/>
                <w:color w:val="3333FF"/>
                <w:sz w:val="22"/>
                <w:szCs w:val="22"/>
              </w:rPr>
              <w:t>2018</w:t>
            </w:r>
            <w:r w:rsidR="00347776" w:rsidRPr="00347776">
              <w:rPr>
                <w:rFonts w:ascii="Calibri" w:hAnsi="Calibri" w:cs="Calibri"/>
                <w:sz w:val="22"/>
                <w:szCs w:val="22"/>
              </w:rPr>
              <w:t xml:space="preserve"> r.</w:t>
            </w:r>
          </w:p>
        </w:tc>
        <w:tc>
          <w:tcPr>
            <w:tcW w:w="1247" w:type="pct"/>
          </w:tcPr>
          <w:p w:rsidR="00A256E4" w:rsidRPr="009810B5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Rozdzielczość min. 1920x1080 pikseli.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Przekątna ekranu –min. 26”; Rodzaj matrycy-  LED: IPS-Pro.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Użytkowy kąt obserwacji – min. 178°.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Funkcja PIP (obraz w obrazie) i POP (obraz obok obrazu), FLIP (odbicie lustrzane).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Funkcja klonowania obrazu- klonuje obraz wychodzący na inny monitor lub nagrywarkę zachowując widok PIP lub POP.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A256E4" w:rsidRPr="005B6565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IC. WÓZEK ENDOSKOPOWY</w:t>
            </w:r>
          </w:p>
        </w:tc>
      </w:tr>
      <w:tr w:rsidR="00A256E4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A256E4" w:rsidRPr="009810B5" w:rsidRDefault="00A256E4" w:rsidP="005B6565">
            <w:pPr>
              <w:spacing w:before="60" w:after="60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9810B5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  <w:t>Producent) ………………………………………………………………………………………………………………</w:t>
            </w:r>
          </w:p>
          <w:p w:rsidR="00A256E4" w:rsidRPr="009810B5" w:rsidRDefault="00A256E4" w:rsidP="005B6565">
            <w:pPr>
              <w:spacing w:before="60" w:after="60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9810B5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  <w:t>Model ……………………………………………………………………………………………………………………..</w:t>
            </w:r>
          </w:p>
          <w:p w:rsidR="00A256E4" w:rsidRPr="009810B5" w:rsidRDefault="00A256E4" w:rsidP="005B6565">
            <w:pPr>
              <w:spacing w:before="60" w:after="60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9810B5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  <w:t>Kraj pochodzenia …………………………………………………………………………………………………….</w:t>
            </w:r>
          </w:p>
          <w:p w:rsidR="00A256E4" w:rsidRPr="009810B5" w:rsidRDefault="00A256E4" w:rsidP="005B6565">
            <w:pPr>
              <w:spacing w:before="60" w:after="60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9810B5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Cs/>
                <w:color w:val="3333FF"/>
                <w:sz w:val="20"/>
                <w:lang w:eastAsia="zh-CN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Cs/>
                <w:color w:val="3333FF"/>
                <w:sz w:val="20"/>
                <w:lang w:eastAsia="zh-CN"/>
              </w:rPr>
              <w:t>min</w:t>
            </w:r>
            <w:r w:rsidR="00347776">
              <w:rPr>
                <w:rFonts w:ascii="Calibri" w:hAnsi="Calibri" w:cs="Calibri"/>
                <w:b/>
                <w:iCs/>
                <w:sz w:val="20"/>
                <w:lang w:eastAsia="zh-CN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iCs/>
                <w:sz w:val="20"/>
                <w:lang w:eastAsia="zh-CN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iCs/>
                <w:strike/>
                <w:sz w:val="20"/>
                <w:lang w:eastAsia="zh-CN"/>
              </w:rPr>
              <w:t>2019</w:t>
            </w:r>
            <w:r w:rsidR="00347776" w:rsidRPr="00EB2975">
              <w:rPr>
                <w:rFonts w:ascii="Calibri" w:hAnsi="Calibri" w:cs="Calibri"/>
                <w:b/>
                <w:iCs/>
                <w:sz w:val="20"/>
                <w:lang w:eastAsia="zh-CN"/>
              </w:rPr>
              <w:t xml:space="preserve"> </w:t>
            </w:r>
            <w:r w:rsidR="00347776">
              <w:rPr>
                <w:rFonts w:ascii="Calibri" w:hAnsi="Calibri" w:cs="Calibri"/>
                <w:b/>
                <w:iCs/>
                <w:sz w:val="20"/>
                <w:lang w:eastAsia="zh-CN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iCs/>
                <w:color w:val="3333FF"/>
                <w:sz w:val="20"/>
                <w:lang w:eastAsia="zh-CN"/>
              </w:rPr>
              <w:t>2018</w:t>
            </w:r>
            <w:r w:rsidR="00347776">
              <w:rPr>
                <w:rFonts w:ascii="Calibri" w:hAnsi="Calibri" w:cs="Calibri"/>
                <w:b/>
                <w:iCs/>
                <w:sz w:val="20"/>
                <w:lang w:eastAsia="zh-CN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Cs/>
                <w:sz w:val="20"/>
                <w:lang w:eastAsia="zh-CN"/>
              </w:rPr>
              <w:t>r.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Centralne ramię do mocowania monitora z przyłączem VESA.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Ramię do monitora umożliwiające regulację jego położenia poza obrysem wózka endoskopowego.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Wózek na czterech kołach w tym dwa blokowane.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A256E4" w:rsidRPr="005B6565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II. WIEŻA ENDOSKOPOWA (</w:t>
            </w:r>
            <w:proofErr w:type="spellStart"/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FullHD</w:t>
            </w:r>
            <w:proofErr w:type="spellEnd"/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NBI) - PLATFORMA KOMPATYBILNA ZE SPRZĘTEM    LAPAROSKOPOWYM I ENDOSKOPIĄ GIĘTKĄ</w:t>
            </w: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A256E4" w:rsidRPr="005B6565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IIA. </w:t>
            </w:r>
            <w:r w:rsidRPr="005B6565">
              <w:rPr>
                <w:b/>
              </w:rPr>
              <w:t xml:space="preserve"> </w:t>
            </w: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ŻRÓDŁO ŚWIATŁA I PROCESOR WIDEO</w:t>
            </w:r>
          </w:p>
        </w:tc>
      </w:tr>
      <w:tr w:rsidR="00A256E4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A256E4" w:rsidRPr="00A256E4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56E4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A256E4" w:rsidRPr="00A256E4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56E4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A256E4" w:rsidRPr="00A256E4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56E4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A256E4" w:rsidRPr="005622BF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56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min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strike/>
                <w:sz w:val="20"/>
              </w:rPr>
              <w:t>2019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2018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>r.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Standard obrazowania: 1080.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Wyjścia / wejścia sygnału : DVI-D, HD-SDI x3 , S-video,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Composite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Wejścia sygnału HD-SDI.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Wyjścia komunikacyjne: Ethernet/DICOMM,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Firewire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Menu funkcyjne (ustawień) oraz komunikaty procesora wyświetlane w pełni w języku polskim.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Możliwość używania znaków diakrytycznych (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ą,ę,ć,ł,ń,ó,ż,ź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) podczas wpisywania imienia i nazwiska pacjenta.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Możliwość podłączenia urządzeń magazynujących zdjęcia z badań–załączony USB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Stick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Zapisywanie zdjęć jako JPEG lub bezstratny TIFF.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System wyboru przez procesor najostrzejszego zdjęcia w momencie uruchomiania zapisu obrazów.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sz w:val="20"/>
                <w:szCs w:val="20"/>
              </w:rPr>
              <w:t>Parametr punktowany</w:t>
            </w:r>
          </w:p>
        </w:tc>
        <w:tc>
          <w:tcPr>
            <w:tcW w:w="1247" w:type="pct"/>
          </w:tcPr>
          <w:p w:rsidR="00A256E4" w:rsidRPr="005622BF" w:rsidRDefault="004703B8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Wskazane w formularzu oferty cenowej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Trzy tryby przysłony automatycznej: auto, maksymalny, średni.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sz w:val="20"/>
                <w:szCs w:val="20"/>
              </w:rPr>
              <w:t>Parametr punktowany</w:t>
            </w:r>
          </w:p>
        </w:tc>
        <w:tc>
          <w:tcPr>
            <w:tcW w:w="1247" w:type="pct"/>
          </w:tcPr>
          <w:p w:rsidR="00A256E4" w:rsidRPr="005622BF" w:rsidRDefault="004703B8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Wskazane w formularzu oferty cenowej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Tryb wzmocnienia obrazu, uwydatniania krawędzi obrazu, również po jego zatrzymaniu.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Funkcja ZOOM od x 1,2.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Ilość dowolnie programowalnych przycisków funkcyjnych na procesorze - 2, na klawiaturze - 4.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Współpraca z endoskopami giętkimi (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Wideogastroskop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,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wideokolonoskop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,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wideoduodenoskop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,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wideobronchoskop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)  kamerami do optyk chirurgicznych laparoskopowych oraz oferowanymi laparoskopami –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optykokamerą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zintegrowaną.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Jednostka wyposażona w filtr optyczny do obrazowania z wykorzystaniem technologii optyczno-cyfrowej blokującej pasmo czerwone w widmie światła białego celem diagnostyki unaczynienia w warstwie pod śluzówkowej.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sz w:val="20"/>
                <w:szCs w:val="20"/>
              </w:rPr>
              <w:t>Parametr punktowany</w:t>
            </w:r>
          </w:p>
        </w:tc>
        <w:tc>
          <w:tcPr>
            <w:tcW w:w="1247" w:type="pct"/>
          </w:tcPr>
          <w:p w:rsidR="00A256E4" w:rsidRPr="005622BF" w:rsidRDefault="004703B8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Wskazane w formularzu oferty cenowej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Lampa Ksenon 300W.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Zapasowa żarówka o mocy 35 W, włączana automatycznie w razie awarii lampy głównej.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Ręczna regulacja mocy światła +/- 8 stopni od pozycji 0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Pompa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insuflacyjna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4 poziomy (0-1-2-3 ).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5B6565" w:rsidRPr="005B6565" w:rsidRDefault="005B6565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IIB MONITOR</w:t>
            </w:r>
          </w:p>
        </w:tc>
      </w:tr>
      <w:tr w:rsidR="00A256E4" w:rsidRPr="0065554A" w:rsidTr="005B6565">
        <w:trPr>
          <w:trHeight w:val="284"/>
        </w:trPr>
        <w:tc>
          <w:tcPr>
            <w:tcW w:w="3753" w:type="pct"/>
            <w:gridSpan w:val="3"/>
            <w:vAlign w:val="center"/>
          </w:tcPr>
          <w:p w:rsidR="00A256E4" w:rsidRPr="005622BF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A256E4" w:rsidRPr="005622BF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A256E4" w:rsidRPr="005622BF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min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strike/>
                <w:sz w:val="20"/>
              </w:rPr>
              <w:t>2019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2018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>r.</w:t>
            </w:r>
          </w:p>
        </w:tc>
        <w:tc>
          <w:tcPr>
            <w:tcW w:w="1247" w:type="pct"/>
          </w:tcPr>
          <w:p w:rsidR="00A256E4" w:rsidRPr="005622BF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Rozdzielczość min. 1920x1080 pikseli.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Przekątna ekranu –min. 26”; Rodzaj matrycy-  LED: IPS-Pro.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Użytkowy kąt obserwacji – min. 178°.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Funkcja PIP (obraz w obrazie) i POP (obraz obok obrazu), FLIP (odbicie lustrzane).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415CCB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415CCB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Funkcja klonowania obrazu- klonuje obraz wychodzący na inny monitor lub nagrywarkę zachowując widok PIP lub POP.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5B6565" w:rsidRPr="005B6565" w:rsidRDefault="005B6565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IIC WÓZEK ENDOSKOPOWY</w:t>
            </w:r>
          </w:p>
        </w:tc>
      </w:tr>
      <w:tr w:rsidR="00A256E4" w:rsidRPr="0065554A" w:rsidTr="005B6565">
        <w:trPr>
          <w:trHeight w:val="284"/>
        </w:trPr>
        <w:tc>
          <w:tcPr>
            <w:tcW w:w="3753" w:type="pct"/>
            <w:gridSpan w:val="3"/>
            <w:vAlign w:val="center"/>
          </w:tcPr>
          <w:p w:rsidR="00A256E4" w:rsidRPr="00EA61EA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A256E4" w:rsidRPr="00EA61EA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A256E4" w:rsidRPr="00EA61EA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A256E4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min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strike/>
                <w:sz w:val="20"/>
              </w:rPr>
              <w:t>2019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2018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>r.</w:t>
            </w:r>
          </w:p>
        </w:tc>
        <w:tc>
          <w:tcPr>
            <w:tcW w:w="1247" w:type="pct"/>
          </w:tcPr>
          <w:p w:rsidR="00A256E4" w:rsidRPr="00EA61EA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402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Podstawa jezdna z blokadą kół.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Ruchomy  wieszak na dwa endoskopy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Ruchome, obrotowe ramię do mocowania monitora LCD.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Możliwość zamontowania dodatkowego obrotowego ramienia do monitora.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Możliwość bezpiecznego ustawienia wszystkich elementów zestawu.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Transformator separacyjny.  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5B6565" w:rsidRDefault="008D5DFF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IID POMPA IRYGACYJNA</w:t>
            </w:r>
          </w:p>
        </w:tc>
      </w:tr>
      <w:tr w:rsidR="008D5DFF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EA61E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8D5DFF" w:rsidRPr="00EA61E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8D5DFF" w:rsidRPr="00EA61E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8D5DFF" w:rsidRPr="00EA61E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min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strike/>
                <w:sz w:val="20"/>
              </w:rPr>
              <w:t>2019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2018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>r.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Uruchamianie przyciskiem nożnym.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tabs>
                <w:tab w:val="left" w:pos="1950"/>
              </w:tabs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Możliwość włączania/wyłączania przyciskiem głowicy endoskopu.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ab/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Słój minimum 2 litry – autoklaw owalny.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Maksymalny przepływ 750 ml/min.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5B6565" w:rsidRPr="00BA32F4" w:rsidRDefault="005B6565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b/>
                <w:sz w:val="20"/>
                <w:szCs w:val="20"/>
              </w:rPr>
              <w:t>IIE POMPA SSĄCA</w:t>
            </w:r>
          </w:p>
        </w:tc>
      </w:tr>
      <w:tr w:rsidR="00A256E4" w:rsidRPr="0065554A" w:rsidTr="00347776">
        <w:trPr>
          <w:trHeight w:val="846"/>
        </w:trPr>
        <w:tc>
          <w:tcPr>
            <w:tcW w:w="3753" w:type="pct"/>
            <w:gridSpan w:val="3"/>
            <w:vAlign w:val="center"/>
          </w:tcPr>
          <w:p w:rsidR="00A256E4" w:rsidRPr="00BA32F4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A256E4" w:rsidRPr="00BA32F4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A256E4" w:rsidRPr="00BA32F4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A256E4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min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strike/>
                <w:sz w:val="20"/>
              </w:rPr>
              <w:t>2019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2018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>r.</w:t>
            </w:r>
          </w:p>
        </w:tc>
        <w:tc>
          <w:tcPr>
            <w:tcW w:w="1247" w:type="pct"/>
          </w:tcPr>
          <w:p w:rsidR="00A256E4" w:rsidRPr="00BA32F4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Zestaw kompletny o budowie umożliwiającej położenie na półce wózka endoskopowego.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Zapewniający przepływ min 20 l/min.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Wyposażony w filtry ssania.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5B6565" w:rsidRDefault="008D5DFF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III. WIDEOGASTROSKOP HD/NBI</w:t>
            </w:r>
          </w:p>
        </w:tc>
      </w:tr>
      <w:tr w:rsidR="008D5DFF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BA32F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8D5DFF" w:rsidRPr="00BA32F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8D5DFF" w:rsidRPr="00BA32F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8D5DFF" w:rsidRPr="00BA32F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min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strike/>
                <w:sz w:val="20"/>
              </w:rPr>
              <w:t>2019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2018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>r.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Obrazowanie w standardzie HDTV1080p.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Obrazowanie w wąskim paśmie światła realizowanym poprzez filtr optyczny oraz cyfrowy.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Grubość całej sondy endoskopowej – 9,2 mm/ ±5%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Kanał roboczy –  2,8 mm/ ±5%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Głębia ostrości już od  2 mm do 100 mm/ ±5%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Zginanie końcówki Endoskopu: G: 210º, D:90º, L:100º, P:100º/ ±5%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Pole widzenia – min. 140º/ ±5%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Ilość przycisków dowolnie programowalnych  do sterowania funkcjami procesora -  min. 4.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Długość sondy roboczej – 1030 mm/ ±5%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Aparat w pełni zanurzalny , nie wymagający nakładek uszczelniających do mycia i dezynfekcji.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Typ konektora – jednogniazdowy, przekazujący sygnał cyfrowy.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5B6565" w:rsidRDefault="008D5DFF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</w:t>
            </w:r>
            <w:r w:rsidRPr="005B6565">
              <w:rPr>
                <w:b/>
              </w:rPr>
              <w:t xml:space="preserve"> </w:t>
            </w: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WIDEOKOLONOSKOP HD/NBI</w:t>
            </w:r>
          </w:p>
        </w:tc>
      </w:tr>
      <w:tr w:rsidR="008D5DFF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6552A3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8D5DFF" w:rsidRPr="006552A3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8D5DFF" w:rsidRPr="006552A3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8D5DFF" w:rsidRPr="006552A3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min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strike/>
                <w:sz w:val="20"/>
              </w:rPr>
              <w:t>2019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2018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>r.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Obrazowanie w standardzie HDTV1080p.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Obrazowanie w wąskim paśmie światła realizowanym poprzez filtr optyczny oraz cyfrowy.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Grubość całej sondy endoskopowej – 12,8 mm/ ±5%.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Kanał roboczy –  3,7 mm/ ±5%.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Głębia ostrości od  2 mm do 100 mm.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Zakres zginania końcówki Endoskopu: G: 180º, D:180º L:160º, P:160º/ ±5%.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Pole widzenia – min. 140º.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Ilość przycisków dowolnie programowalnych  do sterowania funkcjami procesora – min. 4.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Długość sondy roboczej – 1330 mm/ ±5%.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Aparat w pełni zanurzalny , nie wymagający nakładek uszczelniających.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Typ konektora – jednogniazdowy, przekazujący sygnał cyfrowy.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Możliwość regulacji sztywności sondy za pomocą pierścienia zlokalizowanego przy głowicy.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Dodatkowy kanał pomocniczy służący do spłukiwania obserwowanego pola.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5B6565" w:rsidRDefault="008D5DFF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V. </w:t>
            </w:r>
            <w:r w:rsidRPr="005B6565">
              <w:rPr>
                <w:b/>
              </w:rPr>
              <w:t xml:space="preserve"> </w:t>
            </w: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MYJNIA ENDOSKOPOWA Z WYPOSAŻENIEM</w:t>
            </w:r>
          </w:p>
        </w:tc>
      </w:tr>
      <w:tr w:rsidR="008D5DFF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83112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12A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8D5DFF" w:rsidRPr="0083112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12A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8D5DFF" w:rsidRPr="0083112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12A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8D5DFF" w:rsidRPr="0083112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1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min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strike/>
                <w:sz w:val="20"/>
              </w:rPr>
              <w:t>2019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2018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>r.</w:t>
            </w:r>
            <w:r w:rsidRPr="0083112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Wyposażona w ręczną pompę tłoczącą płyny.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Wyposażona w elektryczny tester szczelności endoskopów.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5B6565" w:rsidRPr="005B6565" w:rsidRDefault="005B6565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VI. SYSTEM ARCHIWIZACJI ZDJĘĆ I FILMÓW</w:t>
            </w:r>
          </w:p>
        </w:tc>
      </w:tr>
      <w:tr w:rsidR="00A256E4" w:rsidRPr="0065554A" w:rsidTr="005B6565">
        <w:trPr>
          <w:trHeight w:val="284"/>
        </w:trPr>
        <w:tc>
          <w:tcPr>
            <w:tcW w:w="3753" w:type="pct"/>
            <w:gridSpan w:val="3"/>
            <w:vAlign w:val="center"/>
          </w:tcPr>
          <w:p w:rsidR="00A256E4" w:rsidRPr="00FD5A24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A256E4" w:rsidRPr="00FD5A24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A256E4" w:rsidRPr="00FD5A24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A256E4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min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strike/>
                <w:sz w:val="20"/>
              </w:rPr>
              <w:t>2019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2018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>r.</w:t>
            </w:r>
          </w:p>
        </w:tc>
        <w:tc>
          <w:tcPr>
            <w:tcW w:w="1247" w:type="pct"/>
          </w:tcPr>
          <w:p w:rsidR="00A256E4" w:rsidRPr="00FD5A24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Nagrywanie filmów HD.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Zapis zdjęć w formacie jpg.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Sterowanie zapisem z głowicy sterującej endoskopu.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5B6565" w:rsidRPr="005B6565" w:rsidRDefault="005B6565" w:rsidP="005B6565">
            <w:pPr>
              <w:pStyle w:val="Default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 w:rsidRPr="005B6565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en-US"/>
              </w:rPr>
              <w:t>VII.  LAPAROSKOP ZINTEGROWANY</w:t>
            </w:r>
          </w:p>
        </w:tc>
      </w:tr>
      <w:tr w:rsidR="008D5DFF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FD5A2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8D5DFF" w:rsidRPr="00FD5A2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8D5DFF" w:rsidRPr="00FD5A2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8D5DFF" w:rsidRPr="00FD5A2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min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strike/>
                <w:sz w:val="20"/>
              </w:rPr>
              <w:t>2019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2018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>r.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 xml:space="preserve">Kompatybilny z oferowanymi procesorami wizyjnymi (pozycja I </w:t>
            </w:r>
            <w:proofErr w:type="spellStart"/>
            <w:r w:rsidRPr="00FD5A24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i</w:t>
            </w:r>
            <w:proofErr w:type="spellEnd"/>
            <w:r w:rsidRPr="00FD5A24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 xml:space="preserve"> II).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proofErr w:type="spellStart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Wideolaparoskop</w:t>
            </w:r>
            <w:proofErr w:type="spellEnd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 </w:t>
            </w:r>
            <w:proofErr w:type="spellStart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FullHD</w:t>
            </w:r>
            <w:proofErr w:type="spellEnd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, 10 mm, kąt patrzenia 30°/ ±5%, długość robocza 330 mm/ ±5%, autoklaw owalny.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światłowód zintegrowany z przewodem transmisyjnym.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system z sensorem temperatury zapobiegający parowaniu końcówki dystalnej endoskopu.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trzy przyciski funkcyjne zaprogramowania funkcji np. balansu bieli, zdjęcia, kontrast.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urządzenie oparte na technologii "chip-on-the-</w:t>
            </w:r>
            <w:proofErr w:type="spellStart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tip</w:t>
            </w:r>
            <w:proofErr w:type="spellEnd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" pozwalające na obrazowanie w jamie brzusznej oparte lub klatce piersiowej na elektronicznej transmisji obrazu bez wykorzystania soczewek wewnątrz </w:t>
            </w:r>
            <w:proofErr w:type="spellStart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tubusa</w:t>
            </w:r>
            <w:proofErr w:type="spellEnd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A66ACC">
              <w:rPr>
                <w:rFonts w:asciiTheme="minorHAnsi" w:hAnsiTheme="minorHAnsi" w:cstheme="minorHAnsi"/>
                <w:i w:val="0"/>
                <w:sz w:val="20"/>
                <w:szCs w:val="20"/>
              </w:rPr>
              <w:t>Utrzymanie stałej ostrości obrazu na całym ekranie; brak konieczności regulacji ostrości dzięki technologii chip-on-the-</w:t>
            </w:r>
            <w:proofErr w:type="spellStart"/>
            <w:r w:rsidRPr="00A66ACC">
              <w:rPr>
                <w:rFonts w:asciiTheme="minorHAnsi" w:hAnsiTheme="minorHAnsi" w:cstheme="minorHAnsi"/>
                <w:i w:val="0"/>
                <w:sz w:val="20"/>
                <w:szCs w:val="20"/>
              </w:rPr>
              <w:t>tip</w:t>
            </w:r>
            <w:proofErr w:type="spellEnd"/>
            <w:r w:rsidRPr="00A66ACC">
              <w:rPr>
                <w:rFonts w:asciiTheme="minorHAnsi" w:hAnsiTheme="minorHAnsi" w:cstheme="minorHAnsi"/>
                <w:i w:val="0"/>
                <w:sz w:val="20"/>
                <w:szCs w:val="20"/>
              </w:rPr>
              <w:t>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A66ACC">
              <w:rPr>
                <w:rFonts w:asciiTheme="minorHAnsi" w:hAnsiTheme="minorHAnsi" w:cstheme="minorHAnsi"/>
                <w:i w:val="0"/>
                <w:sz w:val="20"/>
                <w:szCs w:val="20"/>
              </w:rPr>
              <w:t>pokrętło obrotu obrazu względem osi urządzenia.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A66ACC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Kontener metalowy do mycia i sterylizacji </w:t>
            </w:r>
            <w:proofErr w:type="spellStart"/>
            <w:r w:rsidRPr="00A66ACC">
              <w:rPr>
                <w:rFonts w:asciiTheme="minorHAnsi" w:hAnsiTheme="minorHAnsi" w:cstheme="minorHAnsi"/>
                <w:i w:val="0"/>
                <w:sz w:val="20"/>
                <w:szCs w:val="20"/>
              </w:rPr>
              <w:t>wideolaparoskopu</w:t>
            </w:r>
            <w:proofErr w:type="spellEnd"/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5B6565" w:rsidRDefault="008D5DFF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VIII. DIATERMIA</w:t>
            </w:r>
          </w:p>
        </w:tc>
      </w:tr>
      <w:tr w:rsidR="008D5DFF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E62F41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2F41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8D5DFF" w:rsidRPr="00E62F41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2F41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8D5DFF" w:rsidRPr="00E62F41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2F41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8D5DFF" w:rsidRPr="00E62F41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2F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Fabrycznie nowe urządzenie, wyprodukowane 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min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w </w:t>
            </w:r>
            <w:r w:rsidR="00347776" w:rsidRPr="00EB2975">
              <w:rPr>
                <w:rFonts w:ascii="Calibri" w:hAnsi="Calibri" w:cs="Calibri"/>
                <w:b/>
                <w:strike/>
                <w:sz w:val="20"/>
              </w:rPr>
              <w:t>2019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i/>
                <w:color w:val="3333FF"/>
                <w:sz w:val="20"/>
              </w:rPr>
              <w:t>2018</w:t>
            </w:r>
            <w:r w:rsidR="0034777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347776" w:rsidRPr="00EB2975">
              <w:rPr>
                <w:rFonts w:ascii="Calibri" w:hAnsi="Calibri" w:cs="Calibri"/>
                <w:b/>
                <w:sz w:val="20"/>
              </w:rPr>
              <w:t>r.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62F41">
              <w:rPr>
                <w:rFonts w:asciiTheme="minorHAnsi" w:hAnsiTheme="minorHAnsi" w:cstheme="minorHAnsi"/>
                <w:i w:val="0"/>
                <w:sz w:val="20"/>
                <w:szCs w:val="20"/>
              </w:rPr>
              <w:t>Dotykowy ekran z panelem sterującym.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62F41">
              <w:rPr>
                <w:rFonts w:asciiTheme="minorHAnsi" w:hAnsiTheme="minorHAnsi" w:cstheme="minorHAnsi"/>
                <w:i w:val="0"/>
                <w:sz w:val="20"/>
                <w:szCs w:val="20"/>
              </w:rPr>
              <w:t>Komunikaty w języku polskim.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Przewodowy włącznik nożny z odrębnym przyciskiem do cięcia i do koagulacji.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3F738D" w:rsidRDefault="00A256E4" w:rsidP="005B6565">
            <w:pPr>
              <w:pStyle w:val="Legenda"/>
              <w:spacing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Wyjście bipolarne: 2-pinowe z 2 wtykami o średnicy 4 mm i stałym rozstawie wynoszącym</w:t>
            </w:r>
          </w:p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28,8 mm; koncentryczne z wtykiem o średnicy 8/4 mm; 2-pinowe o średnicy 4 mm i trzecim wtykiem kodującym.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Wyjście </w:t>
            </w:r>
            <w:proofErr w:type="spellStart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monopolarne</w:t>
            </w:r>
            <w:proofErr w:type="spellEnd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: 3-pinowe; 1-pinowe (śr. 8mm; </w:t>
            </w:r>
            <w:proofErr w:type="spellStart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Bovie</w:t>
            </w:r>
            <w:proofErr w:type="spellEnd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); 1-pinowe (śr. 4 mm).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Dostępne tryby </w:t>
            </w:r>
            <w:proofErr w:type="spellStart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monopolarne</w:t>
            </w:r>
            <w:proofErr w:type="spellEnd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: 3 tryby cięcia, 2 tryby koagulacji.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Dostępne tryby bipolarne: 1 tryb cięcia, 1 tryb koagulacji.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Wyświetlanie krótkich opisów dostępnych trybów pracy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120.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Wyświetlanie paska stanu przedstawiającego rezystancję koagulowanej tkanki, podczas aktywowanego trybu koagulacji.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121.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Funkcja pomiaru natężenia iskry podczas cięcia, automatycznie dostosowująca moc wyjściową, aby osiągnąć powtarzalność koagulacji tkanek oraz zapewnić większą żywotność narzędzi do </w:t>
            </w:r>
            <w:proofErr w:type="spellStart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endoterapii</w:t>
            </w:r>
            <w:proofErr w:type="spellEnd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(FSM).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122.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Funkcja natychmiastowego zapłonu iskry, umożliwiająca cięcie bez opóźnień, co przekłada się na wysoką wydajność tego trybu (HCPS).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123.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Funkcja analizy oporności na styku płytki pacjenta, zmniejszając tym samym ryzyko narażenia go na urazy termiczne. (CQM).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124.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Pomiar i kontrola prądu upływowego, pozwalająca na zmniejszenie niezamierzonego narażenia pacjenta lub użytkownika na niebezpieczeństwo (LPS).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125.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Kolor tła wyświetlacza zmieniający się w zależności od aktywowanego trybu – niebieskie dla koagulacji, żółty dla cięcia.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256E4" w:rsidRDefault="00A256E4" w:rsidP="00C0757B">
      <w:pPr>
        <w:jc w:val="center"/>
        <w:rPr>
          <w:rFonts w:asciiTheme="minorHAnsi" w:hAnsiTheme="minorHAnsi" w:cstheme="minorHAnsi"/>
          <w:b/>
        </w:rPr>
      </w:pPr>
    </w:p>
    <w:p w:rsidR="00A256E4" w:rsidRDefault="00A256E4" w:rsidP="00C0757B">
      <w:pPr>
        <w:jc w:val="center"/>
        <w:rPr>
          <w:rFonts w:asciiTheme="minorHAnsi" w:hAnsiTheme="minorHAnsi" w:cstheme="minorHAnsi"/>
          <w:b/>
        </w:rPr>
      </w:pPr>
    </w:p>
    <w:p w:rsidR="00C0757B" w:rsidRPr="005427BA" w:rsidRDefault="00C0757B" w:rsidP="00C0757B">
      <w:pPr>
        <w:rPr>
          <w:rFonts w:asciiTheme="minorHAnsi" w:hAnsiTheme="minorHAnsi" w:cstheme="minorHAnsi"/>
          <w:b/>
        </w:rPr>
      </w:pPr>
    </w:p>
    <w:p w:rsidR="00C0757B" w:rsidRDefault="00C0757B" w:rsidP="005427BA">
      <w:pPr>
        <w:rPr>
          <w:rFonts w:asciiTheme="minorHAnsi" w:hAnsiTheme="minorHAnsi" w:cstheme="minorHAnsi"/>
          <w:b/>
        </w:rPr>
      </w:pPr>
    </w:p>
    <w:p w:rsidR="005427BA" w:rsidRPr="00810C5F" w:rsidRDefault="005427BA" w:rsidP="005427B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Uwaga!</w:t>
      </w:r>
    </w:p>
    <w:p w:rsidR="005427BA" w:rsidRDefault="005427BA" w:rsidP="005427BA">
      <w:pPr>
        <w:jc w:val="both"/>
        <w:rPr>
          <w:rFonts w:ascii="Calibri" w:hAnsi="Calibri"/>
          <w:sz w:val="20"/>
        </w:rPr>
      </w:pPr>
      <w:r w:rsidRPr="00810C5F">
        <w:rPr>
          <w:rFonts w:ascii="Calibri" w:hAnsi="Calibri"/>
          <w:sz w:val="20"/>
        </w:rPr>
        <w:t xml:space="preserve">W lewej kolumnie tabeli podane są parametry danych elementów </w:t>
      </w:r>
      <w:r>
        <w:rPr>
          <w:rFonts w:ascii="Calibri" w:hAnsi="Calibri"/>
          <w:sz w:val="20"/>
        </w:rPr>
        <w:t xml:space="preserve">przedmiotu </w:t>
      </w:r>
      <w:r w:rsidRPr="00810C5F">
        <w:rPr>
          <w:rFonts w:ascii="Calibri" w:hAnsi="Calibri"/>
          <w:sz w:val="20"/>
        </w:rPr>
        <w:t xml:space="preserve">zamówienia, stanowiące minimum wymagane przez zamawiającego. Wykonawca poda w prawej kolumnie oferowane parametry. Jeśli wykonawca oferuje parametry danego elementu zamówienia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oczekiwaniami zamawiającego, podanymi w lewej kolumnie. Uwaga ta nie dotyczy </w:t>
      </w:r>
      <w:r>
        <w:rPr>
          <w:rFonts w:ascii="Calibri" w:hAnsi="Calibri"/>
          <w:sz w:val="20"/>
        </w:rPr>
        <w:t xml:space="preserve">konieczności </w:t>
      </w:r>
      <w:r w:rsidRPr="00810C5F">
        <w:rPr>
          <w:rFonts w:ascii="Calibri" w:hAnsi="Calibri"/>
          <w:sz w:val="20"/>
        </w:rPr>
        <w:t xml:space="preserve">podania przez wykonawcę producenta, nazwy, </w:t>
      </w:r>
      <w:r>
        <w:rPr>
          <w:rFonts w:ascii="Calibri" w:hAnsi="Calibri"/>
          <w:sz w:val="20"/>
        </w:rPr>
        <w:t xml:space="preserve">typu, kraju pochodzenia </w:t>
      </w:r>
      <w:r w:rsidR="00347776">
        <w:rPr>
          <w:rFonts w:ascii="Calibri" w:hAnsi="Calibri"/>
          <w:sz w:val="20"/>
        </w:rPr>
        <w:t>sprzętu</w:t>
      </w:r>
      <w:r>
        <w:rPr>
          <w:rFonts w:ascii="Calibri" w:hAnsi="Calibri"/>
          <w:sz w:val="20"/>
        </w:rPr>
        <w:t>.</w:t>
      </w:r>
      <w:r w:rsidR="00DC619C">
        <w:rPr>
          <w:rFonts w:ascii="Calibri" w:hAnsi="Calibri"/>
          <w:sz w:val="20"/>
        </w:rPr>
        <w:t xml:space="preserve"> </w:t>
      </w:r>
      <w:r w:rsidR="00347776">
        <w:rPr>
          <w:rFonts w:ascii="Calibri" w:hAnsi="Calibri"/>
          <w:sz w:val="20"/>
        </w:rPr>
        <w:br/>
      </w:r>
      <w:r w:rsidR="004703B8">
        <w:rPr>
          <w:rFonts w:ascii="Calibri" w:hAnsi="Calibri"/>
          <w:sz w:val="20"/>
        </w:rPr>
        <w:t>W przypadku pozycji : 3, 6, 8, 47, 48, 53 Wykonawca wskazuje oferowane parametry w formularzu oferty cen</w:t>
      </w:r>
    </w:p>
    <w:p w:rsidR="00D34E50" w:rsidRDefault="00D34E50" w:rsidP="005427BA">
      <w:pPr>
        <w:jc w:val="both"/>
        <w:rPr>
          <w:rFonts w:ascii="Calibri" w:hAnsi="Calibri"/>
          <w:sz w:val="20"/>
        </w:rPr>
      </w:pPr>
    </w:p>
    <w:p w:rsidR="00D34E50" w:rsidRDefault="00D34E50" w:rsidP="005427BA">
      <w:pPr>
        <w:jc w:val="both"/>
        <w:rPr>
          <w:rFonts w:ascii="Calibri" w:hAnsi="Calibri"/>
          <w:sz w:val="20"/>
        </w:rPr>
      </w:pPr>
    </w:p>
    <w:p w:rsidR="00D34E50" w:rsidRDefault="00D34E50" w:rsidP="005427BA">
      <w:pPr>
        <w:jc w:val="both"/>
        <w:rPr>
          <w:rFonts w:ascii="Calibri" w:hAnsi="Calibri"/>
          <w:sz w:val="20"/>
        </w:rPr>
      </w:pPr>
    </w:p>
    <w:p w:rsidR="00D34E50" w:rsidRDefault="00D34E50" w:rsidP="005427BA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……………………………………………………………………………………</w:t>
      </w:r>
    </w:p>
    <w:p w:rsidR="00D34E50" w:rsidRPr="005427BA" w:rsidRDefault="00D34E50" w:rsidP="005427BA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bookmarkStart w:id="0" w:name="_GoBack"/>
      <w:bookmarkEnd w:id="0"/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             Data i podpis wykonawcy</w:t>
      </w:r>
    </w:p>
    <w:sectPr w:rsidR="00D34E50" w:rsidRPr="005427BA" w:rsidSect="00BB7A0C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9C" w:rsidRDefault="00DC619C" w:rsidP="0025600E">
      <w:r>
        <w:separator/>
      </w:r>
    </w:p>
  </w:endnote>
  <w:endnote w:type="continuationSeparator" w:id="0">
    <w:p w:rsidR="00DC619C" w:rsidRDefault="00DC619C" w:rsidP="0025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228528"/>
      <w:docPartObj>
        <w:docPartGallery w:val="Page Numbers (Bottom of Page)"/>
        <w:docPartUnique/>
      </w:docPartObj>
    </w:sdtPr>
    <w:sdtEndPr/>
    <w:sdtContent>
      <w:p w:rsidR="00DC619C" w:rsidRDefault="00DC61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77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C619C" w:rsidRDefault="00DC61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9C" w:rsidRDefault="00DC619C" w:rsidP="0025600E">
      <w:r>
        <w:separator/>
      </w:r>
    </w:p>
  </w:footnote>
  <w:footnote w:type="continuationSeparator" w:id="0">
    <w:p w:rsidR="00DC619C" w:rsidRDefault="00DC619C" w:rsidP="00256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19C" w:rsidRPr="005427BA" w:rsidRDefault="00DC619C" w:rsidP="00A256E4">
    <w:pPr>
      <w:pStyle w:val="Nagwek"/>
      <w:tabs>
        <w:tab w:val="left" w:pos="587"/>
        <w:tab w:val="left" w:pos="7621"/>
        <w:tab w:val="right" w:pos="10204"/>
      </w:tabs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BC73300" wp14:editId="73FC4989">
          <wp:simplePos x="0" y="0"/>
          <wp:positionH relativeFrom="column">
            <wp:posOffset>-175455</wp:posOffset>
          </wp:positionH>
          <wp:positionV relativeFrom="paragraph">
            <wp:posOffset>-99109</wp:posOffset>
          </wp:positionV>
          <wp:extent cx="1227455" cy="818515"/>
          <wp:effectExtent l="19050" t="0" r="0" b="0"/>
          <wp:wrapTight wrapText="bothSides">
            <wp:wrapPolygon edited="0">
              <wp:start x="-335" y="0"/>
              <wp:lineTo x="-335" y="21114"/>
              <wp:lineTo x="21455" y="21114"/>
              <wp:lineTo x="21455" y="0"/>
              <wp:lineTo x="-335" y="0"/>
            </wp:wrapPolygon>
          </wp:wrapTight>
          <wp:docPr id="2" name="Obraz 4" descr="http://archiwum.radioszczecin.pl/serwis_informacyjny/pliki/2011/2011-10-18_131893574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archiwum.radioszczecin.pl/serwis_informacyjny/pliki/2011/2011-10-18_131893574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b/>
        <w:noProof/>
      </w:rPr>
      <w:drawing>
        <wp:inline distT="0" distB="0" distL="0" distR="0" wp14:anchorId="04D46EA7" wp14:editId="64A5B3BD">
          <wp:extent cx="1398372" cy="66049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9" cy="663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noProof/>
      </w:rPr>
      <w:drawing>
        <wp:inline distT="0" distB="0" distL="0" distR="0" wp14:anchorId="7C7EE588" wp14:editId="2B389934">
          <wp:extent cx="2298700" cy="682625"/>
          <wp:effectExtent l="0" t="0" r="635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ab/>
    </w:r>
    <w:r w:rsidRPr="005427BA">
      <w:rPr>
        <w:rFonts w:asciiTheme="minorHAnsi" w:hAnsiTheme="minorHAnsi" w:cstheme="minorHAnsi"/>
      </w:rPr>
      <w:t xml:space="preserve">Załącznik nr 2 do </w:t>
    </w:r>
    <w:proofErr w:type="spellStart"/>
    <w:r w:rsidRPr="005427BA">
      <w:rPr>
        <w:rFonts w:asciiTheme="minorHAnsi" w:hAnsiTheme="minorHAnsi" w:cstheme="minorHAnsi"/>
      </w:rPr>
      <w:t>siwz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6235"/>
    <w:multiLevelType w:val="hybridMultilevel"/>
    <w:tmpl w:val="CA2C7D88"/>
    <w:lvl w:ilvl="0" w:tplc="D0D2A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042A"/>
    <w:multiLevelType w:val="hybridMultilevel"/>
    <w:tmpl w:val="07967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14045"/>
    <w:multiLevelType w:val="hybridMultilevel"/>
    <w:tmpl w:val="8878C4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D7A25"/>
    <w:multiLevelType w:val="hybridMultilevel"/>
    <w:tmpl w:val="0E12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753FC"/>
    <w:multiLevelType w:val="hybridMultilevel"/>
    <w:tmpl w:val="1B9CA6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90238E"/>
    <w:multiLevelType w:val="hybridMultilevel"/>
    <w:tmpl w:val="882C6FBE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85987"/>
    <w:multiLevelType w:val="hybridMultilevel"/>
    <w:tmpl w:val="AA840C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35E0"/>
    <w:multiLevelType w:val="hybridMultilevel"/>
    <w:tmpl w:val="3D1CAFCA"/>
    <w:lvl w:ilvl="0" w:tplc="72BAE6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B62A3"/>
    <w:multiLevelType w:val="hybridMultilevel"/>
    <w:tmpl w:val="C9788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36517"/>
    <w:multiLevelType w:val="hybridMultilevel"/>
    <w:tmpl w:val="F0B6F9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73D20"/>
    <w:multiLevelType w:val="hybridMultilevel"/>
    <w:tmpl w:val="6B669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4CD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34B7E"/>
    <w:multiLevelType w:val="hybridMultilevel"/>
    <w:tmpl w:val="B654687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ED3862"/>
    <w:multiLevelType w:val="hybridMultilevel"/>
    <w:tmpl w:val="89FE6FC8"/>
    <w:lvl w:ilvl="0" w:tplc="FA400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A27B4"/>
    <w:multiLevelType w:val="hybridMultilevel"/>
    <w:tmpl w:val="DA9C4F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46C3F21"/>
    <w:multiLevelType w:val="hybridMultilevel"/>
    <w:tmpl w:val="0F36DE2A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7A537F"/>
    <w:multiLevelType w:val="hybridMultilevel"/>
    <w:tmpl w:val="0122C4EA"/>
    <w:lvl w:ilvl="0" w:tplc="C8C0E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25627"/>
    <w:multiLevelType w:val="multilevel"/>
    <w:tmpl w:val="1B9CA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90418AD"/>
    <w:multiLevelType w:val="hybridMultilevel"/>
    <w:tmpl w:val="BCAEF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13754"/>
    <w:multiLevelType w:val="hybridMultilevel"/>
    <w:tmpl w:val="2C6477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32C30"/>
    <w:multiLevelType w:val="multilevel"/>
    <w:tmpl w:val="B9BE45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6EF163F6"/>
    <w:multiLevelType w:val="hybridMultilevel"/>
    <w:tmpl w:val="BCAEF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57FE9"/>
    <w:multiLevelType w:val="hybridMultilevel"/>
    <w:tmpl w:val="96C6AD84"/>
    <w:lvl w:ilvl="0" w:tplc="EEDE5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D874C5"/>
    <w:multiLevelType w:val="hybridMultilevel"/>
    <w:tmpl w:val="09E023F2"/>
    <w:lvl w:ilvl="0" w:tplc="4D16A2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19"/>
  </w:num>
  <w:num w:numId="9">
    <w:abstractNumId w:val="4"/>
  </w:num>
  <w:num w:numId="10">
    <w:abstractNumId w:val="17"/>
  </w:num>
  <w:num w:numId="11">
    <w:abstractNumId w:val="22"/>
  </w:num>
  <w:num w:numId="12">
    <w:abstractNumId w:val="14"/>
  </w:num>
  <w:num w:numId="13">
    <w:abstractNumId w:val="0"/>
  </w:num>
  <w:num w:numId="14">
    <w:abstractNumId w:val="9"/>
  </w:num>
  <w:num w:numId="15">
    <w:abstractNumId w:val="12"/>
  </w:num>
  <w:num w:numId="16">
    <w:abstractNumId w:val="13"/>
  </w:num>
  <w:num w:numId="17">
    <w:abstractNumId w:val="20"/>
  </w:num>
  <w:num w:numId="18">
    <w:abstractNumId w:val="16"/>
  </w:num>
  <w:num w:numId="19">
    <w:abstractNumId w:val="6"/>
  </w:num>
  <w:num w:numId="20">
    <w:abstractNumId w:val="3"/>
  </w:num>
  <w:num w:numId="21">
    <w:abstractNumId w:val="18"/>
  </w:num>
  <w:num w:numId="22">
    <w:abstractNumId w:val="23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5A"/>
    <w:rsid w:val="000113E8"/>
    <w:rsid w:val="00033AEF"/>
    <w:rsid w:val="000371C0"/>
    <w:rsid w:val="00053C9E"/>
    <w:rsid w:val="00054F0C"/>
    <w:rsid w:val="00057BDA"/>
    <w:rsid w:val="000705F8"/>
    <w:rsid w:val="00070A7E"/>
    <w:rsid w:val="00081263"/>
    <w:rsid w:val="000818C7"/>
    <w:rsid w:val="000A2A07"/>
    <w:rsid w:val="000B16D2"/>
    <w:rsid w:val="000B3936"/>
    <w:rsid w:val="000B5D01"/>
    <w:rsid w:val="000C0B42"/>
    <w:rsid w:val="000D61C5"/>
    <w:rsid w:val="000E69D5"/>
    <w:rsid w:val="000E6EB8"/>
    <w:rsid w:val="00103C9D"/>
    <w:rsid w:val="00112773"/>
    <w:rsid w:val="00120067"/>
    <w:rsid w:val="00130A22"/>
    <w:rsid w:val="0013340E"/>
    <w:rsid w:val="00137A31"/>
    <w:rsid w:val="00142112"/>
    <w:rsid w:val="00175F5D"/>
    <w:rsid w:val="00177704"/>
    <w:rsid w:val="0018391A"/>
    <w:rsid w:val="00194F91"/>
    <w:rsid w:val="001A455B"/>
    <w:rsid w:val="001B50F9"/>
    <w:rsid w:val="001C2B4C"/>
    <w:rsid w:val="001D0D81"/>
    <w:rsid w:val="001E0005"/>
    <w:rsid w:val="001E6A5A"/>
    <w:rsid w:val="002240F2"/>
    <w:rsid w:val="0023135E"/>
    <w:rsid w:val="0023517A"/>
    <w:rsid w:val="002462CA"/>
    <w:rsid w:val="00246966"/>
    <w:rsid w:val="0025400D"/>
    <w:rsid w:val="0025600E"/>
    <w:rsid w:val="00256BAD"/>
    <w:rsid w:val="00270F18"/>
    <w:rsid w:val="00286E92"/>
    <w:rsid w:val="00295A57"/>
    <w:rsid w:val="002B7CDE"/>
    <w:rsid w:val="002C2824"/>
    <w:rsid w:val="002E3C87"/>
    <w:rsid w:val="002E6FFF"/>
    <w:rsid w:val="00300782"/>
    <w:rsid w:val="0031108F"/>
    <w:rsid w:val="00347776"/>
    <w:rsid w:val="0036375F"/>
    <w:rsid w:val="003863D4"/>
    <w:rsid w:val="003A133C"/>
    <w:rsid w:val="003A5C62"/>
    <w:rsid w:val="003A797D"/>
    <w:rsid w:val="003C0B87"/>
    <w:rsid w:val="003C3261"/>
    <w:rsid w:val="003C42A5"/>
    <w:rsid w:val="003D18AA"/>
    <w:rsid w:val="003D7B2D"/>
    <w:rsid w:val="00400D4D"/>
    <w:rsid w:val="004117FB"/>
    <w:rsid w:val="00413DFC"/>
    <w:rsid w:val="0042281E"/>
    <w:rsid w:val="004703B8"/>
    <w:rsid w:val="00470803"/>
    <w:rsid w:val="00492959"/>
    <w:rsid w:val="00495C4C"/>
    <w:rsid w:val="0049724E"/>
    <w:rsid w:val="004C5D94"/>
    <w:rsid w:val="004E4F34"/>
    <w:rsid w:val="004F40B4"/>
    <w:rsid w:val="005000C0"/>
    <w:rsid w:val="00513087"/>
    <w:rsid w:val="00513865"/>
    <w:rsid w:val="005175E0"/>
    <w:rsid w:val="00520448"/>
    <w:rsid w:val="005427BA"/>
    <w:rsid w:val="0057748F"/>
    <w:rsid w:val="005A1B86"/>
    <w:rsid w:val="005A6F09"/>
    <w:rsid w:val="005B6565"/>
    <w:rsid w:val="005D5761"/>
    <w:rsid w:val="00623DF3"/>
    <w:rsid w:val="00634959"/>
    <w:rsid w:val="0063605B"/>
    <w:rsid w:val="00640CC0"/>
    <w:rsid w:val="0065297E"/>
    <w:rsid w:val="00656B71"/>
    <w:rsid w:val="0065742C"/>
    <w:rsid w:val="006612A2"/>
    <w:rsid w:val="006C030D"/>
    <w:rsid w:val="006C39D2"/>
    <w:rsid w:val="006D5009"/>
    <w:rsid w:val="006E041C"/>
    <w:rsid w:val="006E5FF9"/>
    <w:rsid w:val="006F71F3"/>
    <w:rsid w:val="0070313C"/>
    <w:rsid w:val="0071104B"/>
    <w:rsid w:val="007332A0"/>
    <w:rsid w:val="00733CB1"/>
    <w:rsid w:val="00745C3B"/>
    <w:rsid w:val="00760D2F"/>
    <w:rsid w:val="007A7738"/>
    <w:rsid w:val="007C7D0C"/>
    <w:rsid w:val="007D6A76"/>
    <w:rsid w:val="00813CF6"/>
    <w:rsid w:val="00855A7D"/>
    <w:rsid w:val="008566D0"/>
    <w:rsid w:val="008823EC"/>
    <w:rsid w:val="008A130C"/>
    <w:rsid w:val="008A68B4"/>
    <w:rsid w:val="008B7F60"/>
    <w:rsid w:val="008C30E2"/>
    <w:rsid w:val="008C6D93"/>
    <w:rsid w:val="008D5DFF"/>
    <w:rsid w:val="008D7A19"/>
    <w:rsid w:val="008E11C4"/>
    <w:rsid w:val="008F1BAA"/>
    <w:rsid w:val="008F674A"/>
    <w:rsid w:val="008F7C9E"/>
    <w:rsid w:val="00940228"/>
    <w:rsid w:val="00941439"/>
    <w:rsid w:val="00945E4A"/>
    <w:rsid w:val="00957B1E"/>
    <w:rsid w:val="009814C2"/>
    <w:rsid w:val="009A3C8F"/>
    <w:rsid w:val="009A7509"/>
    <w:rsid w:val="009C69AB"/>
    <w:rsid w:val="009D20A8"/>
    <w:rsid w:val="009D76CA"/>
    <w:rsid w:val="009E3BBE"/>
    <w:rsid w:val="009E6359"/>
    <w:rsid w:val="00A05FFA"/>
    <w:rsid w:val="00A07B23"/>
    <w:rsid w:val="00A2487A"/>
    <w:rsid w:val="00A256E4"/>
    <w:rsid w:val="00A2605A"/>
    <w:rsid w:val="00A41E7D"/>
    <w:rsid w:val="00A506ED"/>
    <w:rsid w:val="00A7116D"/>
    <w:rsid w:val="00A77638"/>
    <w:rsid w:val="00A86C4B"/>
    <w:rsid w:val="00AA5454"/>
    <w:rsid w:val="00AE1600"/>
    <w:rsid w:val="00AF43F8"/>
    <w:rsid w:val="00B052FE"/>
    <w:rsid w:val="00B21706"/>
    <w:rsid w:val="00B549A4"/>
    <w:rsid w:val="00B56B6D"/>
    <w:rsid w:val="00BA1F0D"/>
    <w:rsid w:val="00BA29E3"/>
    <w:rsid w:val="00BB2578"/>
    <w:rsid w:val="00BB7A0C"/>
    <w:rsid w:val="00BC1AA2"/>
    <w:rsid w:val="00BC41BD"/>
    <w:rsid w:val="00BD50DB"/>
    <w:rsid w:val="00BE1679"/>
    <w:rsid w:val="00BE41B0"/>
    <w:rsid w:val="00C039DE"/>
    <w:rsid w:val="00C050E9"/>
    <w:rsid w:val="00C0757B"/>
    <w:rsid w:val="00C2043B"/>
    <w:rsid w:val="00C20695"/>
    <w:rsid w:val="00C344A0"/>
    <w:rsid w:val="00C470C9"/>
    <w:rsid w:val="00C74756"/>
    <w:rsid w:val="00C95011"/>
    <w:rsid w:val="00CA0692"/>
    <w:rsid w:val="00CA321B"/>
    <w:rsid w:val="00CF0508"/>
    <w:rsid w:val="00D049C9"/>
    <w:rsid w:val="00D10BCB"/>
    <w:rsid w:val="00D26905"/>
    <w:rsid w:val="00D34E50"/>
    <w:rsid w:val="00D50AAD"/>
    <w:rsid w:val="00D81865"/>
    <w:rsid w:val="00D81A8D"/>
    <w:rsid w:val="00D95E2E"/>
    <w:rsid w:val="00DB48DD"/>
    <w:rsid w:val="00DB7DAA"/>
    <w:rsid w:val="00DC10BC"/>
    <w:rsid w:val="00DC619C"/>
    <w:rsid w:val="00DD0868"/>
    <w:rsid w:val="00DD73B0"/>
    <w:rsid w:val="00E12788"/>
    <w:rsid w:val="00E17310"/>
    <w:rsid w:val="00E2469C"/>
    <w:rsid w:val="00E43165"/>
    <w:rsid w:val="00E45D44"/>
    <w:rsid w:val="00E60DCA"/>
    <w:rsid w:val="00E818EA"/>
    <w:rsid w:val="00E8468C"/>
    <w:rsid w:val="00E97EC6"/>
    <w:rsid w:val="00EB1977"/>
    <w:rsid w:val="00EB7D4C"/>
    <w:rsid w:val="00ED08AF"/>
    <w:rsid w:val="00EE4D3F"/>
    <w:rsid w:val="00EE5546"/>
    <w:rsid w:val="00F221F6"/>
    <w:rsid w:val="00F2241C"/>
    <w:rsid w:val="00F27493"/>
    <w:rsid w:val="00F34BCF"/>
    <w:rsid w:val="00F54D17"/>
    <w:rsid w:val="00F560AB"/>
    <w:rsid w:val="00F568D7"/>
    <w:rsid w:val="00F60F71"/>
    <w:rsid w:val="00F949BE"/>
    <w:rsid w:val="00FA013E"/>
    <w:rsid w:val="00FA46EB"/>
    <w:rsid w:val="00FB51C4"/>
    <w:rsid w:val="00FB799F"/>
    <w:rsid w:val="00FD0F3E"/>
    <w:rsid w:val="00FE01F1"/>
    <w:rsid w:val="00FE0501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docId w15:val="{0E7CF092-7D8C-4164-9DE0-42E78460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C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6375F"/>
    <w:pPr>
      <w:keepNext/>
      <w:outlineLvl w:val="1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rsid w:val="0036375F"/>
    <w:pPr>
      <w:keepNext/>
      <w:jc w:val="center"/>
      <w:outlineLvl w:val="5"/>
    </w:pPr>
    <w:rPr>
      <w:rFonts w:ascii="Arial" w:hAnsi="Arial" w:cs="Arial"/>
      <w:b/>
      <w:bCs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9">
    <w:name w:val="Style3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44">
    <w:name w:val="Style44"/>
    <w:basedOn w:val="Normalny"/>
    <w:rsid w:val="001E6A5A"/>
    <w:pPr>
      <w:widowControl w:val="0"/>
      <w:autoSpaceDE w:val="0"/>
      <w:autoSpaceDN w:val="0"/>
      <w:adjustRightInd w:val="0"/>
      <w:spacing w:line="226" w:lineRule="exact"/>
      <w:ind w:hanging="374"/>
    </w:pPr>
    <w:rPr>
      <w:rFonts w:ascii="Arial" w:hAnsi="Arial" w:cs="Arial"/>
      <w:color w:val="663333"/>
    </w:rPr>
  </w:style>
  <w:style w:type="paragraph" w:customStyle="1" w:styleId="Style52">
    <w:name w:val="Style52"/>
    <w:basedOn w:val="Normalny"/>
    <w:rsid w:val="001E6A5A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color w:val="663333"/>
    </w:rPr>
  </w:style>
  <w:style w:type="paragraph" w:customStyle="1" w:styleId="Style59">
    <w:name w:val="Style5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0">
    <w:name w:val="Style60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6">
    <w:name w:val="Style66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character" w:customStyle="1" w:styleId="FontStyle70">
    <w:name w:val="Font Style70"/>
    <w:rsid w:val="001E6A5A"/>
    <w:rPr>
      <w:rFonts w:ascii="Calibri" w:hAnsi="Calibri" w:cs="Calibri"/>
      <w:b/>
      <w:bCs/>
      <w:sz w:val="18"/>
      <w:szCs w:val="18"/>
    </w:rPr>
  </w:style>
  <w:style w:type="character" w:customStyle="1" w:styleId="FontStyle76">
    <w:name w:val="Font Style76"/>
    <w:rsid w:val="001E6A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rsid w:val="001E6A5A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rsid w:val="001E6A5A"/>
    <w:rPr>
      <w:rFonts w:ascii="Arial" w:hAnsi="Arial" w:cs="Arial"/>
      <w:sz w:val="14"/>
      <w:szCs w:val="14"/>
    </w:rPr>
  </w:style>
  <w:style w:type="paragraph" w:styleId="Nagwek">
    <w:name w:val="header"/>
    <w:basedOn w:val="Normalny"/>
    <w:link w:val="NagwekZnak"/>
    <w:rsid w:val="00256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56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60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600E"/>
    <w:rPr>
      <w:sz w:val="24"/>
      <w:szCs w:val="24"/>
    </w:rPr>
  </w:style>
  <w:style w:type="paragraph" w:customStyle="1" w:styleId="Plandokumentu1">
    <w:name w:val="Plan dokumentu1"/>
    <w:basedOn w:val="Normalny"/>
    <w:semiHidden/>
    <w:rsid w:val="00F60F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033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33AE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qFormat/>
    <w:rsid w:val="0051308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kapitzlist">
    <w:name w:val="List Paragraph"/>
    <w:basedOn w:val="Normalny"/>
    <w:uiPriority w:val="34"/>
    <w:qFormat/>
    <w:rsid w:val="002E6F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256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0AB2F-58B5-47A3-B823-8DC5E658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1920</Words>
  <Characters>14134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na zakup 9 sztuk stołów operacyjnych wraz z wyposażeniem</vt:lpstr>
    </vt:vector>
  </TitlesOfParts>
  <Company>Hewlett-Packard Company</Company>
  <LinksUpToDate>false</LinksUpToDate>
  <CharactersWithSpaces>16022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na zakup 9 sztuk stołów operacyjnych wraz z wyposażeniem</dc:title>
  <dc:creator>Marcin</dc:creator>
  <cp:lastModifiedBy>Izabela Leżańska</cp:lastModifiedBy>
  <cp:revision>8</cp:revision>
  <cp:lastPrinted>2019-08-05T13:42:00Z</cp:lastPrinted>
  <dcterms:created xsi:type="dcterms:W3CDTF">2019-08-19T09:19:00Z</dcterms:created>
  <dcterms:modified xsi:type="dcterms:W3CDTF">2019-09-06T10:50:00Z</dcterms:modified>
</cp:coreProperties>
</file>