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0369" w14:textId="7DE18962" w:rsidR="00205F9E" w:rsidRPr="000344AB" w:rsidRDefault="00750890" w:rsidP="00205F9E">
      <w:pPr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205F9E" w:rsidRPr="000344AB">
        <w:rPr>
          <w:b/>
          <w:bCs/>
          <w:u w:val="single"/>
        </w:rPr>
        <w:t xml:space="preserve">oncepcja wdrożenia </w:t>
      </w:r>
      <w:r w:rsidR="00047AFD">
        <w:rPr>
          <w:b/>
          <w:bCs/>
          <w:u w:val="single"/>
        </w:rPr>
        <w:t>S</w:t>
      </w:r>
      <w:r w:rsidR="00BB75EC">
        <w:rPr>
          <w:b/>
          <w:bCs/>
          <w:u w:val="single"/>
        </w:rPr>
        <w:t xml:space="preserve">ystemu Zarządzania </w:t>
      </w:r>
      <w:r w:rsidR="00C20EA4">
        <w:rPr>
          <w:b/>
          <w:bCs/>
          <w:u w:val="single"/>
        </w:rPr>
        <w:t xml:space="preserve">Majątkiem </w:t>
      </w:r>
      <w:r w:rsidR="00C20EA4" w:rsidRPr="000344AB">
        <w:rPr>
          <w:b/>
          <w:bCs/>
          <w:u w:val="single"/>
        </w:rPr>
        <w:t>(SZM</w:t>
      </w:r>
      <w:r w:rsidR="00BB75EC">
        <w:rPr>
          <w:b/>
          <w:bCs/>
          <w:u w:val="single"/>
        </w:rPr>
        <w:t xml:space="preserve">) </w:t>
      </w:r>
      <w:r w:rsidR="002A4D15">
        <w:rPr>
          <w:b/>
          <w:bCs/>
          <w:u w:val="single"/>
        </w:rPr>
        <w:t>w aspekcie</w:t>
      </w:r>
      <w:r w:rsidR="00205F9E" w:rsidRPr="000344AB">
        <w:rPr>
          <w:b/>
          <w:bCs/>
          <w:u w:val="single"/>
        </w:rPr>
        <w:t xml:space="preserve"> </w:t>
      </w:r>
      <w:r w:rsidR="00205F9E">
        <w:rPr>
          <w:b/>
          <w:bCs/>
          <w:u w:val="single"/>
        </w:rPr>
        <w:t>wymian</w:t>
      </w:r>
      <w:r w:rsidR="002A4D15">
        <w:rPr>
          <w:b/>
          <w:bCs/>
          <w:u w:val="single"/>
        </w:rPr>
        <w:t>y</w:t>
      </w:r>
      <w:r w:rsidR="00205F9E">
        <w:rPr>
          <w:b/>
          <w:bCs/>
          <w:u w:val="single"/>
        </w:rPr>
        <w:t xml:space="preserve"> danych</w:t>
      </w:r>
      <w:r w:rsidR="00205F9E" w:rsidRPr="000344AB">
        <w:rPr>
          <w:b/>
          <w:bCs/>
          <w:u w:val="single"/>
        </w:rPr>
        <w:t xml:space="preserve"> </w:t>
      </w:r>
      <w:r w:rsidR="002A4D15">
        <w:rPr>
          <w:b/>
          <w:bCs/>
          <w:u w:val="single"/>
        </w:rPr>
        <w:t>pomiędzy SZM i</w:t>
      </w:r>
      <w:r w:rsidR="00205F9E" w:rsidRPr="000344AB">
        <w:rPr>
          <w:b/>
          <w:bCs/>
          <w:u w:val="single"/>
        </w:rPr>
        <w:t xml:space="preserve"> </w:t>
      </w:r>
      <w:r w:rsidR="00CF7FFE">
        <w:rPr>
          <w:b/>
          <w:bCs/>
          <w:u w:val="single"/>
        </w:rPr>
        <w:t>SIMPLE</w:t>
      </w:r>
      <w:r w:rsidR="00205F9E" w:rsidRPr="000344AB">
        <w:rPr>
          <w:b/>
          <w:bCs/>
          <w:u w:val="single"/>
        </w:rPr>
        <w:t xml:space="preserve"> </w:t>
      </w:r>
      <w:r w:rsidR="007459C4">
        <w:rPr>
          <w:b/>
          <w:bCs/>
          <w:u w:val="single"/>
        </w:rPr>
        <w:t xml:space="preserve">dla </w:t>
      </w:r>
      <w:r w:rsidR="002A4D15">
        <w:rPr>
          <w:b/>
          <w:bCs/>
          <w:u w:val="single"/>
        </w:rPr>
        <w:t xml:space="preserve">cyklu życia składnika w </w:t>
      </w:r>
      <w:r w:rsidR="00CF7FFE">
        <w:rPr>
          <w:b/>
          <w:bCs/>
          <w:u w:val="single"/>
        </w:rPr>
        <w:t>PUM Szczecin</w:t>
      </w:r>
    </w:p>
    <w:p w14:paraId="09E69BC1" w14:textId="77777777" w:rsidR="00205F9E" w:rsidRDefault="00205F9E" w:rsidP="00205F9E"/>
    <w:p w14:paraId="6EF1EEF6" w14:textId="044437E1" w:rsidR="00205F9E" w:rsidRPr="005054EF" w:rsidRDefault="00205F9E" w:rsidP="005054EF">
      <w:pPr>
        <w:pStyle w:val="Akapitzlist"/>
        <w:numPr>
          <w:ilvl w:val="0"/>
          <w:numId w:val="5"/>
        </w:numPr>
        <w:ind w:left="284"/>
        <w:rPr>
          <w:b/>
          <w:bCs/>
        </w:rPr>
      </w:pPr>
      <w:r w:rsidRPr="005054EF">
        <w:rPr>
          <w:b/>
          <w:bCs/>
        </w:rPr>
        <w:t>Założenia wstępne:</w:t>
      </w:r>
    </w:p>
    <w:p w14:paraId="01E31FF2" w14:textId="135591C9" w:rsidR="00065914" w:rsidRDefault="00065914" w:rsidP="00205F9E">
      <w:pPr>
        <w:pStyle w:val="Akapitzlist"/>
        <w:numPr>
          <w:ilvl w:val="0"/>
          <w:numId w:val="1"/>
        </w:numPr>
      </w:pPr>
      <w:r>
        <w:t xml:space="preserve">ERP klienta: </w:t>
      </w:r>
      <w:r w:rsidRPr="004600C5">
        <w:rPr>
          <w:b/>
          <w:bCs/>
        </w:rPr>
        <w:t>SIMPLE</w:t>
      </w:r>
    </w:p>
    <w:p w14:paraId="54C68F28" w14:textId="6077E65B" w:rsidR="00415676" w:rsidRPr="004600C5" w:rsidRDefault="00415676" w:rsidP="00205F9E">
      <w:pPr>
        <w:pStyle w:val="Akapitzlist"/>
        <w:numPr>
          <w:ilvl w:val="0"/>
          <w:numId w:val="1"/>
        </w:numPr>
      </w:pPr>
      <w:r w:rsidRPr="004600C5">
        <w:t>System</w:t>
      </w:r>
      <w:r w:rsidR="004600C5" w:rsidRPr="004600C5">
        <w:t xml:space="preserve"> Zarządzania </w:t>
      </w:r>
      <w:proofErr w:type="gramStart"/>
      <w:r w:rsidR="004600C5" w:rsidRPr="004600C5">
        <w:t>Mająt</w:t>
      </w:r>
      <w:r w:rsidR="004600C5">
        <w:t>kiem</w:t>
      </w:r>
      <w:r w:rsidR="004600C5" w:rsidRPr="004600C5">
        <w:t xml:space="preserve"> </w:t>
      </w:r>
      <w:r w:rsidRPr="004600C5">
        <w:t xml:space="preserve"> klienta</w:t>
      </w:r>
      <w:proofErr w:type="gramEnd"/>
      <w:r w:rsidR="000274EE">
        <w:t>:</w:t>
      </w:r>
      <w:r w:rsidR="004600C5" w:rsidRPr="004600C5">
        <w:t xml:space="preserve"> </w:t>
      </w:r>
      <w:r w:rsidR="004600C5" w:rsidRPr="000274EE">
        <w:rPr>
          <w:b/>
          <w:bCs/>
        </w:rPr>
        <w:t>SZM</w:t>
      </w:r>
      <w:r w:rsidR="000274EE">
        <w:rPr>
          <w:b/>
          <w:bCs/>
        </w:rPr>
        <w:t xml:space="preserve"> </w:t>
      </w:r>
    </w:p>
    <w:p w14:paraId="526947E1" w14:textId="3F87A7E7" w:rsidR="00205F9E" w:rsidRDefault="00415676" w:rsidP="00205F9E">
      <w:pPr>
        <w:pStyle w:val="Akapitzlist"/>
        <w:numPr>
          <w:ilvl w:val="0"/>
          <w:numId w:val="1"/>
        </w:numPr>
      </w:pPr>
      <w:r>
        <w:t xml:space="preserve">W </w:t>
      </w:r>
      <w:r w:rsidR="004600C5">
        <w:t>SZM</w:t>
      </w:r>
      <w:r w:rsidR="00205F9E">
        <w:t xml:space="preserve"> będ</w:t>
      </w:r>
      <w:r w:rsidR="004600C5">
        <w:t>ą</w:t>
      </w:r>
      <w:r w:rsidR="00205F9E">
        <w:t xml:space="preserve"> obsługiwane </w:t>
      </w:r>
      <w:r w:rsidR="004600C5">
        <w:t>procesy</w:t>
      </w:r>
      <w:r w:rsidR="00205F9E">
        <w:t xml:space="preserve"> związane z</w:t>
      </w:r>
      <w:r w:rsidR="00B25982">
        <w:t xml:space="preserve"> zarz</w:t>
      </w:r>
      <w:r>
        <w:t>ą</w:t>
      </w:r>
      <w:r w:rsidR="00B25982">
        <w:t xml:space="preserve">dzaniem składnikami </w:t>
      </w:r>
      <w:r w:rsidR="004600C5">
        <w:t xml:space="preserve">majątku </w:t>
      </w:r>
      <w:r w:rsidR="00B25982">
        <w:t xml:space="preserve">w całym </w:t>
      </w:r>
      <w:r w:rsidR="004600C5">
        <w:t xml:space="preserve">ich </w:t>
      </w:r>
      <w:r w:rsidR="00B25982">
        <w:t xml:space="preserve">cyklu życia, </w:t>
      </w:r>
      <w:r w:rsidR="004600C5">
        <w:t>na który składa się</w:t>
      </w:r>
      <w:r w:rsidR="00205F9E">
        <w:t>:</w:t>
      </w:r>
    </w:p>
    <w:p w14:paraId="6417CCD7" w14:textId="16983A2B" w:rsidR="00B25982" w:rsidRDefault="00B25982" w:rsidP="00205F9E">
      <w:pPr>
        <w:pStyle w:val="Akapitzlist"/>
        <w:numPr>
          <w:ilvl w:val="1"/>
          <w:numId w:val="1"/>
        </w:numPr>
      </w:pPr>
      <w:r>
        <w:t>Ewidencj</w:t>
      </w:r>
      <w:r w:rsidR="004600C5">
        <w:t>a</w:t>
      </w:r>
      <w:r>
        <w:t xml:space="preserve"> i inwentaryzacj</w:t>
      </w:r>
      <w:r w:rsidR="004600C5">
        <w:t>a</w:t>
      </w:r>
      <w:r w:rsidR="00B76490">
        <w:t xml:space="preserve"> składników</w:t>
      </w:r>
      <w:r w:rsidR="00065914">
        <w:t>, w tym:</w:t>
      </w:r>
    </w:p>
    <w:p w14:paraId="2BF76DF6" w14:textId="7E93DF29" w:rsidR="006B37E0" w:rsidRDefault="006B37E0" w:rsidP="00B25982">
      <w:pPr>
        <w:pStyle w:val="Akapitzlist"/>
        <w:numPr>
          <w:ilvl w:val="2"/>
          <w:numId w:val="1"/>
        </w:numPr>
      </w:pPr>
      <w:r>
        <w:t>Przyjęcie</w:t>
      </w:r>
      <w:r w:rsidR="00611514">
        <w:t>, eksploatacj</w:t>
      </w:r>
      <w:r w:rsidR="004600C5">
        <w:t>a</w:t>
      </w:r>
      <w:r>
        <w:t xml:space="preserve"> i zdjęcie składnika z ewidencji </w:t>
      </w:r>
    </w:p>
    <w:p w14:paraId="3A07BA05" w14:textId="3CA5E63E" w:rsidR="00B25982" w:rsidRDefault="00B25982" w:rsidP="00B25982">
      <w:pPr>
        <w:pStyle w:val="Akapitzlist"/>
        <w:numPr>
          <w:ilvl w:val="2"/>
          <w:numId w:val="1"/>
        </w:numPr>
      </w:pPr>
      <w:r>
        <w:t>Nadawanie unikalnych identyfikatorów (kod kreskowy)</w:t>
      </w:r>
      <w:r w:rsidR="000274EE">
        <w:t xml:space="preserve"> i atrybutów</w:t>
      </w:r>
      <w:r>
        <w:t xml:space="preserve"> dla poszczególnych składników</w:t>
      </w:r>
    </w:p>
    <w:p w14:paraId="11416CA7" w14:textId="29CAE69A" w:rsidR="00B76490" w:rsidRDefault="00B76490" w:rsidP="00B25982">
      <w:pPr>
        <w:pStyle w:val="Akapitzlist"/>
        <w:numPr>
          <w:ilvl w:val="2"/>
          <w:numId w:val="1"/>
        </w:numPr>
      </w:pPr>
      <w:r>
        <w:t xml:space="preserve">Dowiązanie dokumentów do składnika (faktury, instrukcje, </w:t>
      </w:r>
      <w:r w:rsidR="004600C5">
        <w:t xml:space="preserve">zdjęcia </w:t>
      </w:r>
      <w:r>
        <w:t>etc.)</w:t>
      </w:r>
    </w:p>
    <w:p w14:paraId="4E424D6F" w14:textId="67349AA5" w:rsidR="00205F9E" w:rsidRDefault="004600C5" w:rsidP="00B25982">
      <w:pPr>
        <w:pStyle w:val="Akapitzlist"/>
        <w:numPr>
          <w:ilvl w:val="2"/>
          <w:numId w:val="1"/>
        </w:numPr>
      </w:pPr>
      <w:r>
        <w:t>Ewidencja r</w:t>
      </w:r>
      <w:r w:rsidR="00205F9E">
        <w:t>uch</w:t>
      </w:r>
      <w:r>
        <w:t>u</w:t>
      </w:r>
      <w:r w:rsidR="00205F9E">
        <w:t xml:space="preserve"> składników majątku </w:t>
      </w:r>
      <w:r w:rsidR="00611514">
        <w:t xml:space="preserve">tj. </w:t>
      </w:r>
      <w:r w:rsidR="00205F9E">
        <w:t>przesunięcia pomiędzy: ewidencjami, lokalizacjami i pracownikami</w:t>
      </w:r>
      <w:r w:rsidR="00611514">
        <w:t>,</w:t>
      </w:r>
    </w:p>
    <w:p w14:paraId="60A177B6" w14:textId="2BFF08DF" w:rsidR="006E38DC" w:rsidRDefault="006E38DC" w:rsidP="00B25982">
      <w:pPr>
        <w:pStyle w:val="Akapitzlist"/>
        <w:numPr>
          <w:ilvl w:val="2"/>
          <w:numId w:val="1"/>
        </w:numPr>
      </w:pPr>
      <w:r>
        <w:t xml:space="preserve">Zarządzanie zestawami </w:t>
      </w:r>
      <w:r w:rsidR="004600C5">
        <w:t xml:space="preserve">bazującymi na </w:t>
      </w:r>
      <w:r>
        <w:t>składnik</w:t>
      </w:r>
      <w:r w:rsidR="004600C5">
        <w:t>ach</w:t>
      </w:r>
      <w:r>
        <w:t xml:space="preserve"> podłączon</w:t>
      </w:r>
      <w:r w:rsidR="004600C5">
        <w:t>ych lub</w:t>
      </w:r>
      <w:r w:rsidR="00EB3283">
        <w:t xml:space="preserve"> element</w:t>
      </w:r>
      <w:r w:rsidR="004600C5">
        <w:t>ach</w:t>
      </w:r>
      <w:r w:rsidR="00EB3283">
        <w:t xml:space="preserve"> składow</w:t>
      </w:r>
      <w:r w:rsidR="004600C5">
        <w:t>ych,</w:t>
      </w:r>
    </w:p>
    <w:p w14:paraId="49C99D22" w14:textId="5DDE8653" w:rsidR="00205F9E" w:rsidRDefault="00205F9E" w:rsidP="00B25982">
      <w:pPr>
        <w:pStyle w:val="Akapitzlist"/>
        <w:numPr>
          <w:ilvl w:val="2"/>
          <w:numId w:val="1"/>
        </w:numPr>
      </w:pPr>
      <w:r>
        <w:t>Inwentaryzacj</w:t>
      </w:r>
      <w:r w:rsidR="004600C5">
        <w:t>a</w:t>
      </w:r>
      <w:r>
        <w:t xml:space="preserve"> </w:t>
      </w:r>
      <w:r w:rsidR="004600C5">
        <w:t>(</w:t>
      </w:r>
      <w:r w:rsidR="000274EE">
        <w:t xml:space="preserve">tj. </w:t>
      </w:r>
      <w:r>
        <w:t>spis inwentaryzacyjny i rozliczenie</w:t>
      </w:r>
      <w:r w:rsidR="004600C5">
        <w:t xml:space="preserve"> inwentaryzacji</w:t>
      </w:r>
      <w:r>
        <w:t xml:space="preserve"> ilościow</w:t>
      </w:r>
      <w:r w:rsidR="004600C5">
        <w:t>e</w:t>
      </w:r>
      <w:r>
        <w:t xml:space="preserve"> i wartościow</w:t>
      </w:r>
      <w:r w:rsidR="004600C5">
        <w:t>e)</w:t>
      </w:r>
      <w:r w:rsidR="005F5988">
        <w:t>, z możliwością wykorzystania istniejących identyfikatorów (kodów kres</w:t>
      </w:r>
      <w:r w:rsidR="00CE4980">
        <w:t>k</w:t>
      </w:r>
      <w:r w:rsidR="005F5988">
        <w:t xml:space="preserve">owych) składników oraz nadawaniem nowych w trakcie spisu inwentaryzacyjnego  </w:t>
      </w:r>
    </w:p>
    <w:p w14:paraId="5DB4E775" w14:textId="495F6456" w:rsidR="00B76490" w:rsidRDefault="00B76490" w:rsidP="00205F9E">
      <w:pPr>
        <w:pStyle w:val="Akapitzlist"/>
        <w:numPr>
          <w:ilvl w:val="1"/>
          <w:numId w:val="1"/>
        </w:numPr>
      </w:pPr>
      <w:r>
        <w:t>Ewidencj</w:t>
      </w:r>
      <w:r w:rsidR="004600C5">
        <w:t>a</w:t>
      </w:r>
      <w:r>
        <w:t xml:space="preserve"> nieruchomości</w:t>
      </w:r>
      <w:r w:rsidR="00065914">
        <w:t>, w tym:</w:t>
      </w:r>
    </w:p>
    <w:p w14:paraId="266597E4" w14:textId="3CD3FF2F" w:rsidR="00B76490" w:rsidRDefault="00B76490" w:rsidP="00B76490">
      <w:pPr>
        <w:pStyle w:val="Akapitzlist"/>
        <w:numPr>
          <w:ilvl w:val="2"/>
          <w:numId w:val="1"/>
        </w:numPr>
      </w:pPr>
      <w:r>
        <w:t>Odwzorowanie struktury budynku do poziomu lokalu (korytarz, pokój etc</w:t>
      </w:r>
      <w:r w:rsidR="00CE4980">
        <w:t>.</w:t>
      </w:r>
      <w:r>
        <w:t>)</w:t>
      </w:r>
    </w:p>
    <w:p w14:paraId="4234B4E6" w14:textId="2EE672A0" w:rsidR="00B76490" w:rsidRDefault="00B76490" w:rsidP="00B76490">
      <w:pPr>
        <w:pStyle w:val="Akapitzlist"/>
        <w:numPr>
          <w:ilvl w:val="2"/>
          <w:numId w:val="1"/>
        </w:numPr>
      </w:pPr>
      <w:r>
        <w:t>Dowiązanie dokumentów do składnika (projekty CAD, dokumentacja budynku</w:t>
      </w:r>
      <w:r w:rsidR="00065914">
        <w:t>, Umowy najmu</w:t>
      </w:r>
      <w:r>
        <w:t xml:space="preserve"> etc.)</w:t>
      </w:r>
    </w:p>
    <w:p w14:paraId="14603285" w14:textId="6D427ECE" w:rsidR="00065914" w:rsidRDefault="00065914" w:rsidP="00B76490">
      <w:pPr>
        <w:pStyle w:val="Akapitzlist"/>
        <w:numPr>
          <w:ilvl w:val="2"/>
          <w:numId w:val="1"/>
        </w:numPr>
      </w:pPr>
      <w:r>
        <w:t>Powi</w:t>
      </w:r>
      <w:r w:rsidR="00CE4980">
        <w:t>ą</w:t>
      </w:r>
      <w:r>
        <w:t>zanie nieruchomości z instalacjami sieciowymi</w:t>
      </w:r>
      <w:r w:rsidR="004600C5">
        <w:t xml:space="preserve">, zamodelowanymi </w:t>
      </w:r>
      <w:r>
        <w:t>w oparciu o zestawy elementów lub składniki podłączone</w:t>
      </w:r>
    </w:p>
    <w:p w14:paraId="03ED6A6C" w14:textId="4D13DAAB" w:rsidR="00065914" w:rsidRDefault="00065914" w:rsidP="00B76490">
      <w:pPr>
        <w:pStyle w:val="Akapitzlist"/>
        <w:numPr>
          <w:ilvl w:val="2"/>
          <w:numId w:val="1"/>
        </w:numPr>
      </w:pPr>
      <w:r>
        <w:t xml:space="preserve">Odczyt wskazań urządzeń pomiarowych i eksport ich do plików MS Excel do dalszej obróbki związanej z rozliczeniami mediów </w:t>
      </w:r>
    </w:p>
    <w:p w14:paraId="32300203" w14:textId="5201F824" w:rsidR="00065914" w:rsidRDefault="00B25982" w:rsidP="00205F9E">
      <w:pPr>
        <w:pStyle w:val="Akapitzlist"/>
        <w:numPr>
          <w:ilvl w:val="1"/>
          <w:numId w:val="1"/>
        </w:numPr>
      </w:pPr>
      <w:r>
        <w:t>Serwis i utrzymanie</w:t>
      </w:r>
      <w:r w:rsidR="00065914">
        <w:t>, w tym:</w:t>
      </w:r>
      <w:r>
        <w:t xml:space="preserve"> </w:t>
      </w:r>
    </w:p>
    <w:p w14:paraId="0817A9A2" w14:textId="758B0623" w:rsidR="00B25982" w:rsidRDefault="00B25982" w:rsidP="00B25982">
      <w:pPr>
        <w:pStyle w:val="Akapitzlist"/>
        <w:numPr>
          <w:ilvl w:val="2"/>
          <w:numId w:val="1"/>
        </w:numPr>
      </w:pPr>
      <w:r>
        <w:t>Planowanie przeglądów</w:t>
      </w:r>
      <w:r w:rsidR="00065914">
        <w:t>, remontów i konserwacji (bez zarządzania procesami w obrębie tych zdarzeń na poziomie ich realizacji)</w:t>
      </w:r>
      <w:r w:rsidR="00047AFD">
        <w:t>,</w:t>
      </w:r>
    </w:p>
    <w:p w14:paraId="59CF1045" w14:textId="71776845" w:rsidR="005F5988" w:rsidRDefault="005F5988" w:rsidP="005F5988">
      <w:pPr>
        <w:pStyle w:val="Akapitzlist"/>
        <w:numPr>
          <w:ilvl w:val="2"/>
          <w:numId w:val="1"/>
        </w:numPr>
      </w:pPr>
      <w:r>
        <w:t xml:space="preserve">Ewidencja </w:t>
      </w:r>
      <w:r w:rsidR="00047AFD">
        <w:t>zdarzeń</w:t>
      </w:r>
      <w:r>
        <w:t xml:space="preserve"> serwisowych </w:t>
      </w:r>
      <w:r w:rsidR="004600C5">
        <w:t>powiązanych ze</w:t>
      </w:r>
      <w:r>
        <w:t xml:space="preserve"> składnik</w:t>
      </w:r>
      <w:r w:rsidR="004600C5">
        <w:t>iem</w:t>
      </w:r>
      <w:r>
        <w:t xml:space="preserve"> majątku</w:t>
      </w:r>
      <w:r w:rsidR="00047AFD">
        <w:t xml:space="preserve"> (Paszport składnika), bez zarządzania procesami w obrębie tych zdarzeń na poziomie ich realizacji,</w:t>
      </w:r>
    </w:p>
    <w:p w14:paraId="66E295BC" w14:textId="499F5BA1" w:rsidR="00B76490" w:rsidRDefault="00B25982" w:rsidP="00B25982">
      <w:pPr>
        <w:pStyle w:val="Akapitzlist"/>
        <w:numPr>
          <w:ilvl w:val="2"/>
          <w:numId w:val="1"/>
        </w:numPr>
      </w:pPr>
      <w:r>
        <w:t>Ewidencjonowanie i z</w:t>
      </w:r>
      <w:r w:rsidR="00EB3283">
        <w:t>arz</w:t>
      </w:r>
      <w:r>
        <w:t>ą</w:t>
      </w:r>
      <w:r w:rsidR="00EB3283">
        <w:t>dzanie zgłoszeniami serwisowymi</w:t>
      </w:r>
      <w:r>
        <w:t xml:space="preserve"> do działu </w:t>
      </w:r>
      <w:r w:rsidR="00047AFD">
        <w:t xml:space="preserve">technicznego </w:t>
      </w:r>
      <w:r>
        <w:t>(serwis wewnętrzn</w:t>
      </w:r>
      <w:r w:rsidR="00047AFD">
        <w:t>y PUM</w:t>
      </w:r>
      <w:r>
        <w:t xml:space="preserve">) </w:t>
      </w:r>
      <w:r w:rsidR="00B76490">
        <w:t>oraz do</w:t>
      </w:r>
      <w:r>
        <w:t xml:space="preserve"> serwisu realizowanego przez firmę zewnętrzną</w:t>
      </w:r>
    </w:p>
    <w:p w14:paraId="018B3293" w14:textId="1EAA8586" w:rsidR="00B76490" w:rsidRDefault="00B76490" w:rsidP="00B76490">
      <w:pPr>
        <w:pStyle w:val="Akapitzlist"/>
        <w:numPr>
          <w:ilvl w:val="1"/>
          <w:numId w:val="1"/>
        </w:numPr>
      </w:pPr>
      <w:r>
        <w:t>Obsługę Magazynu materiałów eksploatacyjnych i przedmiotów</w:t>
      </w:r>
      <w:r w:rsidR="00047AFD">
        <w:t>,</w:t>
      </w:r>
      <w:r>
        <w:t xml:space="preserve"> ewidencjonowanych na zasadach indeksu materiałowego</w:t>
      </w:r>
    </w:p>
    <w:p w14:paraId="14CAB4AB" w14:textId="0779C4DD" w:rsidR="00047AFD" w:rsidRDefault="00047AFD" w:rsidP="00047AFD">
      <w:pPr>
        <w:pStyle w:val="Akapitzlist"/>
        <w:numPr>
          <w:ilvl w:val="2"/>
          <w:numId w:val="1"/>
        </w:numPr>
      </w:pPr>
      <w:r>
        <w:t>Ewidencjonowanie stanów i operacji magazynowych poszczególnych indeksów</w:t>
      </w:r>
    </w:p>
    <w:p w14:paraId="0ED12346" w14:textId="3D5E907E" w:rsidR="00047AFD" w:rsidRDefault="00047AFD" w:rsidP="00047AFD">
      <w:pPr>
        <w:pStyle w:val="Akapitzlist"/>
        <w:numPr>
          <w:ilvl w:val="2"/>
          <w:numId w:val="1"/>
        </w:numPr>
      </w:pPr>
      <w:r>
        <w:t>Powiązanie zużycia materiałów eksploatacyjnych z odpowiadającym</w:t>
      </w:r>
      <w:r w:rsidR="000274EE">
        <w:t>i</w:t>
      </w:r>
      <w:r>
        <w:t xml:space="preserve"> im składnik</w:t>
      </w:r>
      <w:r w:rsidR="000274EE">
        <w:t>ami</w:t>
      </w:r>
      <w:r>
        <w:t xml:space="preserve"> majątku</w:t>
      </w:r>
    </w:p>
    <w:p w14:paraId="53F94C0C" w14:textId="5781D960" w:rsidR="00B76490" w:rsidRDefault="00B76490" w:rsidP="00B76490">
      <w:pPr>
        <w:pStyle w:val="Akapitzlist"/>
        <w:numPr>
          <w:ilvl w:val="1"/>
          <w:numId w:val="1"/>
        </w:numPr>
      </w:pPr>
      <w:r>
        <w:lastRenderedPageBreak/>
        <w:t>Wsparcie procesu Zamówień</w:t>
      </w:r>
      <w:r w:rsidR="005F5988">
        <w:t>, w tym:</w:t>
      </w:r>
      <w:r>
        <w:t xml:space="preserve"> </w:t>
      </w:r>
    </w:p>
    <w:p w14:paraId="06C27039" w14:textId="5F368BCA" w:rsidR="00B76490" w:rsidRDefault="00B76490" w:rsidP="00B76490">
      <w:pPr>
        <w:pStyle w:val="Akapitzlist"/>
        <w:numPr>
          <w:ilvl w:val="2"/>
          <w:numId w:val="1"/>
        </w:numPr>
      </w:pPr>
      <w:r>
        <w:t>Konsolidacj</w:t>
      </w:r>
      <w:r w:rsidR="005F5988">
        <w:t>a</w:t>
      </w:r>
      <w:r>
        <w:t xml:space="preserve"> </w:t>
      </w:r>
      <w:proofErr w:type="spellStart"/>
      <w:r>
        <w:t>zapotrzebowań</w:t>
      </w:r>
      <w:proofErr w:type="spellEnd"/>
      <w:r>
        <w:t xml:space="preserve"> na materiały</w:t>
      </w:r>
      <w:r w:rsidR="005F5988">
        <w:t xml:space="preserve"> </w:t>
      </w:r>
      <w:r w:rsidR="00047AFD">
        <w:t xml:space="preserve">i </w:t>
      </w:r>
      <w:r w:rsidR="005F5988">
        <w:t>towary</w:t>
      </w:r>
      <w:r>
        <w:t xml:space="preserve">, </w:t>
      </w:r>
    </w:p>
    <w:p w14:paraId="02DDE3D2" w14:textId="1FB05C6B" w:rsidR="00B76490" w:rsidRDefault="005F5988" w:rsidP="00B76490">
      <w:pPr>
        <w:pStyle w:val="Akapitzlist"/>
        <w:numPr>
          <w:ilvl w:val="2"/>
          <w:numId w:val="1"/>
        </w:numPr>
      </w:pPr>
      <w:r>
        <w:t>Obsługa</w:t>
      </w:r>
      <w:r w:rsidR="00B76490">
        <w:t xml:space="preserve"> zapytań ofertowych</w:t>
      </w:r>
      <w:r>
        <w:t xml:space="preserve"> kierowanych do potencjalnych dostawców</w:t>
      </w:r>
    </w:p>
    <w:p w14:paraId="5DE63C82" w14:textId="66912A7B" w:rsidR="00B76490" w:rsidRDefault="00B76490" w:rsidP="00B76490">
      <w:pPr>
        <w:pStyle w:val="Akapitzlist"/>
        <w:numPr>
          <w:ilvl w:val="2"/>
          <w:numId w:val="1"/>
        </w:numPr>
      </w:pPr>
      <w:r>
        <w:t xml:space="preserve">Generowanie zamówień </w:t>
      </w:r>
      <w:r w:rsidR="005F5988">
        <w:t>do wybranych dostawców</w:t>
      </w:r>
    </w:p>
    <w:p w14:paraId="14596E42" w14:textId="313F5286" w:rsidR="00EB3283" w:rsidRDefault="00B76490" w:rsidP="00B76490">
      <w:pPr>
        <w:pStyle w:val="Akapitzlist"/>
        <w:numPr>
          <w:ilvl w:val="2"/>
          <w:numId w:val="1"/>
        </w:numPr>
      </w:pPr>
      <w:r>
        <w:t xml:space="preserve">Dystrybucja zakupionych materiałów w obrębie organizacji </w:t>
      </w:r>
    </w:p>
    <w:p w14:paraId="569DFC50" w14:textId="5D39BA7D" w:rsidR="00205F9E" w:rsidRDefault="00205F9E" w:rsidP="00205F9E">
      <w:pPr>
        <w:pStyle w:val="Akapitzlist"/>
        <w:numPr>
          <w:ilvl w:val="0"/>
          <w:numId w:val="1"/>
        </w:numPr>
      </w:pPr>
      <w:r>
        <w:t xml:space="preserve">Wszystkie </w:t>
      </w:r>
      <w:r w:rsidR="005F5988">
        <w:t>rozliczenia</w:t>
      </w:r>
      <w:r>
        <w:t xml:space="preserve"> </w:t>
      </w:r>
      <w:r w:rsidR="005F5988">
        <w:t>finansowe</w:t>
      </w:r>
      <w:r w:rsidR="000274EE">
        <w:t xml:space="preserve">, </w:t>
      </w:r>
      <w:r w:rsidR="005F5988">
        <w:t>z wyłączeniem rozliczenia</w:t>
      </w:r>
      <w:r w:rsidR="000274EE">
        <w:t xml:space="preserve"> wartościowego</w:t>
      </w:r>
      <w:r w:rsidR="005F5988">
        <w:t xml:space="preserve"> inwentaryzacji</w:t>
      </w:r>
      <w:r w:rsidR="000274EE">
        <w:t>,</w:t>
      </w:r>
      <w:r w:rsidR="005F5988">
        <w:t xml:space="preserve"> </w:t>
      </w:r>
      <w:r>
        <w:t>związane</w:t>
      </w:r>
      <w:r w:rsidR="000274EE">
        <w:t xml:space="preserve"> mi</w:t>
      </w:r>
      <w:r w:rsidR="00CE4980">
        <w:t>ę</w:t>
      </w:r>
      <w:r w:rsidR="000274EE">
        <w:t xml:space="preserve">dzy innymi </w:t>
      </w:r>
      <w:r>
        <w:t>z</w:t>
      </w:r>
      <w:r w:rsidR="00CF7FFE">
        <w:t>:</w:t>
      </w:r>
      <w:r>
        <w:t xml:space="preserve"> amortyzacją środków trwałych,</w:t>
      </w:r>
      <w:r w:rsidR="00B76490">
        <w:t xml:space="preserve"> rozliczeniem projekt</w:t>
      </w:r>
      <w:r w:rsidR="005F5988">
        <w:t>ów</w:t>
      </w:r>
      <w:r w:rsidR="00B76490">
        <w:t xml:space="preserve"> </w:t>
      </w:r>
      <w:r w:rsidR="00CF7FFE">
        <w:t xml:space="preserve">celowych </w:t>
      </w:r>
      <w:r w:rsidR="000274EE">
        <w:t>czy</w:t>
      </w:r>
      <w:r w:rsidR="00B76490">
        <w:t xml:space="preserve"> </w:t>
      </w:r>
      <w:r w:rsidR="00CF7FFE">
        <w:t xml:space="preserve">rozliczeniem </w:t>
      </w:r>
      <w:r w:rsidR="00B76490">
        <w:t>dotacj</w:t>
      </w:r>
      <w:r w:rsidR="005F5988">
        <w:t>i</w:t>
      </w:r>
      <w:r>
        <w:t xml:space="preserve"> </w:t>
      </w:r>
      <w:r w:rsidR="00047AFD">
        <w:t>PUM</w:t>
      </w:r>
      <w:r w:rsidR="00CF7FFE">
        <w:t>,</w:t>
      </w:r>
      <w:r w:rsidR="00047AFD">
        <w:t xml:space="preserve"> </w:t>
      </w:r>
      <w:r w:rsidR="005F5988">
        <w:t>w kontekście odnoszącym się do środków trwałych</w:t>
      </w:r>
      <w:r w:rsidR="00CF7FFE">
        <w:t>,</w:t>
      </w:r>
      <w:r w:rsidR="005F5988">
        <w:t xml:space="preserve"> </w:t>
      </w:r>
      <w:r>
        <w:t xml:space="preserve">będą realizowane w systemie </w:t>
      </w:r>
      <w:r w:rsidR="00B76490">
        <w:t>ERP klienta</w:t>
      </w:r>
    </w:p>
    <w:p w14:paraId="05E57689" w14:textId="263D5C21" w:rsidR="00205F9E" w:rsidRDefault="00205F9E" w:rsidP="00205F9E">
      <w:pPr>
        <w:pStyle w:val="Akapitzlist"/>
        <w:numPr>
          <w:ilvl w:val="0"/>
          <w:numId w:val="1"/>
        </w:numPr>
      </w:pPr>
      <w:r>
        <w:t xml:space="preserve">Przesyłanie danych pomiędzy systemami </w:t>
      </w:r>
      <w:r w:rsidR="00047AFD">
        <w:t>SZM</w:t>
      </w:r>
      <w:r>
        <w:t xml:space="preserve"> i </w:t>
      </w:r>
      <w:r w:rsidR="00B76490">
        <w:t>ERP</w:t>
      </w:r>
      <w:r>
        <w:t xml:space="preserve"> odbywać się będzie w trybie </w:t>
      </w:r>
      <w:proofErr w:type="spellStart"/>
      <w:r>
        <w:t>batch’owym</w:t>
      </w:r>
      <w:proofErr w:type="spellEnd"/>
      <w:r>
        <w:t xml:space="preserve"> (na żądanie), z wykorzystaniem </w:t>
      </w:r>
      <w:r w:rsidR="005F5988">
        <w:t xml:space="preserve">uzgodnionych </w:t>
      </w:r>
      <w:r w:rsidR="00CF7FFE">
        <w:t>struktur</w:t>
      </w:r>
      <w:r w:rsidR="000274EE">
        <w:t xml:space="preserve"> i typów</w:t>
      </w:r>
      <w:r w:rsidR="00CF7FFE">
        <w:t xml:space="preserve"> </w:t>
      </w:r>
      <w:r w:rsidR="000274EE">
        <w:t xml:space="preserve">danych z użyciem </w:t>
      </w:r>
      <w:r>
        <w:t xml:space="preserve">plików </w:t>
      </w:r>
      <w:r w:rsidR="000274EE">
        <w:t>MS </w:t>
      </w:r>
      <w:r>
        <w:t xml:space="preserve">Excel lub </w:t>
      </w:r>
      <w:r w:rsidR="00CF7FFE">
        <w:t xml:space="preserve">udostępnionych przez aplikacje </w:t>
      </w:r>
      <w:r>
        <w:t>widoków bazodanowych.</w:t>
      </w:r>
    </w:p>
    <w:p w14:paraId="2B2D79A8" w14:textId="77777777" w:rsidR="00415676" w:rsidRDefault="00415676" w:rsidP="00415676">
      <w:pPr>
        <w:rPr>
          <w:b/>
          <w:bCs/>
        </w:rPr>
      </w:pPr>
    </w:p>
    <w:p w14:paraId="1E9BC05A" w14:textId="1B7F6FFB" w:rsidR="00415676" w:rsidRDefault="00415676" w:rsidP="005054EF">
      <w:pPr>
        <w:pStyle w:val="Akapitzlist"/>
        <w:numPr>
          <w:ilvl w:val="0"/>
          <w:numId w:val="5"/>
        </w:numPr>
        <w:ind w:left="284"/>
        <w:rPr>
          <w:b/>
          <w:bCs/>
        </w:rPr>
      </w:pPr>
      <w:r w:rsidRPr="00415676">
        <w:rPr>
          <w:b/>
          <w:bCs/>
        </w:rPr>
        <w:t>Schemat wymiany danych w środowisku PUM</w:t>
      </w:r>
      <w:r w:rsidR="00CF7FFE">
        <w:rPr>
          <w:b/>
          <w:bCs/>
        </w:rPr>
        <w:t xml:space="preserve"> </w:t>
      </w:r>
    </w:p>
    <w:p w14:paraId="01F7F13F" w14:textId="70D23CB6" w:rsidR="00415676" w:rsidRPr="00415676" w:rsidRDefault="005054EF" w:rsidP="00415676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C7018C3" wp14:editId="2FA04285">
            <wp:extent cx="5760720" cy="2550795"/>
            <wp:effectExtent l="0" t="0" r="0" b="1905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at_wymiany_dany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27B5" w14:textId="7C48634E" w:rsidR="006B37E0" w:rsidRDefault="006B37E0" w:rsidP="004A42F6">
      <w:pPr>
        <w:ind w:left="360"/>
      </w:pPr>
    </w:p>
    <w:p w14:paraId="0016AFC9" w14:textId="62046350" w:rsidR="007B789A" w:rsidRDefault="005054EF" w:rsidP="003C6C6A">
      <w:pPr>
        <w:pStyle w:val="Akapitzlist"/>
        <w:numPr>
          <w:ilvl w:val="0"/>
          <w:numId w:val="7"/>
        </w:numPr>
      </w:pPr>
      <w:r>
        <w:t xml:space="preserve">Dane </w:t>
      </w:r>
      <w:r w:rsidR="0053311A">
        <w:t xml:space="preserve">o składnikach majątku (wraz z ich atrybutami) </w:t>
      </w:r>
      <w:r>
        <w:t xml:space="preserve">wymieniane będą pomiędzy </w:t>
      </w:r>
      <w:r w:rsidR="003C6C6A">
        <w:t>systemami</w:t>
      </w:r>
      <w:r w:rsidR="0053311A">
        <w:t xml:space="preserve"> PUM i SZM</w:t>
      </w:r>
      <w:r w:rsidR="003C6C6A">
        <w:t xml:space="preserve"> w dwóch etapach:</w:t>
      </w:r>
    </w:p>
    <w:p w14:paraId="2FAF7F40" w14:textId="762CE4EB" w:rsidR="003C6C6A" w:rsidRDefault="003C6C6A" w:rsidP="003C6C6A">
      <w:pPr>
        <w:pStyle w:val="Akapitzlist"/>
        <w:numPr>
          <w:ilvl w:val="1"/>
          <w:numId w:val="1"/>
        </w:numPr>
      </w:pPr>
      <w:r>
        <w:t>I etap – zasilenie inicjalne SZM danymi na rzecz budowy bazy danych o składnikach, która będzie punktem odniesienia dla pierwszej inwentaryzacji, wykonanej z użyciem systemu SZM</w:t>
      </w:r>
    </w:p>
    <w:p w14:paraId="6C7B234A" w14:textId="77777777" w:rsidR="0053311A" w:rsidRDefault="003C6C6A" w:rsidP="003C6C6A">
      <w:pPr>
        <w:pStyle w:val="Akapitzlist"/>
        <w:numPr>
          <w:ilvl w:val="1"/>
          <w:numId w:val="1"/>
        </w:numPr>
      </w:pPr>
      <w:r>
        <w:t>II etap – dwukierunkowa wymiana danych na rzecz</w:t>
      </w:r>
      <w:r w:rsidR="0053311A">
        <w:t>:</w:t>
      </w:r>
    </w:p>
    <w:p w14:paraId="64709625" w14:textId="77777777" w:rsidR="0053311A" w:rsidRDefault="003C6C6A" w:rsidP="0053311A">
      <w:pPr>
        <w:pStyle w:val="Akapitzlist"/>
        <w:numPr>
          <w:ilvl w:val="2"/>
          <w:numId w:val="1"/>
        </w:numPr>
      </w:pPr>
      <w:proofErr w:type="gramStart"/>
      <w:r>
        <w:t>aktualizacji</w:t>
      </w:r>
      <w:proofErr w:type="gramEnd"/>
      <w:r>
        <w:t xml:space="preserve"> listy Środków Trwałych</w:t>
      </w:r>
      <w:r w:rsidR="0053311A">
        <w:t xml:space="preserve"> w Simple</w:t>
      </w:r>
      <w:r>
        <w:t xml:space="preserve"> </w:t>
      </w:r>
    </w:p>
    <w:p w14:paraId="6AAF3E4C" w14:textId="26385E40" w:rsidR="003C6C6A" w:rsidRDefault="0053311A" w:rsidP="0053311A">
      <w:pPr>
        <w:pStyle w:val="Akapitzlist"/>
        <w:numPr>
          <w:ilvl w:val="2"/>
          <w:numId w:val="1"/>
        </w:numPr>
      </w:pPr>
      <w:proofErr w:type="gramStart"/>
      <w:r>
        <w:t>aktualizacji</w:t>
      </w:r>
      <w:proofErr w:type="gramEnd"/>
      <w:r w:rsidR="003C6C6A">
        <w:t xml:space="preserve"> atrybutów wartościowych </w:t>
      </w:r>
      <w:r>
        <w:t xml:space="preserve">składników majątku w SZM, </w:t>
      </w:r>
      <w:r w:rsidR="003C6C6A">
        <w:t xml:space="preserve">wykorzystywanych w procesie rozliczenia inwentaryzacji.    </w:t>
      </w:r>
    </w:p>
    <w:p w14:paraId="7C5E54CB" w14:textId="506074A7" w:rsidR="00750890" w:rsidRDefault="00750890">
      <w:r>
        <w:br w:type="page"/>
      </w:r>
    </w:p>
    <w:p w14:paraId="01B32905" w14:textId="7681AE38" w:rsidR="003C6C6A" w:rsidRDefault="00611514" w:rsidP="003C6C6A">
      <w:pPr>
        <w:pStyle w:val="Akapitzlist"/>
        <w:numPr>
          <w:ilvl w:val="0"/>
          <w:numId w:val="5"/>
        </w:numPr>
        <w:ind w:left="284"/>
        <w:rPr>
          <w:b/>
          <w:bCs/>
        </w:rPr>
      </w:pPr>
      <w:r>
        <w:rPr>
          <w:b/>
          <w:bCs/>
        </w:rPr>
        <w:lastRenderedPageBreak/>
        <w:t>Etap</w:t>
      </w:r>
      <w:r w:rsidR="003C6C6A">
        <w:rPr>
          <w:b/>
          <w:bCs/>
        </w:rPr>
        <w:t>y wdrożenia</w:t>
      </w:r>
      <w:r w:rsidR="00CD5344">
        <w:rPr>
          <w:b/>
          <w:bCs/>
        </w:rPr>
        <w:t xml:space="preserve"> (ze względu na cykl życia składnika)</w:t>
      </w:r>
    </w:p>
    <w:p w14:paraId="7A5D1E98" w14:textId="1EDF9065" w:rsidR="006E38DC" w:rsidRPr="00CD5344" w:rsidRDefault="00611514" w:rsidP="006E38DC">
      <w:r w:rsidRPr="00CD5344">
        <w:t xml:space="preserve"> I: </w:t>
      </w:r>
      <w:r w:rsidR="006E38DC" w:rsidRPr="00CD5344">
        <w:t xml:space="preserve">Instalacja systemu i </w:t>
      </w:r>
      <w:r w:rsidRPr="00CD5344">
        <w:t xml:space="preserve">inicjalny </w:t>
      </w:r>
      <w:r w:rsidR="006E38DC" w:rsidRPr="00CD5344">
        <w:t>import danych</w:t>
      </w:r>
    </w:p>
    <w:p w14:paraId="5BAF96B7" w14:textId="3C393D8B" w:rsidR="003C6C6A" w:rsidRPr="00CD5344" w:rsidRDefault="006E38DC" w:rsidP="006E38DC">
      <w:pPr>
        <w:pStyle w:val="Akapitzlist"/>
        <w:numPr>
          <w:ilvl w:val="0"/>
          <w:numId w:val="4"/>
        </w:numPr>
      </w:pPr>
      <w:r w:rsidRPr="009E238B">
        <w:rPr>
          <w:b/>
          <w:bCs/>
        </w:rPr>
        <w:t>[</w:t>
      </w:r>
      <w:r w:rsidR="001B35D8" w:rsidRPr="009E238B">
        <w:rPr>
          <w:b/>
          <w:bCs/>
        </w:rPr>
        <w:t>Inicjalny i</w:t>
      </w:r>
      <w:r w:rsidRPr="009E238B">
        <w:rPr>
          <w:b/>
          <w:bCs/>
        </w:rPr>
        <w:t xml:space="preserve">mport danych do </w:t>
      </w:r>
      <w:r w:rsidR="00047AFD" w:rsidRPr="009E238B">
        <w:rPr>
          <w:b/>
          <w:bCs/>
        </w:rPr>
        <w:t>SZM</w:t>
      </w:r>
      <w:r w:rsidRPr="009E238B">
        <w:rPr>
          <w:b/>
          <w:bCs/>
        </w:rPr>
        <w:t>]</w:t>
      </w:r>
      <w:r w:rsidRPr="00CD5344">
        <w:t xml:space="preserve"> Po zainstalowaniu, system </w:t>
      </w:r>
      <w:r w:rsidR="00047AFD" w:rsidRPr="00CD5344">
        <w:t>SZM</w:t>
      </w:r>
      <w:r w:rsidRPr="00CD5344">
        <w:t xml:space="preserve"> zostanie jednorazowo zasilony danymi: </w:t>
      </w:r>
    </w:p>
    <w:p w14:paraId="04342B4B" w14:textId="366F29DF" w:rsidR="0053311A" w:rsidRDefault="006E38DC" w:rsidP="003C6C6A">
      <w:pPr>
        <w:pStyle w:val="Akapitzlist"/>
        <w:numPr>
          <w:ilvl w:val="1"/>
          <w:numId w:val="4"/>
        </w:numPr>
      </w:pPr>
      <w:proofErr w:type="gramStart"/>
      <w:r w:rsidRPr="00CD5344">
        <w:t>z</w:t>
      </w:r>
      <w:proofErr w:type="gramEnd"/>
      <w:r w:rsidRPr="00CD5344">
        <w:t xml:space="preserve"> kartoteki </w:t>
      </w:r>
      <w:r w:rsidR="001B35D8" w:rsidRPr="00CD5344">
        <w:t xml:space="preserve">Środków Trwałych </w:t>
      </w:r>
      <w:r w:rsidR="003C6C6A" w:rsidRPr="00CD5344">
        <w:t>Simple</w:t>
      </w:r>
      <w:r w:rsidR="0053311A">
        <w:t xml:space="preserve"> </w:t>
      </w:r>
    </w:p>
    <w:p w14:paraId="4250FC6A" w14:textId="30DFB398" w:rsidR="003C6C6A" w:rsidRPr="00CD5344" w:rsidRDefault="0053311A" w:rsidP="003C6C6A">
      <w:pPr>
        <w:pStyle w:val="Akapitzlist"/>
        <w:numPr>
          <w:ilvl w:val="1"/>
          <w:numId w:val="4"/>
        </w:numPr>
      </w:pPr>
      <w:proofErr w:type="gramStart"/>
      <w:r>
        <w:t>z</w:t>
      </w:r>
      <w:proofErr w:type="gramEnd"/>
      <w:r>
        <w:t xml:space="preserve"> innych baz danych np. plików Excel </w:t>
      </w:r>
      <w:r w:rsidR="006E38DC" w:rsidRPr="00CD5344">
        <w:t xml:space="preserve"> </w:t>
      </w:r>
    </w:p>
    <w:p w14:paraId="5C5FF3E8" w14:textId="73D7BCB4" w:rsidR="0053311A" w:rsidRPr="00CD5344" w:rsidRDefault="006E38DC" w:rsidP="0053311A">
      <w:pPr>
        <w:pStyle w:val="Akapitzlist"/>
        <w:numPr>
          <w:ilvl w:val="1"/>
          <w:numId w:val="4"/>
        </w:numPr>
      </w:pPr>
      <w:proofErr w:type="gramStart"/>
      <w:r w:rsidRPr="00CD5344">
        <w:t>z</w:t>
      </w:r>
      <w:proofErr w:type="gramEnd"/>
      <w:r w:rsidRPr="00CD5344">
        <w:t xml:space="preserve"> kartoteki osobowej</w:t>
      </w:r>
      <w:r w:rsidR="001B35D8" w:rsidRPr="00CD5344">
        <w:t xml:space="preserve"> (np. Active Directory)</w:t>
      </w:r>
    </w:p>
    <w:p w14:paraId="616BB73C" w14:textId="0F9338BA" w:rsidR="006E38DC" w:rsidRPr="00CD5344" w:rsidRDefault="00CD5344" w:rsidP="0053311A">
      <w:pPr>
        <w:pStyle w:val="Akapitzlist"/>
        <w:numPr>
          <w:ilvl w:val="0"/>
          <w:numId w:val="4"/>
        </w:numPr>
      </w:pPr>
      <w:r w:rsidRPr="009E238B">
        <w:rPr>
          <w:b/>
          <w:bCs/>
        </w:rPr>
        <w:t>[Identyfikatory]</w:t>
      </w:r>
      <w:r w:rsidRPr="00CD5344">
        <w:t xml:space="preserve"> </w:t>
      </w:r>
      <w:r w:rsidR="00611514" w:rsidRPr="00CD5344">
        <w:t xml:space="preserve">W </w:t>
      </w:r>
      <w:r w:rsidR="00047AFD" w:rsidRPr="00CD5344">
        <w:t>SZM</w:t>
      </w:r>
      <w:r w:rsidR="00611514" w:rsidRPr="00CD5344">
        <w:t xml:space="preserve"> nadane będą wszystkim składnikom unikalne identyfikatory, które wykorzystane będą </w:t>
      </w:r>
      <w:r w:rsidR="0053311A">
        <w:t xml:space="preserve">w identyfikacji składnika i </w:t>
      </w:r>
      <w:r w:rsidR="00611514" w:rsidRPr="00CD5344">
        <w:t>w komunikacji</w:t>
      </w:r>
      <w:r w:rsidR="001B35D8" w:rsidRPr="00CD5344">
        <w:t xml:space="preserve"> </w:t>
      </w:r>
      <w:r w:rsidR="00047AFD" w:rsidRPr="00CD5344">
        <w:t>SZM</w:t>
      </w:r>
      <w:r w:rsidR="00611514" w:rsidRPr="00CD5344">
        <w:t xml:space="preserve"> z systemem </w:t>
      </w:r>
      <w:r w:rsidR="001B35D8" w:rsidRPr="00CD5344">
        <w:t>S</w:t>
      </w:r>
      <w:r w:rsidR="003C6C6A" w:rsidRPr="00CD5344">
        <w:t>imple</w:t>
      </w:r>
      <w:r w:rsidR="001B35D8" w:rsidRPr="00CD5344">
        <w:t>.</w:t>
      </w:r>
    </w:p>
    <w:p w14:paraId="7C61691C" w14:textId="4554D586" w:rsidR="00205F9E" w:rsidRPr="00CD5344" w:rsidRDefault="00611514" w:rsidP="00205F9E">
      <w:r w:rsidRPr="00CD5344">
        <w:t>I</w:t>
      </w:r>
      <w:r w:rsidR="009E238B">
        <w:t>I</w:t>
      </w:r>
      <w:r w:rsidRPr="00CD5344">
        <w:t xml:space="preserve">: Eksploatacja systemu </w:t>
      </w:r>
      <w:r w:rsidR="00047AFD" w:rsidRPr="00CD5344">
        <w:t>SZM</w:t>
      </w:r>
      <w:r w:rsidRPr="00CD5344">
        <w:t xml:space="preserve"> i wymiana danych z </w:t>
      </w:r>
      <w:r w:rsidR="00CD5344" w:rsidRPr="00CD5344">
        <w:t>Simple</w:t>
      </w:r>
    </w:p>
    <w:p w14:paraId="400A6217" w14:textId="4AC84888" w:rsidR="00205F9E" w:rsidRDefault="006E38DC" w:rsidP="00205F9E">
      <w:pPr>
        <w:pStyle w:val="Akapitzlist"/>
        <w:numPr>
          <w:ilvl w:val="0"/>
          <w:numId w:val="3"/>
        </w:numPr>
      </w:pPr>
      <w:r w:rsidRPr="009E238B">
        <w:rPr>
          <w:b/>
          <w:bCs/>
        </w:rPr>
        <w:t>[Wprowadzanie składników na ewidencję]</w:t>
      </w:r>
      <w:r w:rsidR="001B35D8">
        <w:rPr>
          <w:b/>
          <w:bCs/>
        </w:rPr>
        <w:t xml:space="preserve"> </w:t>
      </w:r>
      <w:r w:rsidR="00205F9E">
        <w:t>Wprowadzanie nowych składników majątku na ewidencj</w:t>
      </w:r>
      <w:r w:rsidR="00CD5344">
        <w:t>ę,</w:t>
      </w:r>
      <w:r w:rsidR="00205F9E">
        <w:t xml:space="preserve"> wykonywane będzie w </w:t>
      </w:r>
      <w:r w:rsidR="00047AFD">
        <w:t>SZM</w:t>
      </w:r>
      <w:r w:rsidR="00205F9E">
        <w:t xml:space="preserve">. Tworzony będzie dokument OT, a w nim: nazwa składnika, nr inwentarzowy/identyfikator (nadawany przez </w:t>
      </w:r>
      <w:r w:rsidR="00047AFD">
        <w:t>SZM</w:t>
      </w:r>
      <w:r w:rsidR="00205F9E">
        <w:t xml:space="preserve">), </w:t>
      </w:r>
      <w:r w:rsidR="0053311A">
        <w:t>osoba odpowiedzialna za składnik</w:t>
      </w:r>
      <w:r w:rsidR="00205F9E">
        <w:t xml:space="preserve">, ewidencja, miejsce użytkowania. W systemie </w:t>
      </w:r>
      <w:r w:rsidR="00047AFD">
        <w:t>SZM</w:t>
      </w:r>
      <w:r w:rsidR="00205F9E">
        <w:t xml:space="preserve"> możliwe będzie załączenie dokumentów powiązanych ze składnikiem (faktury, zdjęcia, </w:t>
      </w:r>
      <w:proofErr w:type="spellStart"/>
      <w:r w:rsidR="00205F9E">
        <w:t>itp</w:t>
      </w:r>
      <w:proofErr w:type="spellEnd"/>
      <w:r w:rsidR="00205F9E">
        <w:t xml:space="preserve">) oraz wpisanie wartości początkowej składnika. </w:t>
      </w:r>
      <w:r w:rsidR="0053311A">
        <w:t>Nadawanie identyfikatora składnika</w:t>
      </w:r>
      <w:r w:rsidR="00205F9E">
        <w:t xml:space="preserve"> pozwoli </w:t>
      </w:r>
      <w:r w:rsidR="0053311A">
        <w:t xml:space="preserve">użytkownikowi systemu </w:t>
      </w:r>
      <w:r w:rsidR="00205F9E">
        <w:t>przypisać kod kreskow</w:t>
      </w:r>
      <w:r w:rsidR="00CD5344">
        <w:t>y</w:t>
      </w:r>
      <w:r w:rsidR="00205F9E">
        <w:t xml:space="preserve"> bezpośrednio w miejscu, w którym składnik majątku przekazywany jest do eksploatacji lub np. w magazynie</w:t>
      </w:r>
      <w:r w:rsidR="00F20712">
        <w:t xml:space="preserve"> składników (np. składników w budowie)</w:t>
      </w:r>
      <w:r w:rsidR="00205F9E">
        <w:t>, z którego składniki będą przekazywane do użytkowania w docelowej ewidencji przez docelowego użytkownika w docelowej lokalizacji</w:t>
      </w:r>
      <w:r w:rsidR="0053311A">
        <w:t>.</w:t>
      </w:r>
      <w:r w:rsidR="00205F9E">
        <w:t xml:space="preserve"> </w:t>
      </w:r>
    </w:p>
    <w:p w14:paraId="6961DD33" w14:textId="71E07345" w:rsidR="006B37E0" w:rsidRDefault="006E38DC" w:rsidP="00205F9E">
      <w:pPr>
        <w:pStyle w:val="Akapitzlist"/>
        <w:numPr>
          <w:ilvl w:val="0"/>
          <w:numId w:val="3"/>
        </w:numPr>
      </w:pPr>
      <w:r w:rsidRPr="009E238B">
        <w:rPr>
          <w:b/>
          <w:bCs/>
        </w:rPr>
        <w:t xml:space="preserve">[Ewidencjonowanie środków trwałych w </w:t>
      </w:r>
      <w:r w:rsidR="001B35D8" w:rsidRPr="009E238B">
        <w:rPr>
          <w:b/>
          <w:bCs/>
        </w:rPr>
        <w:t>S</w:t>
      </w:r>
      <w:r w:rsidR="00CD5344" w:rsidRPr="009E238B">
        <w:rPr>
          <w:b/>
          <w:bCs/>
        </w:rPr>
        <w:t>imple</w:t>
      </w:r>
      <w:r w:rsidRPr="009E238B">
        <w:rPr>
          <w:b/>
          <w:bCs/>
        </w:rPr>
        <w:t xml:space="preserve">] </w:t>
      </w:r>
      <w:r w:rsidR="00205F9E">
        <w:t xml:space="preserve">Z </w:t>
      </w:r>
      <w:r w:rsidR="00047AFD">
        <w:t>SZM</w:t>
      </w:r>
      <w:r w:rsidR="00205F9E">
        <w:t xml:space="preserve"> </w:t>
      </w:r>
      <w:proofErr w:type="gramStart"/>
      <w:r w:rsidR="00205F9E">
        <w:t>informacja  o</w:t>
      </w:r>
      <w:proofErr w:type="gramEnd"/>
      <w:r w:rsidR="00205F9E">
        <w:t xml:space="preserve"> nowym składniku</w:t>
      </w:r>
      <w:r w:rsidR="00CD5344">
        <w:t>,</w:t>
      </w:r>
      <w:r w:rsidR="00205F9E">
        <w:t xml:space="preserve"> </w:t>
      </w:r>
      <w:r w:rsidR="00CD5344">
        <w:t>będzie</w:t>
      </w:r>
      <w:r w:rsidR="00205F9E">
        <w:t xml:space="preserve"> przesyłana do </w:t>
      </w:r>
      <w:r w:rsidR="00CD5344">
        <w:t>Simple</w:t>
      </w:r>
      <w:r w:rsidR="00205F9E">
        <w:t xml:space="preserve"> (import cykliczny)</w:t>
      </w:r>
      <w:r w:rsidR="00F20712">
        <w:t>.</w:t>
      </w:r>
      <w:r w:rsidR="00205F9E">
        <w:t xml:space="preserve"> </w:t>
      </w:r>
      <w:r w:rsidR="00F20712">
        <w:t>W</w:t>
      </w:r>
      <w:r w:rsidR="00205F9E">
        <w:t xml:space="preserve"> </w:t>
      </w:r>
      <w:r w:rsidR="001B35D8">
        <w:t>S</w:t>
      </w:r>
      <w:r w:rsidR="00CD5344">
        <w:t>imple</w:t>
      </w:r>
      <w:r w:rsidR="00205F9E">
        <w:t xml:space="preserve"> rejestrowany </w:t>
      </w:r>
      <w:r w:rsidR="00CD5344">
        <w:t>będzie</w:t>
      </w:r>
      <w:r w:rsidR="00205F9E">
        <w:t xml:space="preserve"> składnik</w:t>
      </w:r>
      <w:r w:rsidR="00CD5344">
        <w:t xml:space="preserve"> wraz z jego atrybutami, np.:</w:t>
      </w:r>
      <w:r w:rsidR="00205F9E">
        <w:t xml:space="preserve"> nazwa składnika, nr inwentarzowy (lub identyfikator).</w:t>
      </w:r>
      <w:r w:rsidR="00CD5344">
        <w:t xml:space="preserve"> Jednocześnie, jeśli faktura zakupu składnika będzie zeskanowana i wprowadzona do SZM, będzie automatycznie dostępna dla wszystkich komórek organizacyjnych PUM</w:t>
      </w:r>
      <w:r w:rsidR="009E238B">
        <w:t>,</w:t>
      </w:r>
      <w:r w:rsidR="00205F9E">
        <w:t xml:space="preserve"> </w:t>
      </w:r>
      <w:r w:rsidR="009E238B">
        <w:t>w kolejnych procesach jej przetwarzania. J</w:t>
      </w:r>
      <w:r w:rsidR="00205F9E">
        <w:t xml:space="preserve">eśli w </w:t>
      </w:r>
      <w:r w:rsidR="00047AFD">
        <w:t>SZM</w:t>
      </w:r>
      <w:r>
        <w:t xml:space="preserve"> będzie zarejestrowana wartość początkowa</w:t>
      </w:r>
      <w:r w:rsidR="009E238B">
        <w:t xml:space="preserve"> sk</w:t>
      </w:r>
      <w:r w:rsidR="00F20712">
        <w:t>ł</w:t>
      </w:r>
      <w:r w:rsidR="009E238B">
        <w:t>adnika</w:t>
      </w:r>
      <w:r>
        <w:t xml:space="preserve">, również ona będzie przekazywana do </w:t>
      </w:r>
      <w:r w:rsidR="001B35D8">
        <w:t>S</w:t>
      </w:r>
      <w:r w:rsidR="00CD5344">
        <w:t>imple</w:t>
      </w:r>
      <w:r>
        <w:t>. Ostateczna l</w:t>
      </w:r>
      <w:r w:rsidR="00205F9E">
        <w:t>ista atrybutów do przesłania będzie uzgodniona na etapie analizy.</w:t>
      </w:r>
      <w:r>
        <w:t xml:space="preserve"> W </w:t>
      </w:r>
      <w:r w:rsidR="001B35D8">
        <w:t>S</w:t>
      </w:r>
      <w:r w:rsidR="00CD5344">
        <w:t>imple</w:t>
      </w:r>
      <w:r w:rsidR="00205F9E">
        <w:t xml:space="preserve"> </w:t>
      </w:r>
      <w:r>
        <w:t xml:space="preserve">będą obliczane i </w:t>
      </w:r>
      <w:r w:rsidR="00205F9E">
        <w:t>ewidencjonowan</w:t>
      </w:r>
      <w:r>
        <w:t>e</w:t>
      </w:r>
      <w:r w:rsidR="009E238B">
        <w:t xml:space="preserve"> wszystkie atrybutu finansowe, w tym</w:t>
      </w:r>
      <w:r w:rsidR="00611514">
        <w:t>:</w:t>
      </w:r>
      <w:r w:rsidR="00205F9E">
        <w:t xml:space="preserve"> amortyzacja poszczególnych składników oraz przeszacowania (zwiększenia lub zmniejszenia</w:t>
      </w:r>
      <w:r>
        <w:t xml:space="preserve"> wartości brutto i netto sk</w:t>
      </w:r>
      <w:r w:rsidR="00611514">
        <w:t>ł</w:t>
      </w:r>
      <w:r>
        <w:t>adników</w:t>
      </w:r>
      <w:r w:rsidR="00205F9E">
        <w:t>)</w:t>
      </w:r>
      <w:r>
        <w:t>.</w:t>
      </w:r>
      <w:r w:rsidR="00205F9E">
        <w:t xml:space="preserve"> </w:t>
      </w:r>
    </w:p>
    <w:p w14:paraId="6A6FED5A" w14:textId="110DBD3B" w:rsidR="006B37E0" w:rsidRDefault="006B37E0" w:rsidP="00205F9E">
      <w:pPr>
        <w:pStyle w:val="Akapitzlist"/>
        <w:numPr>
          <w:ilvl w:val="0"/>
          <w:numId w:val="3"/>
        </w:numPr>
      </w:pPr>
      <w:r>
        <w:rPr>
          <w:b/>
          <w:bCs/>
        </w:rPr>
        <w:t>[Inwentaryzacja]</w:t>
      </w:r>
      <w:r>
        <w:t xml:space="preserve"> </w:t>
      </w:r>
      <w:r w:rsidR="00F20712">
        <w:t>S</w:t>
      </w:r>
      <w:r>
        <w:t>pis inwentaryzacyjny i rozliczenie ilościowo-wartościowe</w:t>
      </w:r>
      <w:r w:rsidR="009E238B">
        <w:t xml:space="preserve"> składników</w:t>
      </w:r>
      <w:r>
        <w:t>) będ</w:t>
      </w:r>
      <w:r w:rsidR="00BB24BB">
        <w:t xml:space="preserve">ą wykonywane </w:t>
      </w:r>
      <w:r>
        <w:t xml:space="preserve">w </w:t>
      </w:r>
      <w:r w:rsidR="00047AFD">
        <w:t>SZM</w:t>
      </w:r>
      <w:r>
        <w:t xml:space="preserve">. </w:t>
      </w:r>
      <w:r w:rsidR="00205F9E">
        <w:t>Przed rozpoczęciem inwentaryzacji w celu aktualizacji wartości</w:t>
      </w:r>
      <w:r>
        <w:t xml:space="preserve"> brutto i netto</w:t>
      </w:r>
      <w:r w:rsidR="00205F9E">
        <w:t xml:space="preserve"> poszczególnych składników</w:t>
      </w:r>
      <w:r>
        <w:t>,</w:t>
      </w:r>
      <w:r w:rsidR="00205F9E">
        <w:t xml:space="preserve"> do </w:t>
      </w:r>
      <w:r>
        <w:t xml:space="preserve">systemu </w:t>
      </w:r>
      <w:r w:rsidR="00047AFD">
        <w:t>SZM</w:t>
      </w:r>
      <w:r w:rsidR="00205F9E">
        <w:t xml:space="preserve"> </w:t>
      </w:r>
      <w:r>
        <w:t>będą za</w:t>
      </w:r>
      <w:r w:rsidR="00205F9E">
        <w:t xml:space="preserve">importowane </w:t>
      </w:r>
      <w:r>
        <w:t xml:space="preserve">ich </w:t>
      </w:r>
      <w:r w:rsidR="00205F9E">
        <w:t>bieżące wartości.</w:t>
      </w:r>
    </w:p>
    <w:p w14:paraId="62F19140" w14:textId="4D0E2AF1" w:rsidR="006B37E0" w:rsidRDefault="006B37E0" w:rsidP="00205F9E">
      <w:pPr>
        <w:pStyle w:val="Akapitzlist"/>
        <w:numPr>
          <w:ilvl w:val="0"/>
          <w:numId w:val="3"/>
        </w:numPr>
      </w:pPr>
      <w:r w:rsidRPr="006B37E0">
        <w:t xml:space="preserve">Spis </w:t>
      </w:r>
      <w:r>
        <w:t>i</w:t>
      </w:r>
      <w:r w:rsidR="00205F9E" w:rsidRPr="006B37E0">
        <w:t>nwentaryzac</w:t>
      </w:r>
      <w:r>
        <w:t>yjny</w:t>
      </w:r>
      <w:r w:rsidR="00205F9E" w:rsidRPr="006B37E0">
        <w:t xml:space="preserve"> </w:t>
      </w:r>
      <w:r>
        <w:t xml:space="preserve">będzie </w:t>
      </w:r>
      <w:r w:rsidR="00205F9E" w:rsidRPr="006B37E0">
        <w:t>przeprowadzan</w:t>
      </w:r>
      <w:r>
        <w:t>y</w:t>
      </w:r>
      <w:r w:rsidR="00205F9E" w:rsidRPr="006B37E0">
        <w:t xml:space="preserve"> </w:t>
      </w:r>
      <w:r>
        <w:t>z użyciem</w:t>
      </w:r>
      <w:r w:rsidR="00205F9E" w:rsidRPr="006B37E0">
        <w:t xml:space="preserve"> </w:t>
      </w:r>
      <w:r>
        <w:t xml:space="preserve">aplikacji </w:t>
      </w:r>
      <w:r w:rsidR="009E238B">
        <w:t xml:space="preserve">i urządzeń </w:t>
      </w:r>
      <w:r>
        <w:t>mobiln</w:t>
      </w:r>
      <w:r w:rsidR="009E238B">
        <w:t>ych</w:t>
      </w:r>
      <w:r>
        <w:t xml:space="preserve"> </w:t>
      </w:r>
      <w:r w:rsidR="00047AFD">
        <w:t>SZM</w:t>
      </w:r>
      <w:r>
        <w:t>,</w:t>
      </w:r>
      <w:r w:rsidR="00205F9E" w:rsidRPr="006B37E0">
        <w:t xml:space="preserve"> z wykorzystaniem </w:t>
      </w:r>
      <w:r w:rsidR="00205F9E">
        <w:t>kodów kreskowych</w:t>
      </w:r>
      <w:r w:rsidR="009E238B">
        <w:t>.</w:t>
      </w:r>
    </w:p>
    <w:p w14:paraId="685E323E" w14:textId="6CB8F418" w:rsidR="006B37E0" w:rsidRDefault="00205F9E" w:rsidP="00205F9E">
      <w:pPr>
        <w:pStyle w:val="Akapitzlist"/>
        <w:numPr>
          <w:ilvl w:val="0"/>
          <w:numId w:val="3"/>
        </w:numPr>
      </w:pPr>
      <w:r>
        <w:t>Arkusze spisowe (włącznie z wartościami składników</w:t>
      </w:r>
      <w:r w:rsidR="006B37E0">
        <w:t xml:space="preserve"> brutto i netto</w:t>
      </w:r>
      <w:r>
        <w:t xml:space="preserve">), wykazy nadwyżek i niedoborów generowane </w:t>
      </w:r>
      <w:r w:rsidR="006B37E0">
        <w:t>będą</w:t>
      </w:r>
      <w:r>
        <w:t xml:space="preserve"> przez </w:t>
      </w:r>
      <w:r w:rsidR="00047AFD">
        <w:t>SZM</w:t>
      </w:r>
      <w:r w:rsidR="006B37E0">
        <w:t xml:space="preserve">. Dane te (w tabelach i arkuszach np. MS Excel) będą </w:t>
      </w:r>
      <w:r w:rsidR="009E238B">
        <w:t>danymi bazowymi</w:t>
      </w:r>
      <w:r w:rsidR="006B37E0">
        <w:t xml:space="preserve"> do aktualizacji </w:t>
      </w:r>
      <w:r w:rsidR="001B35D8">
        <w:t xml:space="preserve">wymaganych </w:t>
      </w:r>
      <w:r w:rsidR="006B37E0">
        <w:t>danych w systemie</w:t>
      </w:r>
      <w:r>
        <w:t xml:space="preserve"> </w:t>
      </w:r>
      <w:r w:rsidR="009E238B">
        <w:t>Simple</w:t>
      </w:r>
      <w:r w:rsidR="006B37E0">
        <w:t>.</w:t>
      </w:r>
    </w:p>
    <w:p w14:paraId="00BA673E" w14:textId="796D3C38" w:rsidR="00205F9E" w:rsidRDefault="006B37E0" w:rsidP="00205F9E">
      <w:pPr>
        <w:pStyle w:val="Akapitzlist"/>
        <w:numPr>
          <w:ilvl w:val="0"/>
          <w:numId w:val="3"/>
        </w:numPr>
      </w:pPr>
      <w:r w:rsidRPr="006B37E0">
        <w:rPr>
          <w:b/>
          <w:bCs/>
        </w:rPr>
        <w:t>[Likwidacja składnika]</w:t>
      </w:r>
      <w:r w:rsidRPr="006B37E0">
        <w:t xml:space="preserve"> Zdj</w:t>
      </w:r>
      <w:r>
        <w:t>ę</w:t>
      </w:r>
      <w:r w:rsidRPr="006B37E0">
        <w:t>cie</w:t>
      </w:r>
      <w:r>
        <w:t xml:space="preserve"> składnika z ewidencji wraz z podaniem jego przyczyny</w:t>
      </w:r>
      <w:r w:rsidR="00205F9E">
        <w:t xml:space="preserve"> odbywa się w </w:t>
      </w:r>
      <w:r>
        <w:t xml:space="preserve">systemie </w:t>
      </w:r>
      <w:r w:rsidR="00047AFD">
        <w:t>SZM</w:t>
      </w:r>
      <w:r>
        <w:t>.</w:t>
      </w:r>
      <w:r w:rsidR="00205F9E">
        <w:t xml:space="preserve"> </w:t>
      </w:r>
      <w:r>
        <w:t>P</w:t>
      </w:r>
      <w:r w:rsidR="00205F9E">
        <w:t xml:space="preserve">o wykonaniu likwidacji </w:t>
      </w:r>
      <w:r>
        <w:t xml:space="preserve">składnika </w:t>
      </w:r>
      <w:r w:rsidR="00205F9E">
        <w:t xml:space="preserve">informacja (np. w formie zestawienia składników do likwidacji lub pojedynczych dokumentów z likwidacji ) jest </w:t>
      </w:r>
      <w:r>
        <w:t>podstaw</w:t>
      </w:r>
      <w:r w:rsidR="00611514">
        <w:t>ą</w:t>
      </w:r>
      <w:r w:rsidR="00205F9E">
        <w:t xml:space="preserve"> do </w:t>
      </w:r>
      <w:r>
        <w:lastRenderedPageBreak/>
        <w:t xml:space="preserve">zaktualizowania danych w systemie </w:t>
      </w:r>
      <w:r w:rsidR="009E238B">
        <w:t>Simple</w:t>
      </w:r>
      <w:r>
        <w:t xml:space="preserve"> (w zakresie ewidencji środków trwałych i ich wartości).</w:t>
      </w:r>
      <w:r w:rsidR="00205F9E">
        <w:t xml:space="preserve"> </w:t>
      </w:r>
    </w:p>
    <w:p w14:paraId="0A176C86" w14:textId="2FFE3705" w:rsidR="00205F9E" w:rsidRDefault="004A42F6" w:rsidP="00205F9E">
      <w:r>
        <w:t xml:space="preserve">Szczegółowe rozwiązania techniczne i konfiguracyjne odnoszące się do zaproponowanej koncepcji wdrożenia systemu </w:t>
      </w:r>
      <w:r w:rsidR="00047AFD">
        <w:t>SZM</w:t>
      </w:r>
      <w:r>
        <w:t xml:space="preserve"> zostaną opracowane w zespole mieszanym </w:t>
      </w:r>
      <w:r w:rsidR="00750890">
        <w:t>dostawca usługi</w:t>
      </w:r>
      <w:r w:rsidR="009E238B">
        <w:t xml:space="preserve"> i PUM</w:t>
      </w:r>
      <w:r>
        <w:t xml:space="preserve"> w fazie Analizy, po podpisaniu</w:t>
      </w:r>
      <w:r w:rsidR="00BB75EC">
        <w:t xml:space="preserve"> kontraktu z potencjalnym usług</w:t>
      </w:r>
      <w:r w:rsidR="00750890">
        <w:t xml:space="preserve">odawcą. </w:t>
      </w:r>
      <w:r w:rsidR="00BB75EC">
        <w:t xml:space="preserve"> </w:t>
      </w:r>
      <w:bookmarkStart w:id="0" w:name="_GoBack"/>
      <w:bookmarkEnd w:id="0"/>
    </w:p>
    <w:p w14:paraId="3FAB1098" w14:textId="77777777" w:rsidR="00073241" w:rsidRDefault="00073241"/>
    <w:sectPr w:rsidR="00073241" w:rsidSect="00750890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6CDB" w14:textId="77777777" w:rsidR="00750890" w:rsidRDefault="00750890" w:rsidP="00750890">
      <w:pPr>
        <w:spacing w:after="0" w:line="240" w:lineRule="auto"/>
      </w:pPr>
      <w:r>
        <w:separator/>
      </w:r>
    </w:p>
  </w:endnote>
  <w:endnote w:type="continuationSeparator" w:id="0">
    <w:p w14:paraId="2BF0C80A" w14:textId="77777777" w:rsidR="00750890" w:rsidRDefault="00750890" w:rsidP="0075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329D" w14:textId="77777777" w:rsidR="00750890" w:rsidRDefault="00750890" w:rsidP="00750890">
      <w:pPr>
        <w:spacing w:after="0" w:line="240" w:lineRule="auto"/>
      </w:pPr>
      <w:r>
        <w:separator/>
      </w:r>
    </w:p>
  </w:footnote>
  <w:footnote w:type="continuationSeparator" w:id="0">
    <w:p w14:paraId="5424D4C7" w14:textId="77777777" w:rsidR="00750890" w:rsidRDefault="00750890" w:rsidP="0075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8A27" w14:textId="439BC71D" w:rsidR="00750890" w:rsidRDefault="00750890">
    <w:pPr>
      <w:pStyle w:val="Nagwek"/>
    </w:pPr>
    <w:r w:rsidRPr="00750890">
      <w:drawing>
        <wp:anchor distT="0" distB="0" distL="114300" distR="114300" simplePos="0" relativeHeight="251661312" behindDoc="0" locked="0" layoutInCell="1" allowOverlap="1" wp14:anchorId="0CD30C22" wp14:editId="1C660AB4">
          <wp:simplePos x="0" y="0"/>
          <wp:positionH relativeFrom="column">
            <wp:posOffset>3790950</wp:posOffset>
          </wp:positionH>
          <wp:positionV relativeFrom="paragraph">
            <wp:posOffset>-162560</wp:posOffset>
          </wp:positionV>
          <wp:extent cx="2533650" cy="752475"/>
          <wp:effectExtent l="0" t="0" r="0" b="9525"/>
          <wp:wrapNone/>
          <wp:docPr id="20" name="Obraz 2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890">
      <w:drawing>
        <wp:anchor distT="0" distB="0" distL="114300" distR="114300" simplePos="0" relativeHeight="251659264" behindDoc="0" locked="0" layoutInCell="1" allowOverlap="1" wp14:anchorId="6C552912" wp14:editId="60F65BD9">
          <wp:simplePos x="0" y="0"/>
          <wp:positionH relativeFrom="column">
            <wp:posOffset>2657475</wp:posOffset>
          </wp:positionH>
          <wp:positionV relativeFrom="paragraph">
            <wp:posOffset>-635</wp:posOffset>
          </wp:positionV>
          <wp:extent cx="358140" cy="457200"/>
          <wp:effectExtent l="0" t="0" r="3810" b="0"/>
          <wp:wrapNone/>
          <wp:docPr id="2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890">
      <w:drawing>
        <wp:anchor distT="0" distB="0" distL="114300" distR="114300" simplePos="0" relativeHeight="251660288" behindDoc="0" locked="0" layoutInCell="1" allowOverlap="1" wp14:anchorId="45DECEA3" wp14:editId="079A013A">
          <wp:simplePos x="0" y="0"/>
          <wp:positionH relativeFrom="column">
            <wp:posOffset>-323850</wp:posOffset>
          </wp:positionH>
          <wp:positionV relativeFrom="paragraph">
            <wp:posOffset>-229235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B59"/>
    <w:multiLevelType w:val="hybridMultilevel"/>
    <w:tmpl w:val="9672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2B5"/>
    <w:multiLevelType w:val="hybridMultilevel"/>
    <w:tmpl w:val="704A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435"/>
    <w:multiLevelType w:val="hybridMultilevel"/>
    <w:tmpl w:val="E08628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F200E"/>
    <w:multiLevelType w:val="hybridMultilevel"/>
    <w:tmpl w:val="B3C2D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59AA"/>
    <w:multiLevelType w:val="hybridMultilevel"/>
    <w:tmpl w:val="5A50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A3FA5"/>
    <w:multiLevelType w:val="hybridMultilevel"/>
    <w:tmpl w:val="4426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420"/>
    <w:multiLevelType w:val="hybridMultilevel"/>
    <w:tmpl w:val="B28E81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E"/>
    <w:rsid w:val="000274EE"/>
    <w:rsid w:val="00047AFD"/>
    <w:rsid w:val="00065914"/>
    <w:rsid w:val="00073241"/>
    <w:rsid w:val="001B35D8"/>
    <w:rsid w:val="00205F9E"/>
    <w:rsid w:val="002A4D15"/>
    <w:rsid w:val="003B2337"/>
    <w:rsid w:val="003C6C6A"/>
    <w:rsid w:val="00415676"/>
    <w:rsid w:val="004600C5"/>
    <w:rsid w:val="004A42F6"/>
    <w:rsid w:val="005054EF"/>
    <w:rsid w:val="0053311A"/>
    <w:rsid w:val="005F5988"/>
    <w:rsid w:val="00611514"/>
    <w:rsid w:val="006B37E0"/>
    <w:rsid w:val="006E38DC"/>
    <w:rsid w:val="007459C4"/>
    <w:rsid w:val="00750890"/>
    <w:rsid w:val="007B789A"/>
    <w:rsid w:val="009E238B"/>
    <w:rsid w:val="00B25982"/>
    <w:rsid w:val="00B76490"/>
    <w:rsid w:val="00BB24BB"/>
    <w:rsid w:val="00BB75EC"/>
    <w:rsid w:val="00C20EA4"/>
    <w:rsid w:val="00CD5344"/>
    <w:rsid w:val="00CE4980"/>
    <w:rsid w:val="00CF7FFE"/>
    <w:rsid w:val="00EB3283"/>
    <w:rsid w:val="00F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3E3D"/>
  <w15:chartTrackingRefBased/>
  <w15:docId w15:val="{AFA45DAE-58B9-40B7-AB04-7F4472E6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F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90"/>
  </w:style>
  <w:style w:type="paragraph" w:styleId="Stopka">
    <w:name w:val="footer"/>
    <w:basedOn w:val="Normalny"/>
    <w:link w:val="StopkaZnak"/>
    <w:uiPriority w:val="99"/>
    <w:unhideWhenUsed/>
    <w:rsid w:val="0075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476F-9479-4CBB-B4F0-7411DCD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Kąkol</dc:creator>
  <cp:keywords/>
  <dc:description/>
  <cp:lastModifiedBy>Ewa Piekarczyk</cp:lastModifiedBy>
  <cp:revision>9</cp:revision>
  <cp:lastPrinted>2019-07-25T08:44:00Z</cp:lastPrinted>
  <dcterms:created xsi:type="dcterms:W3CDTF">2019-07-25T07:54:00Z</dcterms:created>
  <dcterms:modified xsi:type="dcterms:W3CDTF">2019-07-26T09:07:00Z</dcterms:modified>
</cp:coreProperties>
</file>