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3578"/>
        <w:gridCol w:w="1559"/>
        <w:gridCol w:w="3119"/>
      </w:tblGrid>
      <w:tr w:rsidR="00FE6014" w:rsidTr="00FE6014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014" w:rsidRPr="00D70294" w:rsidRDefault="00FE6014" w:rsidP="00FE6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70294">
              <w:rPr>
                <w:rFonts w:ascii="Times New Roman" w:hAnsi="Times New Roman"/>
                <w:b/>
                <w:bCs/>
                <w:sz w:val="28"/>
                <w:szCs w:val="28"/>
              </w:rPr>
              <w:t>GŁOŚNIK SUFITOWY – 18 SZT.</w:t>
            </w: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014" w:rsidRDefault="00FE6014" w:rsidP="009C60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014" w:rsidRDefault="00FE6014" w:rsidP="009C60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Nazwa i typ urządzenia :………………………………………………………………</w:t>
            </w:r>
          </w:p>
          <w:p w:rsidR="00FE6014" w:rsidRDefault="00FE6014" w:rsidP="009C60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Producent i kraj pochodzenia:……………………………………………………………</w:t>
            </w:r>
          </w:p>
          <w:p w:rsidR="00FE6014" w:rsidRDefault="00FE6014" w:rsidP="009C60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Rok produkcji: 2018/2019, urządzenie fabrycznie nowe, nie powystawowe</w:t>
            </w: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L. p.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Minimalne wymagane właściwości techniczne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 wymagany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(podać, opisać) należy szczegółowo opisać każdy oferowany parametr</w:t>
            </w:r>
          </w:p>
        </w:tc>
      </w:tr>
      <w:tr w:rsidR="00FE6014" w:rsidTr="00FE6014">
        <w:trPr>
          <w:trHeight w:val="4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Rodzaj montażu: sufit podwieszany </w:t>
            </w:r>
          </w:p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(5-22mm)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29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Technika: 100V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jc w:val="center"/>
            </w:pPr>
            <w:r w:rsidRPr="00F64A79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Pasmo przenoszenia: 100-20000Hz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F64A79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urządzenia:</w:t>
            </w:r>
          </w:p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 w:rsidRPr="00762C85">
              <w:rPr>
                <w:rFonts w:ascii="Times New Roman" w:hAnsi="Times New Roman"/>
              </w:rPr>
              <w:t xml:space="preserve">Głośnik </w:t>
            </w:r>
            <w:proofErr w:type="spellStart"/>
            <w:r w:rsidRPr="00762C85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ełnopasmowy</w:t>
            </w:r>
            <w:proofErr w:type="spellEnd"/>
            <w:r>
              <w:rPr>
                <w:rFonts w:ascii="Times New Roman" w:hAnsi="Times New Roman"/>
              </w:rPr>
              <w:t xml:space="preserve"> dwustożkowy, typ 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F64A79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2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 znamionowa: 20/10/5W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F64A79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38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Czułość: 93dB/W/m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F64A79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Kolor: biały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F64A79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7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Materiał: </w:t>
            </w:r>
          </w:p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Metalowy kosz i maskownica, obudowa tworzywo sztuczne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F64A79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Waga: max. </w:t>
            </w:r>
            <w:r w:rsidRPr="00EE3A94">
              <w:rPr>
                <w:rFonts w:ascii="Times New Roman" w:hAnsi="Times New Roman"/>
              </w:rPr>
              <w:t>1,0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F64A79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Pr="00FE6014" w:rsidRDefault="00FE6014" w:rsidP="00FE6014">
            <w:pPr>
              <w:jc w:val="right"/>
              <w:rPr>
                <w:rFonts w:ascii="Times New Roman" w:hAnsi="Times New Roman"/>
                <w:b/>
              </w:rPr>
            </w:pPr>
            <w:r w:rsidRPr="00FE6014">
              <w:rPr>
                <w:rFonts w:ascii="Times New Roman" w:hAnsi="Times New Roman"/>
                <w:b/>
              </w:rPr>
              <w:t>Cena brutto za 18 sztuk: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Pr="00D70294" w:rsidRDefault="00FE6014" w:rsidP="00FE6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294">
              <w:rPr>
                <w:rFonts w:ascii="Times New Roman" w:hAnsi="Times New Roman"/>
                <w:b/>
                <w:sz w:val="28"/>
                <w:szCs w:val="28"/>
              </w:rPr>
              <w:t>MIKROFON SUFITOWY – 18 SZT.</w:t>
            </w: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Pr="004A12EC" w:rsidRDefault="00FE6014" w:rsidP="00395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2EC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Default="00FE6014" w:rsidP="003956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Nazwa i typ urządzenia :………………………………………………………………</w:t>
            </w:r>
          </w:p>
          <w:p w:rsidR="00FE6014" w:rsidRDefault="00FE6014" w:rsidP="0039561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Producent i kraj pochodzenia:……………………………………………………………</w:t>
            </w:r>
          </w:p>
          <w:p w:rsidR="00FE6014" w:rsidRDefault="00FE6014" w:rsidP="00395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Rok produkcji: 2018/2019, urządzenie fabrycznie nowe, nie powystawowe</w:t>
            </w: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4">
              <w:rPr>
                <w:rFonts w:ascii="Times New Roman" w:hAnsi="Times New Roman"/>
                <w:b/>
              </w:rPr>
              <w:t>L. 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Minimalne wymagane właściwości techniczne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Pr="00F64A79" w:rsidRDefault="00FE6014" w:rsidP="00C72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Parametr wymagany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(podać, opisać) należy szczegółowo opisać każdy oferowany parametr</w:t>
            </w:r>
          </w:p>
        </w:tc>
      </w:tr>
      <w:tr w:rsidR="00FE6014" w:rsidTr="00FE6014">
        <w:trPr>
          <w:trHeight w:val="4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urządzenia:</w:t>
            </w:r>
          </w:p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 w:rsidRPr="00E75E01">
              <w:rPr>
                <w:rFonts w:ascii="Times New Roman" w:hAnsi="Times New Roman"/>
              </w:rPr>
              <w:t>mikrofon odsłuchowy podwieszany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39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Metoda transmisji: przewodowa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E10973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Charakterystyka: </w:t>
            </w:r>
            <w:proofErr w:type="spellStart"/>
            <w:r w:rsidRPr="00E75E01">
              <w:rPr>
                <w:rFonts w:ascii="Times New Roman" w:hAnsi="Times New Roman"/>
              </w:rPr>
              <w:t>superkardioida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E10973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System: elektretowy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E10973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Pasmo przenoszenia: </w:t>
            </w:r>
          </w:p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 w:rsidRPr="00A578EC">
              <w:rPr>
                <w:rFonts w:ascii="Times New Roman" w:hAnsi="Times New Roman"/>
              </w:rPr>
              <w:t xml:space="preserve">100-18000 </w:t>
            </w:r>
            <w:proofErr w:type="spellStart"/>
            <w:r w:rsidRPr="00A578EC">
              <w:rPr>
                <w:rFonts w:ascii="Times New Roman" w:hAnsi="Times New Roman"/>
              </w:rPr>
              <w:t>Hz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E10973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7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 w:rsidRPr="00A578EC">
              <w:rPr>
                <w:rFonts w:ascii="Times New Roman" w:hAnsi="Times New Roman"/>
              </w:rPr>
              <w:t>Czułość</w:t>
            </w:r>
            <w:r>
              <w:rPr>
                <w:rFonts w:ascii="Times New Roman" w:hAnsi="Times New Roman"/>
              </w:rPr>
              <w:t xml:space="preserve">: </w:t>
            </w:r>
            <w:r w:rsidRPr="00A578EC">
              <w:rPr>
                <w:rFonts w:ascii="Times New Roman" w:hAnsi="Times New Roman"/>
              </w:rPr>
              <w:t xml:space="preserve">40 </w:t>
            </w:r>
            <w:proofErr w:type="spellStart"/>
            <w:r w:rsidRPr="00A578EC">
              <w:rPr>
                <w:rFonts w:ascii="Times New Roman" w:hAnsi="Times New Roman"/>
              </w:rPr>
              <w:t>mV</w:t>
            </w:r>
            <w:proofErr w:type="spellEnd"/>
            <w:r w:rsidRPr="00A578EC">
              <w:rPr>
                <w:rFonts w:ascii="Times New Roman" w:hAnsi="Times New Roman"/>
              </w:rPr>
              <w:t>/Pa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E10973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Zasilanie: </w:t>
            </w:r>
            <w:r w:rsidRPr="00A578EC">
              <w:rPr>
                <w:rFonts w:ascii="Times New Roman" w:hAnsi="Times New Roman"/>
              </w:rPr>
              <w:t xml:space="preserve">12-48V DC </w:t>
            </w:r>
            <w:proofErr w:type="spellStart"/>
            <w:r w:rsidRPr="00A578EC">
              <w:rPr>
                <w:rFonts w:ascii="Times New Roman" w:hAnsi="Times New Roman"/>
              </w:rPr>
              <w:t>phantom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E10973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3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Pr="00D70294" w:rsidRDefault="00FE6014" w:rsidP="00C72F0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Waga: max. </w:t>
            </w:r>
            <w:r w:rsidRPr="00EE3A94">
              <w:rPr>
                <w:rFonts w:ascii="Times New Roman" w:hAnsi="Times New Roman"/>
              </w:rPr>
              <w:t>200g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jc w:val="center"/>
            </w:pPr>
            <w:r w:rsidRPr="00E10973"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7D5EA9">
        <w:trPr>
          <w:trHeight w:val="338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Pr="00FE6014" w:rsidRDefault="00FE6014" w:rsidP="00FE6014">
            <w:pPr>
              <w:jc w:val="right"/>
              <w:rPr>
                <w:rFonts w:ascii="Times New Roman" w:hAnsi="Times New Roman"/>
                <w:b/>
              </w:rPr>
            </w:pPr>
            <w:r w:rsidRPr="00FE6014">
              <w:rPr>
                <w:rFonts w:ascii="Times New Roman" w:hAnsi="Times New Roman"/>
                <w:b/>
              </w:rPr>
              <w:t>Cena brutto za 18 sztuk: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Pr="00D70294" w:rsidRDefault="00FE6014" w:rsidP="00FE6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0294">
              <w:rPr>
                <w:rFonts w:ascii="Times New Roman" w:hAnsi="Times New Roman"/>
                <w:b/>
                <w:sz w:val="28"/>
                <w:szCs w:val="28"/>
              </w:rPr>
              <w:t>MIKROFON PULPITOWY – 18 SZT.</w:t>
            </w: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Pr="004A12EC" w:rsidRDefault="00FE6014" w:rsidP="004C5E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2EC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Default="00FE6014" w:rsidP="004C5E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Nazwa i typ urządzenia :………………………………………………………………</w:t>
            </w:r>
          </w:p>
          <w:p w:rsidR="00FE6014" w:rsidRDefault="00FE6014" w:rsidP="004C5E9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Producent i kraj pochodzenia:……………………………………………………………</w:t>
            </w:r>
          </w:p>
          <w:p w:rsidR="00FE6014" w:rsidRDefault="00FE6014" w:rsidP="004C5E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Rok produkcji: 2018/2019, urządzenie fabrycznie nowe, nie powystawowe</w:t>
            </w: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4">
              <w:rPr>
                <w:rFonts w:ascii="Times New Roman" w:hAnsi="Times New Roman"/>
                <w:b/>
              </w:rPr>
              <w:t>L. p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Minimalne wymagane właściwości techniczne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Pr="00A578EC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Parametr wymagany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(podać, opisać) należy szczegółowo opisać każdy oferowany parametr</w:t>
            </w:r>
          </w:p>
        </w:tc>
      </w:tr>
      <w:tr w:rsidR="00FE6014" w:rsidTr="00FE6014">
        <w:trPr>
          <w:trHeight w:val="4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Typ urządzenia: </w:t>
            </w:r>
          </w:p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 w:rsidRPr="007812CB">
              <w:rPr>
                <w:rFonts w:ascii="Times New Roman" w:hAnsi="Times New Roman"/>
              </w:rPr>
              <w:t>mikrofon na gęsiej szyi</w:t>
            </w:r>
            <w:r>
              <w:rPr>
                <w:rFonts w:ascii="Times New Roman" w:hAnsi="Times New Roman"/>
              </w:rPr>
              <w:t xml:space="preserve"> 600mm, </w:t>
            </w:r>
            <w:r w:rsidRPr="00E62057">
              <w:rPr>
                <w:rFonts w:ascii="Times New Roman" w:hAnsi="Times New Roman"/>
              </w:rPr>
              <w:t xml:space="preserve">z włączanym filtrem </w:t>
            </w:r>
            <w:proofErr w:type="spellStart"/>
            <w:r w:rsidRPr="00E62057">
              <w:rPr>
                <w:rFonts w:ascii="Times New Roman" w:hAnsi="Times New Roman"/>
              </w:rPr>
              <w:t>dolnozaporowym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39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Metoda transmisji: </w:t>
            </w:r>
          </w:p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przewodowa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Charakterystyka: </w:t>
            </w:r>
            <w:r w:rsidRPr="00E75E01">
              <w:rPr>
                <w:rFonts w:ascii="Times New Roman" w:hAnsi="Times New Roman"/>
              </w:rPr>
              <w:t>kardioida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System: elektretowy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8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Pasmo przenoszenia: </w:t>
            </w:r>
            <w:r w:rsidRPr="007812CB">
              <w:rPr>
                <w:rFonts w:ascii="Times New Roman" w:hAnsi="Times New Roman"/>
              </w:rPr>
              <w:t xml:space="preserve">30-18000 </w:t>
            </w:r>
            <w:proofErr w:type="spellStart"/>
            <w:r w:rsidRPr="007812CB">
              <w:rPr>
                <w:rFonts w:ascii="Times New Roman" w:hAnsi="Times New Roman"/>
              </w:rPr>
              <w:t>Hz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7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 w:rsidRPr="00A578EC">
              <w:rPr>
                <w:rFonts w:ascii="Times New Roman" w:hAnsi="Times New Roman"/>
              </w:rPr>
              <w:t>Czułość</w:t>
            </w:r>
            <w:r>
              <w:rPr>
                <w:rFonts w:ascii="Times New Roman" w:hAnsi="Times New Roman"/>
              </w:rPr>
              <w:t xml:space="preserve">: </w:t>
            </w:r>
            <w:r w:rsidRPr="007812CB">
              <w:rPr>
                <w:rFonts w:ascii="Times New Roman" w:hAnsi="Times New Roman"/>
              </w:rPr>
              <w:t xml:space="preserve">4,5 </w:t>
            </w:r>
            <w:proofErr w:type="spellStart"/>
            <w:r w:rsidRPr="007812CB">
              <w:rPr>
                <w:rFonts w:ascii="Times New Roman" w:hAnsi="Times New Roman"/>
              </w:rPr>
              <w:t>mV</w:t>
            </w:r>
            <w:proofErr w:type="spellEnd"/>
            <w:r w:rsidRPr="007812CB">
              <w:rPr>
                <w:rFonts w:ascii="Times New Roman" w:hAnsi="Times New Roman"/>
              </w:rPr>
              <w:t>/Pa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Zasilanie: </w:t>
            </w:r>
            <w:r w:rsidRPr="007812CB">
              <w:rPr>
                <w:rFonts w:ascii="Times New Roman" w:hAnsi="Times New Roman"/>
              </w:rPr>
              <w:t xml:space="preserve">9-48V DC, </w:t>
            </w:r>
            <w:proofErr w:type="spellStart"/>
            <w:r w:rsidRPr="007812CB">
              <w:rPr>
                <w:rFonts w:ascii="Times New Roman" w:hAnsi="Times New Roman"/>
              </w:rPr>
              <w:t>phantom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0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Waga: max. 180g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Pr="00A578EC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mikrofonowa: </w:t>
            </w:r>
            <w:r w:rsidRPr="00E62057">
              <w:rPr>
                <w:rFonts w:ascii="Times New Roman" w:hAnsi="Times New Roman"/>
              </w:rPr>
              <w:t>przełącznik on/off</w:t>
            </w:r>
            <w:r>
              <w:rPr>
                <w:rFonts w:ascii="Times New Roman" w:hAnsi="Times New Roman"/>
              </w:rPr>
              <w:t xml:space="preserve">, </w:t>
            </w:r>
            <w:r w:rsidRPr="00E62057">
              <w:rPr>
                <w:rFonts w:ascii="Times New Roman" w:hAnsi="Times New Roman"/>
              </w:rPr>
              <w:t xml:space="preserve">2 x XLR, </w:t>
            </w:r>
            <w:proofErr w:type="spellStart"/>
            <w:r w:rsidRPr="00E62057">
              <w:rPr>
                <w:rFonts w:ascii="Times New Roman" w:hAnsi="Times New Roman"/>
              </w:rPr>
              <w:t>sym</w:t>
            </w:r>
            <w:proofErr w:type="spellEnd"/>
            <w:r w:rsidRPr="00E62057">
              <w:rPr>
                <w:rFonts w:ascii="Times New Roman" w:hAnsi="Times New Roman"/>
              </w:rPr>
              <w:t>. (wejście/wyjście)</w:t>
            </w:r>
            <w:r>
              <w:rPr>
                <w:rFonts w:ascii="Times New Roman" w:hAnsi="Times New Roman"/>
              </w:rPr>
              <w:t>,waga max. 1,3kg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Pr="00FE6014" w:rsidRDefault="00FE6014" w:rsidP="00FE601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E6014">
              <w:rPr>
                <w:rFonts w:ascii="Times New Roman" w:hAnsi="Times New Roman"/>
                <w:b/>
              </w:rPr>
              <w:t>Cena brutto za 18 sztuk: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Pr="00FE6014" w:rsidRDefault="00FE6014" w:rsidP="00FE60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GŁOŚNIK ŚCIENNY – 18 SZT.</w:t>
            </w: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Pr="004A12EC" w:rsidRDefault="00FE6014" w:rsidP="000706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12EC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Default="00FE6014" w:rsidP="0007067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Nazwa i typ urządzenia :………………………………………………………………</w:t>
            </w:r>
          </w:p>
          <w:p w:rsidR="00FE6014" w:rsidRDefault="00FE6014" w:rsidP="0007067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Producent i kraj pochodzenia:……………………………………………………………</w:t>
            </w:r>
          </w:p>
          <w:p w:rsidR="00FE6014" w:rsidRDefault="00FE6014" w:rsidP="000706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Rok produkcji: 2018/2019, urządzenie fabrycznie nowe, nie powystawowe</w:t>
            </w: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4">
              <w:rPr>
                <w:rFonts w:ascii="Times New Roman" w:hAnsi="Times New Roman"/>
                <w:b/>
              </w:rPr>
              <w:t>L. p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Minimalne wymagane właściwości techniczne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Default="00FE6014" w:rsidP="00FE6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Parametr wymagany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(podać, opisać) należy szczegółowo opisać każdy oferowany parametr</w:t>
            </w:r>
          </w:p>
        </w:tc>
      </w:tr>
      <w:tr w:rsidR="00FE6014" w:rsidTr="00FE6014">
        <w:trPr>
          <w:trHeight w:val="4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montażu: naścienny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39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Technika: 100V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Pasmo przenoszenia: </w:t>
            </w:r>
            <w:r w:rsidRPr="00523A6F">
              <w:rPr>
                <w:rFonts w:ascii="Times New Roman" w:hAnsi="Times New Roman"/>
              </w:rPr>
              <w:t xml:space="preserve">95-19000 </w:t>
            </w:r>
            <w:proofErr w:type="spellStart"/>
            <w:r w:rsidRPr="00523A6F">
              <w:rPr>
                <w:rFonts w:ascii="Times New Roman" w:hAnsi="Times New Roman"/>
              </w:rPr>
              <w:t>Hz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urządzenia: pasywny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Moc znamionowa: </w:t>
            </w:r>
            <w:r w:rsidRPr="00523A6F">
              <w:rPr>
                <w:rFonts w:ascii="Times New Roman" w:hAnsi="Times New Roman"/>
              </w:rPr>
              <w:t>10/6/4/2W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Regulacja: </w:t>
            </w:r>
            <w:r w:rsidRPr="00523A6F">
              <w:rPr>
                <w:rFonts w:ascii="Times New Roman" w:hAnsi="Times New Roman"/>
              </w:rPr>
              <w:t>5-stopniowy regulator mocy 10/6/4/2W/wył.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7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Kolor: biały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7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Materiał: </w:t>
            </w:r>
            <w:r w:rsidRPr="00523A6F">
              <w:rPr>
                <w:rFonts w:ascii="Times New Roman" w:hAnsi="Times New Roman"/>
              </w:rPr>
              <w:t>drewniana obudowa z metalową maskownicą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Waga: max. 2,5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08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Pr="00FE6014" w:rsidRDefault="00FE6014" w:rsidP="00FE601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E6014">
              <w:rPr>
                <w:rFonts w:ascii="Times New Roman" w:hAnsi="Times New Roman"/>
                <w:b/>
              </w:rPr>
              <w:t>Cena brutto za 18 sztuk:</w:t>
            </w:r>
          </w:p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Pr="00FE6014" w:rsidRDefault="00FE6014" w:rsidP="00FE6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WZMACNIACZ MATRYCOWY – 11 SZT.</w:t>
            </w: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Default="00FE6014" w:rsidP="00E43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Default="00FE6014" w:rsidP="00E43A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Nazwa i typ urządzenia :…………………………………………………………………</w:t>
            </w:r>
          </w:p>
          <w:p w:rsidR="00FE6014" w:rsidRDefault="00FE6014" w:rsidP="00E43A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Producent i kraj pochodzenia:……………………………………………………………</w:t>
            </w:r>
          </w:p>
          <w:p w:rsidR="00FE6014" w:rsidRDefault="00FE6014" w:rsidP="00E43A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Rok produkcji: 2018/2019, urządzenie fabrycznie nowe, nie powystawowe</w:t>
            </w: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L. p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Default="00FE6014" w:rsidP="00C72F0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Minimalne wymagane właściwości techniczne</w:t>
            </w:r>
          </w:p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 wymagany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(podać, opisać) należy szczegółowo opisać każdy oferowany parametr</w:t>
            </w:r>
          </w:p>
        </w:tc>
      </w:tr>
      <w:tr w:rsidR="00FE6014" w:rsidTr="00FE6014">
        <w:trPr>
          <w:trHeight w:val="4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Typ urządzenia: </w:t>
            </w:r>
          </w:p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 w:rsidRPr="00E7212A">
              <w:rPr>
                <w:rFonts w:ascii="Times New Roman" w:hAnsi="Times New Roman"/>
              </w:rPr>
              <w:t>4-strefowy wzmacniacz matrycowy,</w:t>
            </w:r>
            <w:r>
              <w:rPr>
                <w:rFonts w:ascii="Times New Roman" w:hAnsi="Times New Roman"/>
              </w:rPr>
              <w:t xml:space="preserve"> strefy </w:t>
            </w:r>
            <w:r w:rsidRPr="0003464F">
              <w:rPr>
                <w:rFonts w:ascii="Times New Roman" w:hAnsi="Times New Roman"/>
              </w:rPr>
              <w:t>sterowane indywidualnie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39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Moc: </w:t>
            </w:r>
            <w:r w:rsidRPr="0003464F">
              <w:rPr>
                <w:rFonts w:ascii="Times New Roman" w:hAnsi="Times New Roman"/>
              </w:rPr>
              <w:t>40WRMS na kanał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Charakterystyka: </w:t>
            </w:r>
            <w:r w:rsidRPr="0003464F">
              <w:rPr>
                <w:rFonts w:ascii="Times New Roman" w:hAnsi="Times New Roman"/>
              </w:rPr>
              <w:t>Praca w trybie 100V oraz 4/8Ω (niezależny wybór dla każdej strefy)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Wejścia: </w:t>
            </w:r>
            <w:r w:rsidRPr="0003464F">
              <w:rPr>
                <w:rFonts w:ascii="Times New Roman" w:hAnsi="Times New Roman"/>
              </w:rPr>
              <w:t xml:space="preserve">3 wejścia </w:t>
            </w:r>
            <w:proofErr w:type="spellStart"/>
            <w:r w:rsidRPr="0003464F">
              <w:rPr>
                <w:rFonts w:ascii="Times New Roman" w:hAnsi="Times New Roman"/>
              </w:rPr>
              <w:t>mikr</w:t>
            </w:r>
            <w:proofErr w:type="spellEnd"/>
            <w:r w:rsidRPr="0003464F">
              <w:rPr>
                <w:rFonts w:ascii="Times New Roman" w:hAnsi="Times New Roman"/>
              </w:rPr>
              <w:t>./linia, gniazda Combo</w:t>
            </w:r>
            <w:r>
              <w:rPr>
                <w:rFonts w:ascii="Times New Roman" w:hAnsi="Times New Roman"/>
              </w:rPr>
              <w:t xml:space="preserve">; </w:t>
            </w:r>
            <w:r w:rsidRPr="00D22C93">
              <w:rPr>
                <w:rFonts w:ascii="Times New Roman" w:hAnsi="Times New Roman"/>
              </w:rPr>
              <w:t>2 wejścia liniowe stereo, gniazda RCA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36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Pasmo przenoszenia: </w:t>
            </w:r>
            <w:r w:rsidRPr="0003464F">
              <w:rPr>
                <w:rFonts w:ascii="Times New Roman" w:hAnsi="Times New Roman"/>
              </w:rPr>
              <w:t xml:space="preserve">50-17000 </w:t>
            </w:r>
            <w:proofErr w:type="spellStart"/>
            <w:r w:rsidRPr="0003464F">
              <w:rPr>
                <w:rFonts w:ascii="Times New Roman" w:hAnsi="Times New Roman"/>
              </w:rPr>
              <w:t>Hz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7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Stosunek S/N: </w:t>
            </w:r>
            <w:r w:rsidRPr="0003464F">
              <w:rPr>
                <w:rFonts w:ascii="Times New Roman" w:hAnsi="Times New Roman"/>
              </w:rPr>
              <w:t>&gt; 65dB (</w:t>
            </w:r>
            <w:proofErr w:type="spellStart"/>
            <w:r w:rsidRPr="0003464F">
              <w:rPr>
                <w:rFonts w:ascii="Times New Roman" w:hAnsi="Times New Roman"/>
              </w:rPr>
              <w:t>mic</w:t>
            </w:r>
            <w:proofErr w:type="spellEnd"/>
            <w:r w:rsidRPr="0003464F">
              <w:rPr>
                <w:rFonts w:ascii="Times New Roman" w:hAnsi="Times New Roman"/>
              </w:rPr>
              <w:t>), &gt; 75dB (</w:t>
            </w:r>
            <w:proofErr w:type="spellStart"/>
            <w:r w:rsidRPr="0003464F">
              <w:rPr>
                <w:rFonts w:ascii="Times New Roman" w:hAnsi="Times New Roman"/>
              </w:rPr>
              <w:t>line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3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Zasilanie: sieciowe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Waga: max. 15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Pr="00A578EC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08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Pr="00FE6014" w:rsidRDefault="00FE6014" w:rsidP="00FE601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E6014">
              <w:rPr>
                <w:rFonts w:ascii="Times New Roman" w:hAnsi="Times New Roman"/>
                <w:b/>
              </w:rPr>
              <w:t>Cena brutto za 11 sztuk:</w:t>
            </w:r>
          </w:p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Pr="00FE6014" w:rsidRDefault="00FE6014" w:rsidP="00FE60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12EC">
              <w:rPr>
                <w:rFonts w:ascii="Times New Roman" w:hAnsi="Times New Roman"/>
                <w:b/>
                <w:bCs/>
                <w:sz w:val="28"/>
                <w:szCs w:val="28"/>
              </w:rPr>
              <w:t>PRZEDWZMACNIACZ MIKROFONOWY – 7 SZT.</w:t>
            </w: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Default="00FE6014" w:rsidP="002107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</w:t>
            </w:r>
          </w:p>
        </w:tc>
        <w:tc>
          <w:tcPr>
            <w:tcW w:w="8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Default="00FE6014" w:rsidP="002107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Nazwa i typ urządzenia :………………………………………………………………</w:t>
            </w:r>
          </w:p>
          <w:p w:rsidR="00FE6014" w:rsidRDefault="00FE6014" w:rsidP="002107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Producent i kraj pochodzenia:……………………………………………………………</w:t>
            </w:r>
          </w:p>
          <w:p w:rsidR="00FE6014" w:rsidRDefault="00FE6014" w:rsidP="002107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Rok produkcji: 2018/2019, urządzenie fabrycznie nowe, nie powystawowe</w:t>
            </w: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L. p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Minimalne wymagane właściwości techniczne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 wymagany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oferowane</w:t>
            </w:r>
          </w:p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(podać, opisać) należy szczegółowo opisać każdy oferowany parametr</w:t>
            </w:r>
          </w:p>
        </w:tc>
      </w:tr>
      <w:tr w:rsidR="00FE6014" w:rsidTr="00FE6014">
        <w:trPr>
          <w:trHeight w:val="41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Typ urządzenia: </w:t>
            </w:r>
            <w:r w:rsidRPr="00BE75B2">
              <w:rPr>
                <w:rFonts w:ascii="Times New Roman" w:hAnsi="Times New Roman"/>
              </w:rPr>
              <w:t>przedwzmacniacz mikrofonowy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39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Wzmocnienie: </w:t>
            </w:r>
          </w:p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 w:rsidRPr="00BE75B2">
              <w:rPr>
                <w:rFonts w:ascii="Times New Roman" w:hAnsi="Times New Roman"/>
              </w:rPr>
              <w:t>Wzmocnienie, 11 kroków 20-70dB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Wejścia: </w:t>
            </w:r>
            <w:r w:rsidRPr="00BE75B2">
              <w:rPr>
                <w:rFonts w:ascii="Times New Roman" w:hAnsi="Times New Roman"/>
              </w:rPr>
              <w:t xml:space="preserve">1 wejście mikrofonowe (XLR, </w:t>
            </w:r>
            <w:proofErr w:type="spellStart"/>
            <w:r w:rsidRPr="00BE75B2">
              <w:rPr>
                <w:rFonts w:ascii="Times New Roman" w:hAnsi="Times New Roman"/>
              </w:rPr>
              <w:t>sym</w:t>
            </w:r>
            <w:proofErr w:type="spellEnd"/>
            <w:r w:rsidRPr="00BE75B2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, </w:t>
            </w:r>
            <w:r w:rsidRPr="00BE75B2">
              <w:rPr>
                <w:rFonts w:ascii="Times New Roman" w:hAnsi="Times New Roman"/>
              </w:rPr>
              <w:t xml:space="preserve">1 wejście liniowe stereo (RCA, </w:t>
            </w:r>
            <w:proofErr w:type="spellStart"/>
            <w:r w:rsidRPr="00BE75B2">
              <w:rPr>
                <w:rFonts w:ascii="Times New Roman" w:hAnsi="Times New Roman"/>
              </w:rPr>
              <w:t>niesym</w:t>
            </w:r>
            <w:proofErr w:type="spellEnd"/>
            <w:r w:rsidRPr="00BE75B2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2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Wyjścia: </w:t>
            </w:r>
            <w:r w:rsidRPr="00BE75B2">
              <w:rPr>
                <w:rFonts w:ascii="Times New Roman" w:hAnsi="Times New Roman"/>
              </w:rPr>
              <w:t xml:space="preserve">1 wyjście przedwzmacniacza (XLR, </w:t>
            </w:r>
            <w:proofErr w:type="spellStart"/>
            <w:r w:rsidRPr="00BE75B2">
              <w:rPr>
                <w:rFonts w:ascii="Times New Roman" w:hAnsi="Times New Roman"/>
              </w:rPr>
              <w:t>sym</w:t>
            </w:r>
            <w:proofErr w:type="spellEnd"/>
            <w:r w:rsidRPr="00BE75B2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; </w:t>
            </w:r>
            <w:r w:rsidRPr="00BE75B2">
              <w:rPr>
                <w:rFonts w:ascii="Times New Roman" w:hAnsi="Times New Roman"/>
              </w:rPr>
              <w:t xml:space="preserve">1 wyjście liniowe stereo (RCA, </w:t>
            </w:r>
            <w:proofErr w:type="spellStart"/>
            <w:r w:rsidRPr="00BE75B2">
              <w:rPr>
                <w:rFonts w:ascii="Times New Roman" w:hAnsi="Times New Roman"/>
              </w:rPr>
              <w:t>niesym</w:t>
            </w:r>
            <w:proofErr w:type="spellEnd"/>
            <w:r w:rsidRPr="00BE75B2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39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Pasmo przenoszenia: </w:t>
            </w:r>
            <w:r w:rsidRPr="00BE75B2">
              <w:rPr>
                <w:rFonts w:ascii="Times New Roman" w:hAnsi="Times New Roman"/>
              </w:rPr>
              <w:t xml:space="preserve">20-20000 </w:t>
            </w:r>
            <w:proofErr w:type="spellStart"/>
            <w:r w:rsidRPr="00BE75B2">
              <w:rPr>
                <w:rFonts w:ascii="Times New Roman" w:hAnsi="Times New Roman"/>
              </w:rPr>
              <w:t>Hz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47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Stosunek S/N: </w:t>
            </w:r>
            <w:r w:rsidRPr="00BE75B2">
              <w:rPr>
                <w:rFonts w:ascii="Times New Roman" w:hAnsi="Times New Roman"/>
              </w:rPr>
              <w:t>&gt; 66dB, nie ważony (</w:t>
            </w:r>
            <w:proofErr w:type="spellStart"/>
            <w:r w:rsidRPr="00BE75B2">
              <w:rPr>
                <w:rFonts w:ascii="Times New Roman" w:hAnsi="Times New Roman"/>
              </w:rPr>
              <w:t>mic</w:t>
            </w:r>
            <w:proofErr w:type="spellEnd"/>
            <w:r w:rsidRPr="00BE75B2">
              <w:rPr>
                <w:rFonts w:ascii="Times New Roman" w:hAnsi="Times New Roman"/>
              </w:rPr>
              <w:t>) 80dB, nie ważony (</w:t>
            </w:r>
            <w:proofErr w:type="spellStart"/>
            <w:r w:rsidRPr="00BE75B2">
              <w:rPr>
                <w:rFonts w:ascii="Times New Roman" w:hAnsi="Times New Roman"/>
              </w:rPr>
              <w:t>line</w:t>
            </w:r>
            <w:proofErr w:type="spellEnd"/>
            <w:r w:rsidRPr="00BE75B2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Zasilanie: </w:t>
            </w:r>
            <w:r w:rsidRPr="00BE75B2">
              <w:rPr>
                <w:rFonts w:ascii="Times New Roman" w:hAnsi="Times New Roman"/>
              </w:rPr>
              <w:t xml:space="preserve">Zasilanie </w:t>
            </w:r>
            <w:proofErr w:type="spellStart"/>
            <w:r w:rsidRPr="00BE75B2">
              <w:rPr>
                <w:rFonts w:ascii="Times New Roman" w:hAnsi="Times New Roman"/>
              </w:rPr>
              <w:t>phantom</w:t>
            </w:r>
            <w:proofErr w:type="spellEnd"/>
            <w:r w:rsidRPr="00BE75B2">
              <w:rPr>
                <w:rFonts w:ascii="Times New Roman" w:hAnsi="Times New Roman"/>
              </w:rPr>
              <w:t xml:space="preserve"> +24V, wyłączane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FE6014">
        <w:trPr>
          <w:trHeight w:val="3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Waga: max. 1,0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Pr="00A578EC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6014" w:rsidTr="00CB3B86">
        <w:trPr>
          <w:trHeight w:val="374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E6014" w:rsidRPr="00FE6014" w:rsidRDefault="00FE6014" w:rsidP="00FE601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brutto za 7</w:t>
            </w:r>
            <w:r w:rsidRPr="00FE6014">
              <w:rPr>
                <w:rFonts w:ascii="Times New Roman" w:hAnsi="Times New Roman"/>
                <w:b/>
              </w:rPr>
              <w:t xml:space="preserve"> sztuk: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14" w:rsidRDefault="00FE6014" w:rsidP="00C72F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71396" w:rsidRDefault="00911B0E"/>
    <w:p w:rsidR="00911B0E" w:rsidRPr="00911B0E" w:rsidRDefault="00911B0E" w:rsidP="00911B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Cs w:val="20"/>
          <w:lang w:eastAsia="pl-PL"/>
        </w:rPr>
      </w:pPr>
      <w:r w:rsidRPr="00911B0E">
        <w:rPr>
          <w:rFonts w:eastAsia="Times New Roman" w:cs="Calibri"/>
          <w:szCs w:val="20"/>
          <w:lang w:eastAsia="pl-PL"/>
        </w:rPr>
        <w:t>W lewej kolumnie tabeli podane są parametry danych elementów zamówienia, stanowiące minimum wymagane przez zamawiającego. Wykonawca poda w prawej kolumnie oferowane parametry elementów oferty. Jeśli wykonawca oferuje parametry danego elementu zamówienia w danej części dokładnie takie, jakich oczekuje zamawiający, powinien w prawej kolumnie zaznaczyć, że element ten jest zgodny z oczekiwaniem zamawiającego, albo zostawić miejsce w danym wierszu niewypełnione. Nie ma konieczności przepisywania przez wykonawcę parametrów, które są tożsame z oczekiwaniami zamawiającego, podanymi w lewej kolumnie.</w:t>
      </w:r>
    </w:p>
    <w:p w:rsidR="00911B0E" w:rsidRDefault="00911B0E">
      <w:bookmarkStart w:id="0" w:name="_GoBack"/>
      <w:bookmarkEnd w:id="0"/>
    </w:p>
    <w:sectPr w:rsidR="00911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014" w:rsidRDefault="00FE6014" w:rsidP="00FE6014">
      <w:pPr>
        <w:spacing w:after="0" w:line="240" w:lineRule="auto"/>
      </w:pPr>
      <w:r>
        <w:separator/>
      </w:r>
    </w:p>
  </w:endnote>
  <w:endnote w:type="continuationSeparator" w:id="0">
    <w:p w:rsidR="00FE6014" w:rsidRDefault="00FE6014" w:rsidP="00FE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14" w:rsidRDefault="00FE60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14" w:rsidRPr="00FE6014" w:rsidRDefault="00FE6014" w:rsidP="00FE6014">
    <w:pPr>
      <w:spacing w:after="0" w:line="240" w:lineRule="auto"/>
      <w:jc w:val="both"/>
      <w:rPr>
        <w:rFonts w:cs="Calibri"/>
      </w:rPr>
    </w:pPr>
    <w:r w:rsidRPr="00104679">
      <w:rPr>
        <w:rFonts w:cs="Calibri"/>
        <w:sz w:val="16"/>
        <w:szCs w:val="16"/>
      </w:rPr>
      <w:t xml:space="preserve">Projekt pn. </w:t>
    </w:r>
    <w:r w:rsidRPr="00104679">
      <w:rPr>
        <w:rFonts w:cs="Calibri"/>
        <w:b/>
        <w:sz w:val="16"/>
        <w:szCs w:val="16"/>
      </w:rPr>
      <w:t>„Centrum Innowacyjnej Edukacji Medycznej Pomorskiego Uniwersytetu Medycznego w Szczecinie”</w:t>
    </w:r>
    <w:r w:rsidRPr="00104679">
      <w:rPr>
        <w:rFonts w:cs="Calibri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14" w:rsidRDefault="00FE6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014" w:rsidRDefault="00FE6014" w:rsidP="00FE6014">
      <w:pPr>
        <w:spacing w:after="0" w:line="240" w:lineRule="auto"/>
      </w:pPr>
      <w:r>
        <w:separator/>
      </w:r>
    </w:p>
  </w:footnote>
  <w:footnote w:type="continuationSeparator" w:id="0">
    <w:p w:rsidR="00FE6014" w:rsidRDefault="00FE6014" w:rsidP="00FE6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14" w:rsidRDefault="00FE60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14" w:rsidRDefault="00FE6014" w:rsidP="00FE6014">
    <w:pPr>
      <w:tabs>
        <w:tab w:val="center" w:pos="4536"/>
        <w:tab w:val="right" w:pos="9072"/>
      </w:tabs>
      <w:spacing w:after="0" w:line="240" w:lineRule="auto"/>
    </w:pPr>
    <w:r w:rsidRPr="00FE601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4DE74D9" wp14:editId="35355783">
          <wp:simplePos x="0" y="0"/>
          <wp:positionH relativeFrom="margin">
            <wp:posOffset>2432685</wp:posOffset>
          </wp:positionH>
          <wp:positionV relativeFrom="paragraph">
            <wp:posOffset>0</wp:posOffset>
          </wp:positionV>
          <wp:extent cx="476250" cy="554355"/>
          <wp:effectExtent l="0" t="0" r="0" b="0"/>
          <wp:wrapTight wrapText="bothSides">
            <wp:wrapPolygon edited="0">
              <wp:start x="0" y="0"/>
              <wp:lineTo x="0" y="20784"/>
              <wp:lineTo x="20736" y="20784"/>
              <wp:lineTo x="20736" y="0"/>
              <wp:lineTo x="0" y="0"/>
            </wp:wrapPolygon>
          </wp:wrapTight>
          <wp:docPr id="11" name="Obraz 11" descr="N:\BIURO\LISTOWNIKI PUM\PUM logo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:\BIURO\LISTOWNIKI PUM\PUM logo cz-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014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6B1CA6" wp14:editId="5A36E0E6">
          <wp:simplePos x="0" y="0"/>
          <wp:positionH relativeFrom="margin">
            <wp:align>right</wp:align>
          </wp:positionH>
          <wp:positionV relativeFrom="paragraph">
            <wp:posOffset>7086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10" name="Obraz 10" descr="C:\Documents and Settings\jkowalczyk\Ustawienia lokalne\Temp\Rar$DI32.888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jkowalczyk\Ustawienia lokalne\Temp\Rar$DI32.888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014">
      <w:rPr>
        <w:noProof/>
        <w:lang w:eastAsia="pl-PL"/>
      </w:rPr>
      <w:drawing>
        <wp:inline distT="0" distB="0" distL="0" distR="0" wp14:anchorId="065EB42B" wp14:editId="7A329C93">
          <wp:extent cx="1760220" cy="830580"/>
          <wp:effectExtent l="0" t="0" r="0" b="7620"/>
          <wp:docPr id="12" name="Obraz 12" descr="C:\Documents and Settings\jkowalczyk\Ustawienia lokalne\Temp\Rar$DI56.888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jkowalczyk\Ustawienia lokalne\Temp\Rar$DI56.888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014" w:rsidRDefault="00FE6014" w:rsidP="00FE6014">
    <w:pPr>
      <w:tabs>
        <w:tab w:val="center" w:pos="4536"/>
        <w:tab w:val="right" w:pos="9072"/>
      </w:tabs>
      <w:spacing w:after="0" w:line="240" w:lineRule="auto"/>
    </w:pPr>
  </w:p>
  <w:p w:rsidR="00FE6014" w:rsidRPr="00FE6014" w:rsidRDefault="00FE6014" w:rsidP="00FE6014">
    <w:pPr>
      <w:tabs>
        <w:tab w:val="center" w:pos="4536"/>
        <w:tab w:val="right" w:pos="9072"/>
      </w:tabs>
      <w:spacing w:after="0" w:line="240" w:lineRule="auto"/>
      <w:rPr>
        <w:b/>
      </w:rPr>
    </w:pPr>
    <w:r w:rsidRPr="00FE6014">
      <w:rPr>
        <w:b/>
      </w:rPr>
      <w:t>Załącznik do oferty na część I</w:t>
    </w:r>
    <w:r>
      <w:rPr>
        <w:b/>
      </w:rPr>
      <w:t>I</w:t>
    </w:r>
    <w:r w:rsidRPr="00FE6014">
      <w:rPr>
        <w:b/>
      </w:rPr>
      <w:t xml:space="preserve"> zamówienia</w:t>
    </w:r>
  </w:p>
  <w:p w:rsidR="00FE6014" w:rsidRPr="00FE6014" w:rsidRDefault="00FE6014" w:rsidP="00FE6014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14" w:rsidRDefault="00FE60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14"/>
    <w:rsid w:val="006F048F"/>
    <w:rsid w:val="00882787"/>
    <w:rsid w:val="00911B0E"/>
    <w:rsid w:val="0091755D"/>
    <w:rsid w:val="00994B33"/>
    <w:rsid w:val="00D06492"/>
    <w:rsid w:val="00D31B8E"/>
    <w:rsid w:val="00F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CD49"/>
  <w15:chartTrackingRefBased/>
  <w15:docId w15:val="{64FD8019-BF6A-402E-A210-ECD4039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0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0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E6014"/>
  </w:style>
  <w:style w:type="paragraph" w:styleId="Stopka">
    <w:name w:val="footer"/>
    <w:basedOn w:val="Normalny"/>
    <w:link w:val="StopkaZnak"/>
    <w:uiPriority w:val="99"/>
    <w:unhideWhenUsed/>
    <w:rsid w:val="00FE60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E6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D039-38E3-4FBC-BCE0-21439008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2</cp:revision>
  <dcterms:created xsi:type="dcterms:W3CDTF">2019-02-22T14:05:00Z</dcterms:created>
  <dcterms:modified xsi:type="dcterms:W3CDTF">2019-02-22T14:17:00Z</dcterms:modified>
</cp:coreProperties>
</file>