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7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655"/>
        <w:gridCol w:w="2995"/>
        <w:gridCol w:w="1870"/>
      </w:tblGrid>
      <w:tr w:rsidR="005F5495" w:rsidRPr="00E871A5" w:rsidTr="00CC5E14">
        <w:trPr>
          <w:trHeight w:hRule="exact" w:val="705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5F5495" w:rsidRPr="003D2DE5" w:rsidRDefault="003D2DE5" w:rsidP="00F11F69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</w:t>
            </w:r>
            <w:r w:rsidR="00F11F69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37</w:t>
            </w: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/18</w:t>
            </w:r>
          </w:p>
        </w:tc>
      </w:tr>
      <w:tr w:rsidR="0076521F" w:rsidRPr="00E871A5" w:rsidTr="00FF1E30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413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3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443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76521F" w:rsidRPr="00DF1434" w:rsidRDefault="0076521F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 urządzeniu)</w:t>
            </w:r>
          </w:p>
        </w:tc>
        <w:tc>
          <w:tcPr>
            <w:tcW w:w="901" w:type="pct"/>
            <w:shd w:val="pct5" w:color="auto" w:fill="auto"/>
            <w:vAlign w:val="center"/>
          </w:tcPr>
          <w:p w:rsidR="0076521F" w:rsidRPr="00DF1434" w:rsidRDefault="0045289B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="00EB1800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A4F3B" w:rsidRDefault="00C159B2" w:rsidP="00F11F69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Lepkościomierz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Ubbelhd’a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4528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- 10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DF1434" w:rsidRDefault="00C159B2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80B43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kalibrowany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80B43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</w:pPr>
            <w:r w:rsidRPr="00F11F69">
              <w:rPr>
                <w:rFonts w:asciiTheme="minorHAnsi" w:hAnsiTheme="minorHAnsi" w:cs="Calibri"/>
                <w:color w:val="000000"/>
                <w:sz w:val="20"/>
                <w:szCs w:val="20"/>
              </w:rPr>
              <w:t>stała k 0,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  <w:r w:rsidRPr="00F11F69">
              <w:rPr>
                <w:rFonts w:asciiTheme="minorHAnsi" w:hAnsiTheme="minorHAnsi" w:cs="Calibri"/>
                <w:color w:val="000000"/>
                <w:sz w:val="20"/>
                <w:szCs w:val="20"/>
              </w:rPr>
              <w:t>03-1,0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mm2/s2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A4F3B" w:rsidRDefault="00C159B2" w:rsidP="001A4F3B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Konduktometr stacjonarny F30 standard lub równoważny – 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DF1434" w:rsidRDefault="00C159B2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80B43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Zakres pomiaru dokładności F30: od 0,01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/cm do 200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/cm +/- 0,5 % mierzonej wartości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C159B2" w:rsidRPr="003832FA" w:rsidRDefault="00C159B2" w:rsidP="003832FA">
            <w:pPr>
              <w:tabs>
                <w:tab w:val="center" w:pos="2219"/>
              </w:tabs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TDS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F30: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od 0,01 mg/L do 200 g/L / od 0,01 mg/L do 300 g/L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43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C159B2" w:rsidRPr="001A4F3B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Temperatura: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od 0 do 100°C (0,5°C)</w:t>
            </w:r>
          </w:p>
        </w:tc>
        <w:tc>
          <w:tcPr>
            <w:tcW w:w="1443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C159B2" w:rsidRPr="00DF1434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Kalibracja: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1 punkt kalibracji, 3 predefiniowane standardy</w:t>
            </w:r>
          </w:p>
        </w:tc>
        <w:tc>
          <w:tcPr>
            <w:tcW w:w="1443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6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Wyjście czujnika: mini DIN</w:t>
            </w:r>
          </w:p>
        </w:tc>
        <w:tc>
          <w:tcPr>
            <w:tcW w:w="1443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A4F3B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Kompensacja temperatury: </w:t>
            </w:r>
            <w:proofErr w:type="spellStart"/>
            <w:r w:rsidRPr="003832FA">
              <w:rPr>
                <w:rFonts w:cs="Calibri"/>
                <w:sz w:val="20"/>
              </w:rPr>
              <w:t>iniowa</w:t>
            </w:r>
            <w:proofErr w:type="spellEnd"/>
            <w:r w:rsidRPr="003832FA">
              <w:rPr>
                <w:rFonts w:cs="Calibri"/>
                <w:sz w:val="20"/>
              </w:rPr>
              <w:t xml:space="preserve"> od 0,00%/°C do 10,00%/°C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3832FA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Temperatura referencyjna:</w:t>
            </w:r>
            <w:r w:rsidRPr="003832FA">
              <w:rPr>
                <w:rFonts w:ascii="Arial" w:hAnsi="Arial" w:cs="Arial"/>
                <w:color w:val="616262"/>
                <w:sz w:val="18"/>
                <w:szCs w:val="18"/>
              </w:rPr>
              <w:t xml:space="preserve"> </w:t>
            </w:r>
            <w:r w:rsidRPr="003832FA">
              <w:rPr>
                <w:rFonts w:cs="Calibri"/>
                <w:sz w:val="20"/>
              </w:rPr>
              <w:t>20 i 25°C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Zasilanie:</w:t>
            </w:r>
            <w:r w:rsidRPr="003832FA">
              <w:rPr>
                <w:rFonts w:ascii="Arial" w:hAnsi="Arial" w:cs="Arial"/>
                <w:color w:val="616262"/>
                <w:sz w:val="18"/>
                <w:szCs w:val="18"/>
              </w:rPr>
              <w:t xml:space="preserve"> </w:t>
            </w:r>
            <w:r w:rsidRPr="003832FA">
              <w:rPr>
                <w:rFonts w:cs="Calibri"/>
                <w:sz w:val="20"/>
              </w:rPr>
              <w:t xml:space="preserve">100-240 V / 50-60 </w:t>
            </w:r>
            <w:proofErr w:type="spellStart"/>
            <w:r w:rsidRPr="003832FA">
              <w:rPr>
                <w:rFonts w:cs="Calibri"/>
                <w:sz w:val="20"/>
              </w:rPr>
              <w:t>Hz</w:t>
            </w:r>
            <w:proofErr w:type="spellEnd"/>
            <w:r w:rsidRPr="003832FA">
              <w:rPr>
                <w:rFonts w:cs="Calibri"/>
                <w:sz w:val="20"/>
              </w:rPr>
              <w:t xml:space="preserve"> / 12V DC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Zasolenie: od 0,00 do 42 psu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Interfejs: RS232, USB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Pamięć: do 200 wyników pomiarowych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1A4F3B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Osmometr Os 3000 Marcel lub równoważny</w:t>
            </w:r>
            <w:r w:rsidR="0045289B">
              <w:rPr>
                <w:rFonts w:cs="Calibri"/>
                <w:b/>
                <w:sz w:val="20"/>
              </w:rPr>
              <w:t xml:space="preserve"> - 2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1A4F3B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C159B2" w:rsidRPr="001A4F3B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1A4F3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3832FA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>Zakre</w:t>
            </w:r>
            <w:r>
              <w:rPr>
                <w:rFonts w:cs="Calibri"/>
                <w:sz w:val="20"/>
              </w:rPr>
              <w:t xml:space="preserve">s pomiarowy: 0-2000 </w:t>
            </w:r>
            <w:proofErr w:type="spellStart"/>
            <w:r>
              <w:rPr>
                <w:rFonts w:cs="Calibri"/>
                <w:sz w:val="20"/>
              </w:rPr>
              <w:t>mOsm</w:t>
            </w:r>
            <w:proofErr w:type="spellEnd"/>
            <w:r>
              <w:rPr>
                <w:rFonts w:cs="Calibri"/>
                <w:sz w:val="20"/>
              </w:rPr>
              <w:t>/kg H2O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 xml:space="preserve">Dokładności </w:t>
            </w:r>
            <w:proofErr w:type="spellStart"/>
            <w:r w:rsidRPr="003832FA">
              <w:rPr>
                <w:rFonts w:cs="Calibri"/>
                <w:sz w:val="20"/>
              </w:rPr>
              <w:t>Osmolalności</w:t>
            </w:r>
            <w:proofErr w:type="spellEnd"/>
            <w:r w:rsidRPr="003832FA">
              <w:rPr>
                <w:rFonts w:cs="Calibri"/>
                <w:sz w:val="20"/>
              </w:rPr>
              <w:t xml:space="preserve">: +/- 2mOsm/kg H2O dla &lt; 1000 </w:t>
            </w:r>
            <w:proofErr w:type="spellStart"/>
            <w:r w:rsidRPr="003832FA">
              <w:rPr>
                <w:rFonts w:cs="Calibri"/>
                <w:sz w:val="20"/>
              </w:rPr>
              <w:t>mOsm</w:t>
            </w:r>
            <w:proofErr w:type="spellEnd"/>
            <w:r w:rsidRPr="003832FA">
              <w:rPr>
                <w:rFonts w:cs="Calibri"/>
                <w:sz w:val="20"/>
              </w:rPr>
              <w:t>/kg H2O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 xml:space="preserve">   Dokładności Temperatury: 0,002 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C6672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Lepkościomierz Hoppera z opadającą kulką KF 3.2 lub równoważny 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C159B2" w:rsidRPr="00D161D8" w:rsidRDefault="00C159B2" w:rsidP="00C159B2">
            <w:pPr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075C7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 xml:space="preserve">Zakres pomiarowy lepkości: 0.5 do 100 000 </w:t>
            </w:r>
            <w:proofErr w:type="spellStart"/>
            <w:r w:rsidRPr="007075C7">
              <w:rPr>
                <w:rFonts w:cs="Calibri"/>
                <w:sz w:val="20"/>
              </w:rPr>
              <w:t>mPa</w:t>
            </w:r>
            <w:proofErr w:type="spellEnd"/>
            <w:r w:rsidRPr="007075C7">
              <w:rPr>
                <w:rFonts w:cs="Calibri"/>
                <w:sz w:val="20"/>
              </w:rPr>
              <w:t xml:space="preserve"> - s (</w:t>
            </w:r>
            <w:proofErr w:type="spellStart"/>
            <w:r w:rsidRPr="007075C7">
              <w:rPr>
                <w:rFonts w:cs="Calibri"/>
                <w:sz w:val="20"/>
              </w:rPr>
              <w:t>cP</w:t>
            </w:r>
            <w:proofErr w:type="spellEnd"/>
            <w:r w:rsidRPr="007075C7">
              <w:rPr>
                <w:rFonts w:cs="Calibri"/>
                <w:sz w:val="20"/>
              </w:rPr>
              <w:t>)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EE278D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C159B2" w:rsidRPr="007075C7" w:rsidRDefault="00C159B2" w:rsidP="00EE278D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termometr o zakresie od -1°C do +26°C, z podziałką 0,1°C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Zakres temperatury:</w:t>
            </w:r>
            <w:r>
              <w:rPr>
                <w:rFonts w:cs="Calibri"/>
                <w:sz w:val="20"/>
              </w:rPr>
              <w:t xml:space="preserve"> </w:t>
            </w:r>
            <w:r w:rsidRPr="007075C7">
              <w:rPr>
                <w:rFonts w:cs="Calibri"/>
                <w:sz w:val="20"/>
              </w:rPr>
              <w:t>-20 do +150 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Powtarzalność</w:t>
            </w:r>
            <w:r>
              <w:rPr>
                <w:rFonts w:cs="Calibri"/>
                <w:sz w:val="20"/>
              </w:rPr>
              <w:t xml:space="preserve">: </w:t>
            </w:r>
            <w:r w:rsidRPr="007075C7">
              <w:rPr>
                <w:rFonts w:cs="Calibri"/>
                <w:sz w:val="20"/>
              </w:rPr>
              <w:t>lepiej niż 0.5 %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Porównywalność</w:t>
            </w:r>
            <w:r>
              <w:rPr>
                <w:rFonts w:cs="Calibri"/>
                <w:sz w:val="20"/>
              </w:rPr>
              <w:t xml:space="preserve">: </w:t>
            </w:r>
            <w:r w:rsidRPr="007075C7">
              <w:rPr>
                <w:rFonts w:cs="Calibri"/>
                <w:sz w:val="20"/>
              </w:rPr>
              <w:t>lepiej niż 1 %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Spektrofotometr  SP- 830 plus lub równoważny –</w:t>
            </w:r>
          </w:p>
          <w:p w:rsidR="0045289B" w:rsidRPr="007C6672" w:rsidRDefault="0045289B" w:rsidP="0045289B">
            <w:pPr>
              <w:spacing w:after="100" w:afterAutospacing="1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45289B" w:rsidRPr="007C6672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Optyka: jednowiązkowy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Źródło światła: Lampa Halogenowa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Detektor: Fotodioda krzemowa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Szerokość spektralna: 5nm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Zakres widmowy: 330~1100nm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Dokładność długości fali: +/-1nm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Powtarzalność długości fali: +/-0.3nm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Szybkość skanowania: 4500nm/min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Zakres fotometryczny: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-0.300~3.500A, 0.0~150 %T,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0.0~34996 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Tryby pomiarowe: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Absorbancja, Transmitancja (%T),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Stężenie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Dokładność fotometryczna: 1.0% lub 0.003A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(od 0.000 do 2.500A)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Stabilność: &lt;0.003A/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godz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przy  500nm 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aftpo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1 godzinie nagrzani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Światło rozproszone: &lt;0.1% 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at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340nm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Wyświetlacz: 10x2 LCD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Uchwyt na kuwety: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10 mm kuwety kwadratowe, 10~13 mm okrągłe kuwety,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50 mm prostopadłe kuwety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BB2E8A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pHmetr</w:t>
            </w:r>
            <w:proofErr w:type="spellEnd"/>
            <w:r>
              <w:rPr>
                <w:rFonts w:cs="Calibri"/>
                <w:b/>
                <w:sz w:val="20"/>
              </w:rPr>
              <w:t xml:space="preserve"> Lab 855 lub równoważny – 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45289B" w:rsidRPr="00BB2E8A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 xml:space="preserve">miernik </w:t>
            </w:r>
            <w:proofErr w:type="spellStart"/>
            <w:r>
              <w:t>pH</w:t>
            </w:r>
            <w:proofErr w:type="spellEnd"/>
            <w:r>
              <w:t xml:space="preserve"> jednokanałowy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>automatyczne wykrywanie wartości buforów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>kalibracja w 3 punktach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port USB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wyświetlacz LCD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zasilanie sieciowo/bateryjne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A500C3">
            <w:pPr>
              <w:spacing w:after="0" w:line="240" w:lineRule="auto"/>
            </w:pP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zakres pomiarowy i rozdzielczość </w:t>
            </w:r>
            <w:proofErr w:type="spellStart"/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</w:t>
            </w:r>
            <w:proofErr w:type="spellEnd"/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:– 2.0 … 20.0 ± 0.1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– 2.00 … 20.00 ± 0.01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– 2.000 … 19.999 ± 0.005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pomiar temperatury: -5,0 … 105 st. 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A500C3" w:rsidRDefault="0045289B" w:rsidP="00A500C3">
            <w:pPr>
              <w:spacing w:after="0" w:line="240" w:lineRule="auto"/>
              <w:ind w:left="708" w:hanging="68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t>złącze DIN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1302CF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Łaźnia wodna LWT -2 lub równoważna – 3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1302CF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45289B" w:rsidRPr="001302CF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1302CF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1302CF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zakres regulacji temperatury: </w:t>
            </w:r>
            <w:r w:rsidRPr="00FF1E30">
              <w:rPr>
                <w:rFonts w:asciiTheme="minorHAnsi" w:hAnsiTheme="minorHAnsi" w:cs="Arial"/>
                <w:sz w:val="20"/>
                <w:szCs w:val="20"/>
              </w:rPr>
              <w:t>20-100°C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minimalna temperatura robocza: </w:t>
            </w:r>
            <w:r w:rsidRPr="00FF1E30">
              <w:rPr>
                <w:rFonts w:asciiTheme="minorHAnsi" w:hAnsiTheme="minorHAnsi" w:cs="Arial"/>
                <w:sz w:val="20"/>
                <w:szCs w:val="20"/>
              </w:rPr>
              <w:t>+5°C powyżej temperatury otoczenia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rozdzielczość regulatora temperatury: </w:t>
            </w:r>
            <w:r w:rsidRPr="00FF1E30">
              <w:rPr>
                <w:rFonts w:asciiTheme="minorHAnsi" w:hAnsiTheme="minorHAnsi" w:cs="Arial"/>
                <w:sz w:val="20"/>
                <w:szCs w:val="20"/>
              </w:rPr>
              <w:t>0,1°C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F1E30">
              <w:rPr>
                <w:rFonts w:asciiTheme="minorHAnsi" w:hAnsiTheme="minorHAnsi" w:cs="Arial"/>
                <w:sz w:val="20"/>
                <w:szCs w:val="20"/>
              </w:rPr>
              <w:t>stabilność temperatury: -0,3°C / +0,8°C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F1E30">
              <w:rPr>
                <w:rFonts w:asciiTheme="minorHAnsi" w:hAnsiTheme="minorHAnsi" w:cs="Arial"/>
                <w:sz w:val="20"/>
                <w:szCs w:val="20"/>
              </w:rPr>
              <w:t>klasa ochronności: I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F1E30">
              <w:rPr>
                <w:rFonts w:asciiTheme="minorHAnsi" w:hAnsiTheme="minorHAnsi" w:cs="Arial"/>
                <w:sz w:val="20"/>
                <w:szCs w:val="20"/>
              </w:rPr>
              <w:t>napięcie zasilania: 230 V / 50Hz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F1E30">
              <w:rPr>
                <w:rFonts w:asciiTheme="minorHAnsi" w:hAnsiTheme="minorHAnsi" w:cs="Arial"/>
                <w:sz w:val="20"/>
                <w:szCs w:val="20"/>
              </w:rPr>
              <w:t>gwarancja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Wyparka </w:t>
            </w:r>
            <w:r w:rsidR="00D934DB">
              <w:rPr>
                <w:rFonts w:cs="Calibri"/>
                <w:b/>
                <w:sz w:val="20"/>
              </w:rPr>
              <w:t>próżniowa</w:t>
            </w:r>
            <w:bookmarkStart w:id="0" w:name="_GoBack"/>
            <w:bookmarkEnd w:id="0"/>
            <w:r>
              <w:rPr>
                <w:rFonts w:cs="Calibri"/>
                <w:b/>
                <w:sz w:val="20"/>
              </w:rPr>
              <w:t xml:space="preserve"> RE-100-PRO lub równoważna –</w:t>
            </w:r>
          </w:p>
          <w:p w:rsidR="0045289B" w:rsidRPr="00F16D10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 szt.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45289B" w:rsidRPr="00E76CA6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45289B" w:rsidRPr="00F16D10" w:rsidRDefault="0045289B" w:rsidP="00F11F69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Zakres temp.: temp. otoczenia … 180 st. C 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Dokładność kontroli grzania +/- 1 st. C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Moc 1400W, moc grzania 1300W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Wyświetl</w:t>
            </w:r>
            <w:r w:rsidR="00D934DB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a</w:t>
            </w: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cz LCD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Zakres prędkości 20-280(</w:t>
            </w:r>
            <w:proofErr w:type="spellStart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rpm</w:t>
            </w:r>
            <w:proofErr w:type="spellEnd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Zmiana kierunku obrotów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Podnoszenie i opuszczanie automatyczna (150mm)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Łaźnia wodna/olejowa poj. 5 litrów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proofErr w:type="spellStart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Timer</w:t>
            </w:r>
            <w:proofErr w:type="spellEnd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: 1-999 min</w:t>
            </w:r>
          </w:p>
        </w:tc>
        <w:tc>
          <w:tcPr>
            <w:tcW w:w="1443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</w:p>
        </w:tc>
        <w:tc>
          <w:tcPr>
            <w:tcW w:w="2243" w:type="pct"/>
          </w:tcPr>
          <w:p w:rsidR="00FF1E30" w:rsidRPr="00F16D10" w:rsidRDefault="00FF1E30" w:rsidP="0045289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Aparat do pomiaru temperatury topnienia SMP10- 1 szt.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 w:val="restart"/>
          </w:tcPr>
          <w:p w:rsidR="00FF1E30" w:rsidRPr="00E76CA6" w:rsidRDefault="00FF1E30" w:rsidP="00FF1E3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spacing w:after="60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16D10" w:rsidRDefault="00FF1E30" w:rsidP="0045289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Dokładność: ± 1,0oC w 20oC, ± 2,5oC w 300oC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próbek: 2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temp.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Od temp. otoczenia do 300oC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Wyświetlacz: 3 cyfry LED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Rozdzielczość: 1oC 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Zatrzymanie obrazu na wyświetlaczu: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Rampy: 20oC na minutę do plateau, 2oC na minutę do topnienia 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ary (szer. x gł. x wys.): 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160 x 220 x 170 mm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FF1E30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3" w:type="pct"/>
          </w:tcPr>
          <w:p w:rsidR="00FF1E30" w:rsidRPr="00FF1E30" w:rsidRDefault="00D934DB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Zasilanie: </w:t>
            </w:r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230 V, 50 </w:t>
            </w:r>
            <w:proofErr w:type="spellStart"/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Hz</w:t>
            </w:r>
            <w:proofErr w:type="spellEnd"/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75 W</w:t>
            </w:r>
          </w:p>
        </w:tc>
        <w:tc>
          <w:tcPr>
            <w:tcW w:w="1443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D161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34" w:right="1418" w:bottom="284" w:left="1418" w:header="201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6F" w:rsidRDefault="008F106F">
      <w:pPr>
        <w:spacing w:after="0" w:line="240" w:lineRule="auto"/>
      </w:pPr>
      <w:r>
        <w:separator/>
      </w:r>
    </w:p>
  </w:endnote>
  <w:endnote w:type="continuationSeparator" w:id="0">
    <w:p w:rsidR="008F106F" w:rsidRDefault="008F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934DB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8F1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6F" w:rsidRDefault="008F106F">
      <w:pPr>
        <w:spacing w:after="0" w:line="240" w:lineRule="auto"/>
      </w:pPr>
      <w:r>
        <w:separator/>
      </w:r>
    </w:p>
  </w:footnote>
  <w:footnote w:type="continuationSeparator" w:id="0">
    <w:p w:rsidR="008F106F" w:rsidRDefault="008F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F10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F10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-1371600</wp:posOffset>
          </wp:positionV>
          <wp:extent cx="6052820" cy="1143000"/>
          <wp:effectExtent l="0" t="0" r="5080" b="0"/>
          <wp:wrapSquare wrapText="bothSides"/>
          <wp:docPr id="30" name="Obraz 3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0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015DAE"/>
    <w:multiLevelType w:val="hybridMultilevel"/>
    <w:tmpl w:val="5D225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E303B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C84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D67F7"/>
    <w:multiLevelType w:val="hybridMultilevel"/>
    <w:tmpl w:val="2BE08842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04D4110"/>
    <w:multiLevelType w:val="hybridMultilevel"/>
    <w:tmpl w:val="A92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53AA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D3A07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BD6"/>
    <w:multiLevelType w:val="hybridMultilevel"/>
    <w:tmpl w:val="5158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774"/>
    <w:multiLevelType w:val="hybridMultilevel"/>
    <w:tmpl w:val="78360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835"/>
    <w:rsid w:val="001029CF"/>
    <w:rsid w:val="001302CF"/>
    <w:rsid w:val="00134B99"/>
    <w:rsid w:val="00147D89"/>
    <w:rsid w:val="00154ADA"/>
    <w:rsid w:val="0015564B"/>
    <w:rsid w:val="00180B43"/>
    <w:rsid w:val="00185F45"/>
    <w:rsid w:val="001A4F3B"/>
    <w:rsid w:val="001B2A97"/>
    <w:rsid w:val="001C6F0B"/>
    <w:rsid w:val="002035A3"/>
    <w:rsid w:val="0023760E"/>
    <w:rsid w:val="002B26A8"/>
    <w:rsid w:val="002D1795"/>
    <w:rsid w:val="002E0435"/>
    <w:rsid w:val="002E1FA9"/>
    <w:rsid w:val="00304489"/>
    <w:rsid w:val="0033308F"/>
    <w:rsid w:val="00334452"/>
    <w:rsid w:val="003537A3"/>
    <w:rsid w:val="003639DD"/>
    <w:rsid w:val="00372CDF"/>
    <w:rsid w:val="003832FA"/>
    <w:rsid w:val="00394347"/>
    <w:rsid w:val="003D2DE5"/>
    <w:rsid w:val="003E6D6B"/>
    <w:rsid w:val="004165D3"/>
    <w:rsid w:val="00436A59"/>
    <w:rsid w:val="00441EB7"/>
    <w:rsid w:val="00446365"/>
    <w:rsid w:val="0045289B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075C7"/>
    <w:rsid w:val="00714EC1"/>
    <w:rsid w:val="00730BC5"/>
    <w:rsid w:val="007430EE"/>
    <w:rsid w:val="007464D8"/>
    <w:rsid w:val="0075748E"/>
    <w:rsid w:val="0076521F"/>
    <w:rsid w:val="007971BE"/>
    <w:rsid w:val="007C6672"/>
    <w:rsid w:val="007D37C3"/>
    <w:rsid w:val="007D6ABB"/>
    <w:rsid w:val="007F4292"/>
    <w:rsid w:val="007F479A"/>
    <w:rsid w:val="00855709"/>
    <w:rsid w:val="00873FE2"/>
    <w:rsid w:val="0087685F"/>
    <w:rsid w:val="00883F09"/>
    <w:rsid w:val="00884A11"/>
    <w:rsid w:val="00887D8F"/>
    <w:rsid w:val="008931CA"/>
    <w:rsid w:val="00893933"/>
    <w:rsid w:val="008A4899"/>
    <w:rsid w:val="008D4DBD"/>
    <w:rsid w:val="008F106F"/>
    <w:rsid w:val="008F6FB4"/>
    <w:rsid w:val="009132E1"/>
    <w:rsid w:val="00932A0B"/>
    <w:rsid w:val="0094409F"/>
    <w:rsid w:val="00966670"/>
    <w:rsid w:val="0099185C"/>
    <w:rsid w:val="009B45F9"/>
    <w:rsid w:val="00A32967"/>
    <w:rsid w:val="00A500C3"/>
    <w:rsid w:val="00AA0DD8"/>
    <w:rsid w:val="00AA667B"/>
    <w:rsid w:val="00B31232"/>
    <w:rsid w:val="00B855D4"/>
    <w:rsid w:val="00BB2E8A"/>
    <w:rsid w:val="00BD237B"/>
    <w:rsid w:val="00BE0C52"/>
    <w:rsid w:val="00C159B2"/>
    <w:rsid w:val="00C25B73"/>
    <w:rsid w:val="00C320E5"/>
    <w:rsid w:val="00C36B70"/>
    <w:rsid w:val="00C518EA"/>
    <w:rsid w:val="00C652AD"/>
    <w:rsid w:val="00C72241"/>
    <w:rsid w:val="00CC5E14"/>
    <w:rsid w:val="00CD7668"/>
    <w:rsid w:val="00CF1D5F"/>
    <w:rsid w:val="00D161D8"/>
    <w:rsid w:val="00D428E1"/>
    <w:rsid w:val="00D639DF"/>
    <w:rsid w:val="00D76D7F"/>
    <w:rsid w:val="00D76F50"/>
    <w:rsid w:val="00D81536"/>
    <w:rsid w:val="00D861CB"/>
    <w:rsid w:val="00D934DB"/>
    <w:rsid w:val="00DD51D7"/>
    <w:rsid w:val="00DE609E"/>
    <w:rsid w:val="00DF1434"/>
    <w:rsid w:val="00E463DB"/>
    <w:rsid w:val="00E56167"/>
    <w:rsid w:val="00E76CA6"/>
    <w:rsid w:val="00E77E1B"/>
    <w:rsid w:val="00E80A28"/>
    <w:rsid w:val="00E871A5"/>
    <w:rsid w:val="00EB1800"/>
    <w:rsid w:val="00EE278D"/>
    <w:rsid w:val="00F11F69"/>
    <w:rsid w:val="00F14AE2"/>
    <w:rsid w:val="00F20319"/>
    <w:rsid w:val="00F46F02"/>
    <w:rsid w:val="00F57685"/>
    <w:rsid w:val="00F63AEF"/>
    <w:rsid w:val="00FB2A49"/>
    <w:rsid w:val="00FB343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0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9BB9-2908-4B96-828F-8F1C431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8</cp:revision>
  <cp:lastPrinted>2017-10-11T13:19:00Z</cp:lastPrinted>
  <dcterms:created xsi:type="dcterms:W3CDTF">2018-09-17T09:15:00Z</dcterms:created>
  <dcterms:modified xsi:type="dcterms:W3CDTF">2018-11-26T14:21:00Z</dcterms:modified>
</cp:coreProperties>
</file>