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3F" w:rsidRPr="00D06857" w:rsidRDefault="0026673F" w:rsidP="0026673F">
      <w:pPr>
        <w:rPr>
          <w:rFonts w:asciiTheme="minorHAnsi" w:hAnsiTheme="minorHAnsi"/>
          <w:b/>
          <w:sz w:val="16"/>
          <w:szCs w:val="16"/>
        </w:rPr>
      </w:pPr>
    </w:p>
    <w:p w:rsidR="00702B15" w:rsidRDefault="00702B15" w:rsidP="0026673F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Opis Przedmiotu Zamówienia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D06857">
        <w:rPr>
          <w:rFonts w:asciiTheme="minorHAnsi" w:hAnsiTheme="minorHAnsi"/>
          <w:b/>
          <w:i/>
          <w:sz w:val="28"/>
          <w:szCs w:val="28"/>
        </w:rPr>
        <w:t>Dostawa sprzętu komputerowego dla  Pomorskiego Uniwersytetu Medycznego w Szczecinie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6D572C" w:rsidRPr="00CA6706" w:rsidRDefault="006D572C">
      <w:pPr>
        <w:spacing w:after="200" w:line="276" w:lineRule="auto"/>
        <w:rPr>
          <w:rFonts w:asciiTheme="minorHAnsi" w:hAnsiTheme="minorHAnsi"/>
          <w:sz w:val="32"/>
          <w:szCs w:val="32"/>
        </w:rPr>
      </w:pPr>
    </w:p>
    <w:p w:rsidR="00C958F5" w:rsidRPr="00C958F5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Komputer musi być oznaczony: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B02F0C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Informacje powyższe muszą być umieszczone w czytelny sposób na obudowie komputera, oraz muszą być wpisane w BIOS</w:t>
      </w:r>
      <w:r w:rsidR="00A153C4">
        <w:rPr>
          <w:rFonts w:asciiTheme="minorHAnsi" w:hAnsiTheme="minorHAnsi"/>
          <w:sz w:val="20"/>
          <w:szCs w:val="20"/>
        </w:rPr>
        <w:t>/UEFI</w:t>
      </w:r>
      <w:r w:rsidRPr="00C958F5">
        <w:rPr>
          <w:rFonts w:asciiTheme="minorHAnsi" w:hAnsiTheme="minorHAnsi"/>
          <w:sz w:val="20"/>
          <w:szCs w:val="20"/>
        </w:rPr>
        <w:t xml:space="preserve">, w </w:t>
      </w:r>
      <w:r w:rsidR="0002760E">
        <w:rPr>
          <w:rFonts w:asciiTheme="minorHAnsi" w:hAnsiTheme="minorHAnsi"/>
          <w:sz w:val="20"/>
          <w:szCs w:val="20"/>
        </w:rPr>
        <w:t xml:space="preserve">standardowym </w:t>
      </w:r>
      <w:r w:rsidRPr="00C958F5">
        <w:rPr>
          <w:rFonts w:asciiTheme="minorHAnsi" w:hAnsiTheme="minorHAnsi"/>
          <w:sz w:val="20"/>
          <w:szCs w:val="20"/>
        </w:rPr>
        <w:t>miejscu dostępnym dla oprogramowania ewidencjonującego sprzęt IT</w:t>
      </w:r>
      <w:r w:rsidR="00C958F5">
        <w:rPr>
          <w:rFonts w:asciiTheme="minorHAnsi" w:hAnsiTheme="minorHAnsi"/>
          <w:sz w:val="20"/>
          <w:szCs w:val="20"/>
        </w:rPr>
        <w:t>.</w:t>
      </w:r>
    </w:p>
    <w:p w:rsid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p w:rsidR="00C958F5" w:rsidRP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654569" w:rsidRPr="00D06857" w:rsidTr="00654569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B00C5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</w:t>
            </w:r>
            <w:r w:rsidR="009D561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1 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654569" w:rsidRPr="00D06857" w:rsidTr="002C1E83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D835C6" w:rsidRDefault="00D835C6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654569" w:rsidRPr="00D835C6" w:rsidRDefault="00654569" w:rsidP="00D835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26A26" w:rsidRPr="00726A26" w:rsidRDefault="00726A26" w:rsidP="00726A26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26A26">
              <w:rPr>
                <w:rFonts w:asciiTheme="minorHAnsi" w:hAnsiTheme="minorHAnsi"/>
                <w:sz w:val="16"/>
                <w:szCs w:val="16"/>
              </w:rPr>
              <w:t xml:space="preserve">Procesor  w architekturze x86, z możliwością uruchomienia programów 64 bitowych, uzyskujący w teście </w:t>
            </w:r>
            <w:proofErr w:type="spellStart"/>
            <w:r w:rsidRPr="00726A26">
              <w:rPr>
                <w:rFonts w:asciiTheme="minorHAnsi" w:hAnsiTheme="minorHAnsi"/>
                <w:sz w:val="16"/>
                <w:szCs w:val="16"/>
              </w:rPr>
              <w:t>Passmark</w:t>
            </w:r>
            <w:proofErr w:type="spellEnd"/>
            <w:r w:rsidRPr="00726A26">
              <w:rPr>
                <w:rFonts w:asciiTheme="minorHAnsi" w:hAnsiTheme="minorHAnsi"/>
                <w:sz w:val="16"/>
                <w:szCs w:val="16"/>
              </w:rPr>
              <w:t xml:space="preserve"> wydajność nie mniej niż 7000 punktów </w:t>
            </w:r>
          </w:p>
          <w:p w:rsidR="00726A26" w:rsidRPr="00D06857" w:rsidRDefault="00726A26" w:rsidP="00726A26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26A26">
              <w:rPr>
                <w:rFonts w:asciiTheme="minorHAnsi" w:hAnsiTheme="minorHAnsi"/>
                <w:sz w:val="16"/>
                <w:szCs w:val="16"/>
              </w:rPr>
              <w:t>http://www.cpubenchmark.net/cpu_list.php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Wydajność:</w:t>
            </w:r>
          </w:p>
          <w:p w:rsidR="00654569" w:rsidRPr="00AC23A7" w:rsidRDefault="00B00C51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10000</w:t>
            </w:r>
            <w:r w:rsidR="00DF1821">
              <w:rPr>
                <w:rFonts w:asciiTheme="minorHAnsi" w:hAnsiTheme="minorHAnsi" w:cs="Arial"/>
                <w:b/>
                <w:sz w:val="16"/>
                <w:szCs w:val="16"/>
              </w:rPr>
              <w:t xml:space="preserve"> -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10999</w:t>
            </w:r>
            <w:r w:rsidR="00050B0C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– 0 pkt</w:t>
            </w:r>
          </w:p>
          <w:p w:rsidR="00654569" w:rsidRPr="00AC23A7" w:rsidRDefault="00B00C51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11000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DF1821">
              <w:rPr>
                <w:rFonts w:asciiTheme="minorHAnsi" w:hAnsiTheme="minorHAnsi" w:cs="Arial"/>
                <w:b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11999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>– 5 pkt</w:t>
            </w:r>
          </w:p>
          <w:p w:rsidR="00654569" w:rsidRPr="00AC23A7" w:rsidRDefault="00B00C51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12000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 xml:space="preserve">i więcej </w:t>
            </w:r>
            <w:r w:rsidR="00050B0C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>– 10 pkt</w:t>
            </w:r>
          </w:p>
        </w:tc>
      </w:tr>
      <w:tr w:rsidR="00654569" w:rsidRPr="00D06857" w:rsidTr="00D835C6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16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>GB, minimum 2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4 GB – 0 pkt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6 GB – 5 pkt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8 GB – 10 pkt</w:t>
            </w:r>
          </w:p>
        </w:tc>
      </w:tr>
      <w:tr w:rsidR="00654569" w:rsidRPr="00D06857" w:rsidTr="002C1E83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C958F5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F65B23" w:rsidRDefault="00654569" w:rsidP="00F65B2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 w:rsidRPr="00AB6E94">
              <w:rPr>
                <w:rFonts w:asciiTheme="minorHAnsi" w:hAnsiTheme="minorHAnsi" w:cs="Arial"/>
                <w:sz w:val="16"/>
                <w:szCs w:val="16"/>
                <w:lang w:val="en-US"/>
              </w:rPr>
              <w:t>1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654569" w:rsidRDefault="00654569" w:rsidP="00F65B2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4502F9" w:rsidRPr="007C481D" w:rsidRDefault="004502F9" w:rsidP="00F65B2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1x M.2 </w:t>
            </w:r>
          </w:p>
          <w:p w:rsidR="00654569" w:rsidRPr="0030398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lastRenderedPageBreak/>
              <w:t>Liczba gniazd PCI:</w:t>
            </w:r>
          </w:p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26A26" w:rsidRPr="00726A26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>Wyprowadzone na zewnątrz obudowy:</w:t>
            </w:r>
          </w:p>
          <w:p w:rsidR="00726A26" w:rsidRPr="00726A26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>·        Minimum 4 porty USB</w:t>
            </w:r>
          </w:p>
          <w:p w:rsidR="00726A26" w:rsidRPr="00726A26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>·        2x port cyfrowy, zgodny z portem cyfrowym oferowanych monitorów</w:t>
            </w:r>
          </w:p>
          <w:p w:rsidR="00726A26" w:rsidRPr="00726A26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 xml:space="preserve">·        wyjście słuchawek, wyjście/wejście audio, </w:t>
            </w:r>
          </w:p>
          <w:p w:rsidR="00726A26" w:rsidRPr="00726A26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>·        RJ-45</w:t>
            </w:r>
          </w:p>
          <w:p w:rsidR="00654569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>·        RS-232</w:t>
            </w:r>
          </w:p>
          <w:p w:rsidR="00726A26" w:rsidRPr="00D06857" w:rsidRDefault="00726A26" w:rsidP="00726A2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4502F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3F4D02">
              <w:rPr>
                <w:rFonts w:asciiTheme="minorHAnsi" w:hAnsiTheme="minorHAnsi" w:cs="Arial"/>
                <w:sz w:val="16"/>
                <w:szCs w:val="16"/>
              </w:rPr>
              <w:t>000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GB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F4D02">
              <w:rPr>
                <w:rFonts w:asciiTheme="minorHAnsi" w:hAnsiTheme="minorHAnsi" w:cs="Arial"/>
                <w:sz w:val="16"/>
                <w:szCs w:val="16"/>
              </w:rPr>
              <w:t>HDD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: SATA III, </w:t>
            </w:r>
            <w:r w:rsidR="004502F9">
              <w:rPr>
                <w:rFonts w:asciiTheme="minorHAnsi" w:hAnsiTheme="minorHAnsi" w:cs="Arial"/>
                <w:sz w:val="16"/>
                <w:szCs w:val="16"/>
              </w:rPr>
              <w:t>5400</w:t>
            </w:r>
            <w:r w:rsidR="003F4D0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3F4D02">
              <w:rPr>
                <w:rFonts w:asciiTheme="minorHAnsi" w:hAnsiTheme="minorHAnsi" w:cs="Arial"/>
                <w:sz w:val="16"/>
                <w:szCs w:val="16"/>
              </w:rPr>
              <w:t>obr</w:t>
            </w:r>
            <w:proofErr w:type="spellEnd"/>
            <w:r w:rsidR="003F4D0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  <w:p w:rsidR="004502F9" w:rsidRPr="00D06857" w:rsidRDefault="004502F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Prędkość obrotowa: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4502F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5400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obr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– 0 pkt</w:t>
            </w:r>
          </w:p>
          <w:p w:rsidR="00654569" w:rsidRPr="00AC23A7" w:rsidRDefault="004502F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7200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obr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– 10 pkt</w:t>
            </w: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26A26" w:rsidRDefault="00726A26" w:rsidP="00B00C5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6A26">
              <w:rPr>
                <w:rFonts w:asciiTheme="minorHAnsi" w:hAnsiTheme="minorHAnsi" w:cs="Arial"/>
                <w:sz w:val="16"/>
                <w:szCs w:val="16"/>
              </w:rPr>
              <w:t>zintegrowana z CPU, wyposażona w min 512 MB RAM   </w:t>
            </w:r>
          </w:p>
          <w:p w:rsidR="00726A26" w:rsidRPr="00D06857" w:rsidRDefault="00726A26" w:rsidP="00B00C5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ydajność karty graficznej: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654569" w:rsidRPr="00D06857" w:rsidRDefault="00700B86" w:rsidP="00700B8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4204F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AB6E94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typu </w:t>
            </w:r>
            <w:proofErr w:type="spellStart"/>
            <w:r w:rsidRPr="00C33680">
              <w:rPr>
                <w:rFonts w:asciiTheme="minorHAnsi" w:hAnsiTheme="minorHAnsi" w:cs="Arial"/>
                <w:sz w:val="16"/>
                <w:szCs w:val="16"/>
              </w:rPr>
              <w:t>Minitower</w:t>
            </w:r>
            <w:proofErr w:type="spellEnd"/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(suma wymiarów poniżej 90cm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),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 i 3.5”. Minimum dwa  porty USB wyprowadzone na panel przedni. Podłączone złącza audio dostępne także na panelu przednim.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Fabrycznie udostępniona możliwość montażu min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sztukę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napęd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3,5”.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E5E7E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4B51B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Pr="00C33680">
              <w:rPr>
                <w:rFonts w:asciiTheme="minorHAnsi" w:hAnsiTheme="minorHAnsi" w:cs="Arial"/>
                <w:color w:val="000000"/>
                <w:sz w:val="16"/>
                <w:szCs w:val="16"/>
              </w:rPr>
              <w:t>równoważną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50B0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28dB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</w:t>
            </w:r>
            <w:r w:rsidR="00050B0C">
              <w:rPr>
                <w:rFonts w:asciiTheme="minorHAnsi" w:hAnsiTheme="minorHAnsi" w:cs="Arial"/>
                <w:sz w:val="16"/>
                <w:szCs w:val="16"/>
              </w:rPr>
              <w:t xml:space="preserve"> (oświadczenie wykonawcy lub producenta)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B6E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C33680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C33680" w:rsidRDefault="00050B0C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654569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C33680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050B0C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654569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„Oprogramowanie biurowe”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standardowa dostarczana przez producenta.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 Po podaniu numeru seryjnego dostępna konfiguracja na stronie producenta</w:t>
            </w: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lastRenderedPageBreak/>
              <w:t>BIOS</w:t>
            </w:r>
            <w:r w:rsidR="005C1ED3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654569" w:rsidRPr="00D06857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D322E2" w:rsidRDefault="00D322E2">
      <w:pPr>
        <w:spacing w:after="200" w:line="276" w:lineRule="auto"/>
        <w:rPr>
          <w:rFonts w:asciiTheme="minorHAnsi" w:hAnsiTheme="minorHAnsi"/>
        </w:rPr>
      </w:pPr>
      <w:bookmarkStart w:id="0" w:name="_GoBack"/>
      <w:bookmarkEnd w:id="0"/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811"/>
        <w:gridCol w:w="5955"/>
      </w:tblGrid>
      <w:tr w:rsidR="00BB6609" w:rsidRPr="00D06857" w:rsidTr="00A24351">
        <w:trPr>
          <w:trHeight w:val="112"/>
        </w:trPr>
        <w:tc>
          <w:tcPr>
            <w:tcW w:w="7728" w:type="dxa"/>
            <w:gridSpan w:val="2"/>
            <w:shd w:val="clear" w:color="auto" w:fill="F2F2F2" w:themeFill="background1" w:themeFillShade="F2"/>
          </w:tcPr>
          <w:p w:rsidR="00BB6609" w:rsidRPr="00927901" w:rsidRDefault="00BB6609" w:rsidP="00B00C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7901">
              <w:rPr>
                <w:rFonts w:asciiTheme="minorHAnsi" w:hAnsiTheme="minorHAnsi" w:cs="Arial"/>
                <w:b/>
                <w:sz w:val="20"/>
                <w:szCs w:val="20"/>
              </w:rPr>
              <w:t>Monitor LCD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</w:t>
            </w:r>
            <w:r w:rsidR="00B00C51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5955" w:type="dxa"/>
            <w:shd w:val="clear" w:color="auto" w:fill="auto"/>
          </w:tcPr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Matryca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Przekątna: 23-24,6”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LED, matowa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Rozdzielczość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27015F">
              <w:rPr>
                <w:rFonts w:asciiTheme="minorHAnsi" w:hAnsiTheme="minorHAnsi" w:cs="Arial"/>
                <w:sz w:val="16"/>
                <w:szCs w:val="16"/>
              </w:rPr>
              <w:t>FullHD</w:t>
            </w:r>
            <w:proofErr w:type="spellEnd"/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lub WUXGA, jasność 250 – 300 cd/m2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Przekątna:</w:t>
            </w:r>
          </w:p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Rozdzielczość: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Kontrast: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>Energy Star 5.0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Porty I/O obrazu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1x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VGA,</w:t>
            </w: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minimum jedno złącze cyfrowe zgodne ze złączem dostarczonego komputera PC </w:t>
            </w: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>desktop bez zastosowania dodatkowych adapterów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Lista portów: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Pozostałe 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2xUSB, audi</w:t>
            </w:r>
            <w:r w:rsidRPr="00593B19">
              <w:rPr>
                <w:rFonts w:asciiTheme="minorHAnsi" w:hAnsiTheme="minorHAnsi" w:cs="Arial"/>
                <w:bCs/>
                <w:sz w:val="16"/>
                <w:szCs w:val="16"/>
              </w:rPr>
              <w:t>o (wbudowane głośniki)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Obudowa  monitora umożliwia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Pochylenie przód/tył</w:t>
            </w:r>
          </w:p>
          <w:p w:rsidR="00BB6609" w:rsidRPr="00B25504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Regulacj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ę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wysokości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góra/dół</w:t>
            </w:r>
          </w:p>
          <w:p w:rsidR="00BB6609" w:rsidRPr="00B25504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Obrót wokół osi pionowej (obrotowa podstawa)</w:t>
            </w:r>
          </w:p>
          <w:p w:rsidR="00BB6609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Pi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vot</w:t>
            </w:r>
            <w:proofErr w:type="spellEnd"/>
          </w:p>
          <w:p w:rsidR="00BB6609" w:rsidRPr="00DD3729" w:rsidRDefault="00BB6609" w:rsidP="00D474E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 xml:space="preserve">Zabezpieczenie przed kradzieżą </w:t>
            </w:r>
            <w:proofErr w:type="spellStart"/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>kradzieżą</w:t>
            </w:r>
            <w:proofErr w:type="spellEnd"/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 xml:space="preserve"> w postaci złącza </w:t>
            </w:r>
            <w:proofErr w:type="spellStart"/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="00D474E5" w:rsidRPr="002455A1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 xml:space="preserve"> plus wymagane akcesoria (linka).</w:t>
            </w:r>
            <w:r w:rsidR="00DD372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CA6706" w:rsidRDefault="00CA670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6673F" w:rsidRPr="00D06857" w:rsidRDefault="0026673F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lastRenderedPageBreak/>
        <w:t xml:space="preserve">Opis systemu operacyjnego i </w:t>
      </w:r>
      <w:r w:rsidR="00BD2184" w:rsidRPr="00D06857">
        <w:rPr>
          <w:rFonts w:asciiTheme="minorHAnsi" w:hAnsiTheme="minorHAnsi"/>
        </w:rPr>
        <w:t xml:space="preserve">oprogramowania </w:t>
      </w:r>
      <w:r w:rsidRPr="00D06857">
        <w:rPr>
          <w:rFonts w:asciiTheme="minorHAnsi" w:hAnsiTheme="minorHAnsi"/>
        </w:rPr>
        <w:t>biurowego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765"/>
        <w:gridCol w:w="4111"/>
      </w:tblGrid>
      <w:tr w:rsidR="0026673F" w:rsidRPr="00D06857" w:rsidTr="00C93B23">
        <w:trPr>
          <w:trHeight w:val="12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35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C93B23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3A4BC2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</w:t>
            </w:r>
            <w:r w:rsidR="0026673F"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26673F" w:rsidRPr="00D06857" w:rsidTr="00C93B23">
        <w:trPr>
          <w:trHeight w:val="167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2455A1" w:rsidRDefault="008D4CB1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Ze względu na oprogramowanie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 używane przez Z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amawiającego, którego producenci wspierają pracę 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tylko 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D4410B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8D4CB1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Zamawiający dopuszcza zastosowanie systemu równoważnego, który: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Nie wymaga przekonfigurowania usług katalogowych do </w:t>
            </w:r>
            <w:r w:rsidR="00ED2647" w:rsidRPr="002455A1">
              <w:rPr>
                <w:rFonts w:asciiTheme="minorHAnsi" w:hAnsiTheme="minorHAnsi" w:cs="Arial"/>
                <w:sz w:val="16"/>
                <w:szCs w:val="16"/>
              </w:rPr>
              <w:t>poprawnej pracy w środowisku IT Zamawiającego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5B72BF" w:rsidRPr="002455A1" w:rsidRDefault="005B72BF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5B72BF" w:rsidRPr="002455A1" w:rsidRDefault="00D4410B" w:rsidP="00D4410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W przypadku zaoferowania systemu operacyjnym równoważnego  Zamawiający wymaga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D4410B" w:rsidRPr="002455A1" w:rsidRDefault="00D4410B" w:rsidP="005B72B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ci z posiadanym środowiskiem IT,</w:t>
            </w:r>
          </w:p>
          <w:p w:rsidR="005B72BF" w:rsidRPr="002455A1" w:rsidRDefault="005B72BF" w:rsidP="005B72BF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przeprowadzenia bezpłatnych szkoleń w siedzibie Zamawiającego dla wszystkich użytkowników </w:t>
            </w:r>
            <w:r w:rsidR="00C03389" w:rsidRPr="002455A1">
              <w:rPr>
                <w:rFonts w:asciiTheme="minorHAnsi" w:hAnsiTheme="minorHAnsi" w:cs="Arial"/>
                <w:sz w:val="16"/>
                <w:szCs w:val="16"/>
              </w:rPr>
              <w:t xml:space="preserve">(przy ich stanowiskach pracy)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otrzymujących ten sprzęt oraz pracowników zaangażowanych w obsługę informatyczną w stopniu wystarczającym do jego prawidłowego używania oraz administrowania,</w:t>
            </w:r>
          </w:p>
          <w:p w:rsidR="005B72BF" w:rsidRPr="00A643FA" w:rsidRDefault="005B72BF" w:rsidP="005B72BF">
            <w:pPr>
              <w:pStyle w:val="Akapitzlist"/>
              <w:ind w:left="761"/>
              <w:jc w:val="left"/>
              <w:rPr>
                <w:rFonts w:asciiTheme="minorHAnsi" w:hAnsiTheme="minorHAnsi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28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673F" w:rsidRPr="00C93B23" w:rsidRDefault="00C93B23" w:rsidP="003A4BC2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Oprogramowanie biurowe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6673F" w:rsidRPr="00D06857" w:rsidRDefault="0026673F" w:rsidP="003A4BC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 : Producent, nazwa, wersja</w:t>
            </w:r>
          </w:p>
        </w:tc>
      </w:tr>
      <w:tr w:rsidR="0026673F" w:rsidRPr="00D06857" w:rsidTr="00C93B23">
        <w:trPr>
          <w:trHeight w:val="15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D06857" w:rsidRDefault="0026673F" w:rsidP="003A4BC2">
            <w:pPr>
              <w:ind w:left="178" w:hanging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1. Pakiet biurowy musi posiadać następujące wymagania poprzez wbudowane mechanizmy, bez użycia dodatkowych aplikacji:</w:t>
            </w:r>
          </w:p>
          <w:p w:rsidR="0026673F" w:rsidRPr="00D06857" w:rsidRDefault="0026673F" w:rsidP="003A4BC2">
            <w:pPr>
              <w:ind w:left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Wymagania odnośnie interfejsu użytkownika: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after="100" w:afterAutospacing="1" w:line="240" w:lineRule="auto"/>
              <w:ind w:left="287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polska wersja językowa interfejsu użytkownika z możliwością przełączania wersji językowej interfejsu na język angielski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Prostota i intuicyjność obsługi, pozwalająca na pracę osobom nieposiadającym umiejętności technicznych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Oprogramowanie musi umożliwiać tworzenie i edycję dokumentów elektronicznych w ustalonym formacie, który spełnia następujące warunki: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posiada kompletny i publicznie dostępny opis formatu,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ma zdefiniowany układ informacji w postaci XML zgodnie z Tabelą B1 załącznika 2 Rozporządzenia w sprawie minimalnych wymagań dla systemów teleinformatycznych  (Dz.U.05.212.1766)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umożliwia wykorzystanie schematów XML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wspiera w swojej specyfikacji podpis elektroniczny zgodnie z Tabelą A.1.1 załącznika 2 Rozporządzenia w sprawie minimalnych wymagań dla systemów teleinformatycznych  (Dz.U.05.212.1766)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Oprogramowanie musi umożliwiać dostosowanie dokumentów i szablonów do potrzeb instytucji oraz udostępniać narzędzia umożliwiające dystrybucję odpowiednich szablonów do właściwych odbiorców. 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5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Do aplikacji musi być dostępna pełna dokumentacja w języku polskim.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Pakiet zintegrowanych aplikacji biurowych musi zawierać: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Edytor tekstów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Arkusz kalkulacyjny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Edytor tekstów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i formatowanie tekstu w języku polskim wraz z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ab/>
              <w:t>obsługą języka polskiego w zakresie sprawdzania pisowni i poprawności gramatycznej oraz funkcjonalnością słownika wyrazów bliskoznacznych i autokorekty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Wstawianie oraz formatowanie tabel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oraz formatowanie obiektów graficznych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wykresów i tabel z arkusza kalkulacyjnego (wliczając tabele przestawne)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numerowanie rozdziałów, punktów, akapitów, tabel i rysunków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tworzenie spisów treści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nagłówków i stopek stron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Sprawdzanie pisowni w języku polskim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Śledzenie zmian wprowadzonych przez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Określenie układu strony (pionowa/pozioma)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dokumentów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korespondencji seryjnej bazując na danych adresowych pochodzących z arkusza kalkulacyjnego i z narzędzia do zarządzania informacją prywatną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Arkusz kalkulacyjny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tabelarycznych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wykresów liniowych (wraz linią trendu), słupkowych, kołowych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webservice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Wyszukiwanie i zamianę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analiz danych przy użyciu formatowania warunkowego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Nazywanie komórek arkusza i odwoływanie się w formułach po takiej nazwie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czasu, daty i wartości finansowych z polskim formatem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 wielu arkuszy kalkulacyjnych w jednym pliku.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Przygotowywanie prezentacji multimedialnych, które będą: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Prezentowanie przy użyciu projektora multimedialnego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Drukowanie w formacie umożliwiającym robienie notatek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Zapisanie jako prezentacja tylko do odczytu.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 narracji i dołączanie jej do prezentacji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Opatrywanie slajdów notatkami dla prezentera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tabel i wykresów pochodzących z arkusza kalkulacyjnego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tworzenia animacji obiektów i całych slajdów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Prowadzenie prezentacji w trybie prezentera, gdzie slajdy są widoczne na jednym monitorze lub projektorze, a na drugim widoczne są slajdy i notatki prezentera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zgodność z formatami plików utworzonych za pomocą oprogramowania MS PowerPoint 2003, MS PowerPoint 2007 i 2010.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Przygotowanie formularza elektronicznego i zapisanie go w pliku w formacie XML bez konieczności programowania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Utworzenie w obrębie jednego formularza z jednym zestawem danych kilku widoków z różnym zestawem elementów, dostępnych dla różnych użytkowników.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Pobieranie danych do formularza elektronicznego z plików XML lub z lokalnej bazy danych wchodzącej w skład pakietu narzędzi biurowych.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pobierania danych z platformy do pracy grupowej.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Przesłanie danych przy użyciu usługi Web (tzw. web service).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Wypełnianie formularza elektronicznego i zapisywanie powstałego w ten sposób dokumentu w pliku w formacie XML.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Podpis elektroniczny formularza elektronicznego i dokumentu powstałego z jego wypełnienia.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i edycję drukowanych materiałów informacyjnych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poszczególnych stron materiałów.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Podział treści na kolumny.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elementów graficznych.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wykorzystanie mechanizmu korespondencji seryjnej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Płynne przesuwanie elementów po całej stronie publikacji.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Eksport publikacji do formatu PDF oraz TIFF.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publikacji.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przygotowywania materiałów do wydruku w standardzie CMYK.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przez zdefiniowanie: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Relacji pomiędzy tabelami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Formularzy do wprowadzania i edycji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Raportów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danych i zapisywanie ich w lokalnie przechowywanej bazie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przy użyciu zdefiniowanych szablonów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Pobieranie i wysyłanie poczty elektronicznej z serwera pocztowego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Filtrowanie niechcianej poczty elektronicznej (SPAM) oraz określanie listy zablokowanych i bezpiecznych nadawców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katalogów, pozwalających katalogować pocztę elektroniczną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grupowanie poczty o tym samym tytule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Oflagowanie poczty elektronicznej z określeniem terminu przypomnienia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kalendarzem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kalendarza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kalendarza innych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Zapraszanie uczestników na spotkanie, co po ich akceptacji powoduje automatyczne wprowadzenie spotkania w ich kalendarzach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zadań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Zlecanie zadań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tabs>
                <w:tab w:val="left" w:pos="461"/>
              </w:tabs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kontaktów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listy kontaktów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listy kontaktów innych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Możliwość przesyłania kontaktów innym użytkowników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6673F" w:rsidRDefault="0026673F">
      <w:pPr>
        <w:rPr>
          <w:rFonts w:asciiTheme="minorHAnsi" w:hAnsiTheme="minorHAnsi"/>
        </w:rPr>
      </w:pPr>
    </w:p>
    <w:p w:rsidR="00D27465" w:rsidRPr="00D27465" w:rsidRDefault="00D27465">
      <w:pPr>
        <w:rPr>
          <w:rFonts w:asciiTheme="minorHAnsi" w:hAnsiTheme="minorHAnsi"/>
          <w:color w:val="FF0000"/>
        </w:rPr>
      </w:pPr>
    </w:p>
    <w:p w:rsidR="007D5211" w:rsidRPr="00AF0946" w:rsidRDefault="007D5211">
      <w:pPr>
        <w:rPr>
          <w:rFonts w:asciiTheme="minorHAnsi" w:hAnsiTheme="minorHAnsi"/>
          <w:b/>
        </w:rPr>
      </w:pPr>
      <w:r w:rsidRPr="00AF0946">
        <w:rPr>
          <w:rFonts w:asciiTheme="minorHAnsi" w:hAnsiTheme="minorHAnsi"/>
          <w:b/>
        </w:rPr>
        <w:t>Informacje dodatkowe</w:t>
      </w:r>
      <w:r w:rsidR="00AF0946" w:rsidRPr="00AF0946">
        <w:rPr>
          <w:rFonts w:asciiTheme="minorHAnsi" w:hAnsiTheme="minorHAnsi"/>
          <w:b/>
        </w:rPr>
        <w:t xml:space="preserve"> do umowy.</w:t>
      </w:r>
    </w:p>
    <w:p w:rsidR="007D5211" w:rsidRDefault="007D5211">
      <w:pPr>
        <w:rPr>
          <w:rFonts w:asciiTheme="minorHAnsi" w:hAnsiTheme="minorHAnsi"/>
        </w:rPr>
      </w:pPr>
    </w:p>
    <w:p w:rsidR="007D5211" w:rsidRP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>Deklaracja zgodności CE.</w:t>
      </w:r>
    </w:p>
    <w:p w:rsid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 xml:space="preserve">Potwierdzenie spełnienia kryteriów środowiskowych, w tym zgodności z dyrektywą </w:t>
      </w:r>
      <w:proofErr w:type="spellStart"/>
      <w:r w:rsidRPr="007D5211">
        <w:rPr>
          <w:rFonts w:asciiTheme="minorHAnsi" w:hAnsiTheme="minorHAnsi"/>
        </w:rPr>
        <w:t>RoHS</w:t>
      </w:r>
      <w:proofErr w:type="spellEnd"/>
      <w:r w:rsidRPr="007D5211">
        <w:rPr>
          <w:rFonts w:asciiTheme="minorHAnsi" w:hAnsiTheme="minorHAnsi"/>
        </w:rPr>
        <w:t xml:space="preserve"> Unii Europejskiej o eliminacji substancji niebezpiecznych w postaci oświadczenia producenta jednostki  </w:t>
      </w:r>
      <w:r w:rsidR="00962F18">
        <w:rPr>
          <w:rFonts w:asciiTheme="minorHAnsi" w:hAnsiTheme="minorHAnsi"/>
        </w:rPr>
        <w:t xml:space="preserve">lub wykonawcy </w:t>
      </w:r>
      <w:r w:rsidRPr="007D5211">
        <w:rPr>
          <w:rFonts w:asciiTheme="minorHAnsi" w:hAnsiTheme="minorHAnsi"/>
        </w:rPr>
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</w:r>
    </w:p>
    <w:p w:rsidR="007D5211" w:rsidRDefault="007D5211" w:rsidP="007D5211">
      <w:pPr>
        <w:rPr>
          <w:rFonts w:asciiTheme="minorHAnsi" w:hAnsiTheme="minorHAnsi"/>
        </w:rPr>
      </w:pPr>
    </w:p>
    <w:p w:rsidR="007D5211" w:rsidRDefault="007D5211" w:rsidP="007D5211">
      <w:pPr>
        <w:rPr>
          <w:rFonts w:asciiTheme="minorHAnsi" w:hAnsiTheme="minorHAnsi"/>
        </w:rPr>
      </w:pPr>
      <w:r>
        <w:rPr>
          <w:rFonts w:asciiTheme="minorHAnsi" w:hAnsiTheme="minorHAnsi"/>
        </w:rPr>
        <w:t>Gwarancja</w:t>
      </w:r>
    </w:p>
    <w:p w:rsidR="007D5211" w:rsidRP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>3-letnia gwarancja producenta realizowana w miejscu instalacji.</w:t>
      </w:r>
    </w:p>
    <w:p w:rsidR="007D5211" w:rsidRP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 xml:space="preserve">Czas reakcji serwisu - do końca następnego dnia roboczego. </w:t>
      </w:r>
      <w:r w:rsidR="00050B0C">
        <w:rPr>
          <w:rFonts w:asciiTheme="minorHAnsi" w:hAnsiTheme="minorHAnsi"/>
        </w:rPr>
        <w:t xml:space="preserve">Serwis kontaktuje się z zamawiającym i diagnozuje problem. </w:t>
      </w:r>
      <w:r w:rsidRPr="007D5211">
        <w:rPr>
          <w:rFonts w:asciiTheme="minorHAnsi" w:hAnsiTheme="minorHAnsi"/>
        </w:rPr>
        <w:t>Uszkodzony dysk twardy w przypadku konieczności jego wymiany pozostaje u Zamawiającego.</w:t>
      </w:r>
    </w:p>
    <w:p w:rsidR="007D5211" w:rsidRP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>Jeżeli komputer w standardzie posiada inną gwarancję należy podać odpowiedni pakiet rozszerzający gwarancję producenta wraz z jego kodem/nazwą produktu</w:t>
      </w:r>
    </w:p>
    <w:p w:rsidR="007D5211" w:rsidRP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>Firma serwisująca musi posiadać certyfikat min. ISO 9001:2000 na świadczenie usług serwisowych oraz posiadać autoryzacje producenta komputera.</w:t>
      </w:r>
    </w:p>
    <w:p w:rsidR="007D5211" w:rsidRDefault="007D5211" w:rsidP="007D5211">
      <w:pPr>
        <w:rPr>
          <w:rFonts w:asciiTheme="minorHAnsi" w:hAnsiTheme="minorHAnsi"/>
        </w:rPr>
      </w:pPr>
      <w:r w:rsidRPr="007D5211">
        <w:rPr>
          <w:rFonts w:asciiTheme="minorHAnsi" w:hAnsiTheme="minorHAnsi"/>
        </w:rPr>
        <w:t xml:space="preserve">Dostęp do najnowszych sterowników i uaktualnień na stronie producenta zestawu realizowany poprzez podanie na dedykowanej stronie internetowej producenta numeru seryjnego lub modelu komputera. </w:t>
      </w:r>
    </w:p>
    <w:p w:rsidR="007715E2" w:rsidRDefault="007715E2" w:rsidP="007D5211">
      <w:pPr>
        <w:rPr>
          <w:rFonts w:asciiTheme="minorHAnsi" w:hAnsiTheme="minorHAnsi"/>
        </w:rPr>
      </w:pPr>
    </w:p>
    <w:p w:rsidR="007715E2" w:rsidRPr="007715E2" w:rsidRDefault="007715E2" w:rsidP="007D5211">
      <w:pPr>
        <w:rPr>
          <w:rFonts w:asciiTheme="minorHAnsi" w:hAnsiTheme="minorHAnsi"/>
          <w:b/>
        </w:rPr>
      </w:pPr>
      <w:r w:rsidRPr="007715E2">
        <w:rPr>
          <w:rFonts w:asciiTheme="minorHAnsi" w:hAnsiTheme="minorHAnsi"/>
          <w:b/>
        </w:rPr>
        <w:t>Kryteria oceny.</w:t>
      </w:r>
    </w:p>
    <w:p w:rsidR="007715E2" w:rsidRDefault="007715E2" w:rsidP="007D5211">
      <w:pPr>
        <w:rPr>
          <w:rFonts w:asciiTheme="minorHAnsi" w:hAnsiTheme="minorHAnsi"/>
        </w:rPr>
      </w:pPr>
      <w:r>
        <w:rPr>
          <w:rFonts w:asciiTheme="minorHAnsi" w:hAnsiTheme="minorHAnsi"/>
        </w:rPr>
        <w:t>Cena – 60%</w:t>
      </w:r>
    </w:p>
    <w:p w:rsidR="007715E2" w:rsidRDefault="007715E2" w:rsidP="007D5211">
      <w:pPr>
        <w:rPr>
          <w:rFonts w:asciiTheme="minorHAnsi" w:hAnsiTheme="minorHAnsi"/>
        </w:rPr>
      </w:pPr>
      <w:r>
        <w:rPr>
          <w:rFonts w:asciiTheme="minorHAnsi" w:hAnsiTheme="minorHAnsi"/>
        </w:rPr>
        <w:t>Parametry techniczne – 30%. Opisane w tabeli.</w:t>
      </w:r>
    </w:p>
    <w:p w:rsidR="00050B0C" w:rsidRPr="00D06857" w:rsidRDefault="00050B0C" w:rsidP="00050B0C">
      <w:pPr>
        <w:rPr>
          <w:rFonts w:asciiTheme="minorHAnsi" w:hAnsiTheme="minorHAnsi"/>
        </w:rPr>
      </w:pPr>
      <w:r>
        <w:rPr>
          <w:rFonts w:asciiTheme="minorHAnsi" w:hAnsiTheme="minorHAnsi"/>
        </w:rPr>
        <w:t>Termin dostawy – 10%. Maksymalnie 35 dni, minimalnie 21 dni.</w:t>
      </w:r>
    </w:p>
    <w:p w:rsidR="007715E2" w:rsidRPr="00D06857" w:rsidRDefault="007715E2" w:rsidP="00050B0C">
      <w:pPr>
        <w:rPr>
          <w:rFonts w:asciiTheme="minorHAnsi" w:hAnsiTheme="minorHAnsi"/>
        </w:rPr>
      </w:pPr>
    </w:p>
    <w:sectPr w:rsidR="007715E2" w:rsidRPr="00D06857" w:rsidSect="00266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3F"/>
    <w:rsid w:val="00024DD4"/>
    <w:rsid w:val="0002760E"/>
    <w:rsid w:val="00027E43"/>
    <w:rsid w:val="00045B9E"/>
    <w:rsid w:val="00050B0C"/>
    <w:rsid w:val="00077FA0"/>
    <w:rsid w:val="0009511B"/>
    <w:rsid w:val="000E4503"/>
    <w:rsid w:val="001002E2"/>
    <w:rsid w:val="001122BF"/>
    <w:rsid w:val="00117B29"/>
    <w:rsid w:val="00127F19"/>
    <w:rsid w:val="00145DF6"/>
    <w:rsid w:val="001672D9"/>
    <w:rsid w:val="0017708D"/>
    <w:rsid w:val="00194DED"/>
    <w:rsid w:val="001B64E2"/>
    <w:rsid w:val="001E555E"/>
    <w:rsid w:val="00207294"/>
    <w:rsid w:val="00212336"/>
    <w:rsid w:val="0024153F"/>
    <w:rsid w:val="002455A1"/>
    <w:rsid w:val="0026673F"/>
    <w:rsid w:val="0027015F"/>
    <w:rsid w:val="00285D91"/>
    <w:rsid w:val="00293D1F"/>
    <w:rsid w:val="002C12F5"/>
    <w:rsid w:val="002C1E83"/>
    <w:rsid w:val="002E0314"/>
    <w:rsid w:val="002F6FA4"/>
    <w:rsid w:val="002F7639"/>
    <w:rsid w:val="003020AA"/>
    <w:rsid w:val="00303987"/>
    <w:rsid w:val="00312917"/>
    <w:rsid w:val="00313E74"/>
    <w:rsid w:val="00315AFA"/>
    <w:rsid w:val="00320B9F"/>
    <w:rsid w:val="00354A68"/>
    <w:rsid w:val="00371F20"/>
    <w:rsid w:val="0038744F"/>
    <w:rsid w:val="00387E0A"/>
    <w:rsid w:val="003952BB"/>
    <w:rsid w:val="003A4BC2"/>
    <w:rsid w:val="003D2F6D"/>
    <w:rsid w:val="003E01AD"/>
    <w:rsid w:val="003E452F"/>
    <w:rsid w:val="003F4D02"/>
    <w:rsid w:val="003F6B2B"/>
    <w:rsid w:val="004056AA"/>
    <w:rsid w:val="004204FD"/>
    <w:rsid w:val="00440584"/>
    <w:rsid w:val="00443D29"/>
    <w:rsid w:val="004502F9"/>
    <w:rsid w:val="00455015"/>
    <w:rsid w:val="004641B0"/>
    <w:rsid w:val="00483928"/>
    <w:rsid w:val="004920FA"/>
    <w:rsid w:val="004B51BB"/>
    <w:rsid w:val="004F35EF"/>
    <w:rsid w:val="004F6104"/>
    <w:rsid w:val="004F70E9"/>
    <w:rsid w:val="00510A80"/>
    <w:rsid w:val="005141FB"/>
    <w:rsid w:val="00532354"/>
    <w:rsid w:val="0054372B"/>
    <w:rsid w:val="00564C01"/>
    <w:rsid w:val="00574797"/>
    <w:rsid w:val="00574897"/>
    <w:rsid w:val="00593B19"/>
    <w:rsid w:val="00595856"/>
    <w:rsid w:val="005958C9"/>
    <w:rsid w:val="005B1DB4"/>
    <w:rsid w:val="005B72BF"/>
    <w:rsid w:val="005C1ED3"/>
    <w:rsid w:val="005C7BB3"/>
    <w:rsid w:val="005D2DC6"/>
    <w:rsid w:val="005E2386"/>
    <w:rsid w:val="006175DA"/>
    <w:rsid w:val="006217BE"/>
    <w:rsid w:val="00630A57"/>
    <w:rsid w:val="00635E5C"/>
    <w:rsid w:val="00636B10"/>
    <w:rsid w:val="0064140C"/>
    <w:rsid w:val="00654569"/>
    <w:rsid w:val="00654ED8"/>
    <w:rsid w:val="00660A2C"/>
    <w:rsid w:val="00663B83"/>
    <w:rsid w:val="00665C27"/>
    <w:rsid w:val="0067626D"/>
    <w:rsid w:val="00697773"/>
    <w:rsid w:val="006A1808"/>
    <w:rsid w:val="006A3A9A"/>
    <w:rsid w:val="006B099E"/>
    <w:rsid w:val="006B0BB5"/>
    <w:rsid w:val="006B2766"/>
    <w:rsid w:val="006B30D1"/>
    <w:rsid w:val="006C43FE"/>
    <w:rsid w:val="006D50EF"/>
    <w:rsid w:val="006D572C"/>
    <w:rsid w:val="006E015B"/>
    <w:rsid w:val="006E5E7E"/>
    <w:rsid w:val="006F4ECB"/>
    <w:rsid w:val="00700B86"/>
    <w:rsid w:val="00702B15"/>
    <w:rsid w:val="00726A26"/>
    <w:rsid w:val="00732EB3"/>
    <w:rsid w:val="00733310"/>
    <w:rsid w:val="00747F16"/>
    <w:rsid w:val="007715E2"/>
    <w:rsid w:val="00785103"/>
    <w:rsid w:val="007C481D"/>
    <w:rsid w:val="007C7A16"/>
    <w:rsid w:val="007D5211"/>
    <w:rsid w:val="008066C2"/>
    <w:rsid w:val="0081508C"/>
    <w:rsid w:val="0082717D"/>
    <w:rsid w:val="00842180"/>
    <w:rsid w:val="008758FB"/>
    <w:rsid w:val="008A7D70"/>
    <w:rsid w:val="008B29C8"/>
    <w:rsid w:val="008B6A81"/>
    <w:rsid w:val="008D02BD"/>
    <w:rsid w:val="008D4CB1"/>
    <w:rsid w:val="008E0687"/>
    <w:rsid w:val="00925259"/>
    <w:rsid w:val="00927901"/>
    <w:rsid w:val="00931AC0"/>
    <w:rsid w:val="00962F18"/>
    <w:rsid w:val="00981CD2"/>
    <w:rsid w:val="00982DCA"/>
    <w:rsid w:val="009869FF"/>
    <w:rsid w:val="0099440E"/>
    <w:rsid w:val="009A566B"/>
    <w:rsid w:val="009B197D"/>
    <w:rsid w:val="009B720B"/>
    <w:rsid w:val="009C431F"/>
    <w:rsid w:val="009C72A8"/>
    <w:rsid w:val="009D561D"/>
    <w:rsid w:val="00A10EE1"/>
    <w:rsid w:val="00A153C4"/>
    <w:rsid w:val="00A17794"/>
    <w:rsid w:val="00A24351"/>
    <w:rsid w:val="00A40B70"/>
    <w:rsid w:val="00A43801"/>
    <w:rsid w:val="00A643FA"/>
    <w:rsid w:val="00A712B2"/>
    <w:rsid w:val="00A72BF2"/>
    <w:rsid w:val="00A841E5"/>
    <w:rsid w:val="00A8661C"/>
    <w:rsid w:val="00A95056"/>
    <w:rsid w:val="00A954CD"/>
    <w:rsid w:val="00AB6E94"/>
    <w:rsid w:val="00AC1997"/>
    <w:rsid w:val="00AC23A7"/>
    <w:rsid w:val="00AE1969"/>
    <w:rsid w:val="00AF0946"/>
    <w:rsid w:val="00B00C51"/>
    <w:rsid w:val="00B01C14"/>
    <w:rsid w:val="00B02F0C"/>
    <w:rsid w:val="00B25504"/>
    <w:rsid w:val="00B4264C"/>
    <w:rsid w:val="00B441D9"/>
    <w:rsid w:val="00B45249"/>
    <w:rsid w:val="00B539A9"/>
    <w:rsid w:val="00B628E3"/>
    <w:rsid w:val="00B637AC"/>
    <w:rsid w:val="00B85C4C"/>
    <w:rsid w:val="00BB6609"/>
    <w:rsid w:val="00BD2184"/>
    <w:rsid w:val="00BD7995"/>
    <w:rsid w:val="00BF174F"/>
    <w:rsid w:val="00C03389"/>
    <w:rsid w:val="00C0397B"/>
    <w:rsid w:val="00C24D4E"/>
    <w:rsid w:val="00C32B4E"/>
    <w:rsid w:val="00C33680"/>
    <w:rsid w:val="00C57E09"/>
    <w:rsid w:val="00C64501"/>
    <w:rsid w:val="00C771B8"/>
    <w:rsid w:val="00C77B85"/>
    <w:rsid w:val="00C93B23"/>
    <w:rsid w:val="00C958F5"/>
    <w:rsid w:val="00CA504B"/>
    <w:rsid w:val="00CA6706"/>
    <w:rsid w:val="00CB73C5"/>
    <w:rsid w:val="00CC28FB"/>
    <w:rsid w:val="00CD090F"/>
    <w:rsid w:val="00CF283C"/>
    <w:rsid w:val="00CF7D6F"/>
    <w:rsid w:val="00D004E2"/>
    <w:rsid w:val="00D04FF1"/>
    <w:rsid w:val="00D06857"/>
    <w:rsid w:val="00D13DF7"/>
    <w:rsid w:val="00D21644"/>
    <w:rsid w:val="00D27465"/>
    <w:rsid w:val="00D30E4A"/>
    <w:rsid w:val="00D322E2"/>
    <w:rsid w:val="00D4410B"/>
    <w:rsid w:val="00D474E5"/>
    <w:rsid w:val="00D47EBF"/>
    <w:rsid w:val="00D561E8"/>
    <w:rsid w:val="00D67C55"/>
    <w:rsid w:val="00D742CD"/>
    <w:rsid w:val="00D755CE"/>
    <w:rsid w:val="00D835C6"/>
    <w:rsid w:val="00D9523F"/>
    <w:rsid w:val="00DA6865"/>
    <w:rsid w:val="00DB777C"/>
    <w:rsid w:val="00DD3729"/>
    <w:rsid w:val="00DE55CF"/>
    <w:rsid w:val="00DE5F25"/>
    <w:rsid w:val="00DF1821"/>
    <w:rsid w:val="00E04E71"/>
    <w:rsid w:val="00E06253"/>
    <w:rsid w:val="00E15D38"/>
    <w:rsid w:val="00E21833"/>
    <w:rsid w:val="00E40654"/>
    <w:rsid w:val="00E55F5B"/>
    <w:rsid w:val="00E610D7"/>
    <w:rsid w:val="00E641B0"/>
    <w:rsid w:val="00E77F26"/>
    <w:rsid w:val="00E85D60"/>
    <w:rsid w:val="00E86EEB"/>
    <w:rsid w:val="00EA0055"/>
    <w:rsid w:val="00EB4786"/>
    <w:rsid w:val="00ED2647"/>
    <w:rsid w:val="00EE7DA7"/>
    <w:rsid w:val="00EF119B"/>
    <w:rsid w:val="00EF2DDE"/>
    <w:rsid w:val="00EF5271"/>
    <w:rsid w:val="00F33B90"/>
    <w:rsid w:val="00F35F49"/>
    <w:rsid w:val="00F53D86"/>
    <w:rsid w:val="00F65B23"/>
    <w:rsid w:val="00F66F84"/>
    <w:rsid w:val="00F70122"/>
    <w:rsid w:val="00F759AD"/>
    <w:rsid w:val="00F90B92"/>
    <w:rsid w:val="00F978DB"/>
    <w:rsid w:val="00FD4AD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E0D"/>
  <w15:docId w15:val="{B7BDAA53-587B-40B2-9772-63741C2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0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06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606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43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8958-F690-4CB2-90F0-2E67488D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2711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Kamila Leszczak</cp:lastModifiedBy>
  <cp:revision>2</cp:revision>
  <cp:lastPrinted>2015-05-28T11:17:00Z</cp:lastPrinted>
  <dcterms:created xsi:type="dcterms:W3CDTF">2018-10-08T07:14:00Z</dcterms:created>
  <dcterms:modified xsi:type="dcterms:W3CDTF">2018-10-08T07:14:00Z</dcterms:modified>
</cp:coreProperties>
</file>