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3F" w:rsidRPr="00D06857" w:rsidRDefault="0026673F" w:rsidP="0026673F">
      <w:pPr>
        <w:rPr>
          <w:rFonts w:asciiTheme="minorHAnsi" w:hAnsiTheme="minorHAnsi"/>
          <w:b/>
          <w:sz w:val="16"/>
          <w:szCs w:val="16"/>
        </w:rPr>
      </w:pPr>
    </w:p>
    <w:p w:rsidR="00702B15" w:rsidRDefault="00702B15" w:rsidP="0026673F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Opis Przedmiotu Zamówienia</w:t>
      </w:r>
    </w:p>
    <w:p w:rsidR="0026673F" w:rsidRPr="00D06857" w:rsidRDefault="0026673F" w:rsidP="0026673F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D06857">
        <w:rPr>
          <w:rFonts w:asciiTheme="minorHAnsi" w:hAnsiTheme="minorHAnsi"/>
          <w:b/>
          <w:i/>
          <w:sz w:val="28"/>
          <w:szCs w:val="28"/>
        </w:rPr>
        <w:t>Dostawa sprzętu komputerowego dla  Pomorskiego Uniwersytetu Medycznego w Szczecinie</w:t>
      </w:r>
    </w:p>
    <w:p w:rsidR="0026673F" w:rsidRPr="00D06857" w:rsidRDefault="0026673F" w:rsidP="0026673F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A954CD" w:rsidRPr="00D06857" w:rsidRDefault="00A954CD">
      <w:pPr>
        <w:rPr>
          <w:rFonts w:asciiTheme="minorHAnsi" w:hAnsiTheme="minorHAnsi"/>
        </w:rPr>
      </w:pPr>
    </w:p>
    <w:p w:rsidR="006D572C" w:rsidRPr="00CA6706" w:rsidRDefault="006D572C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C958F5" w:rsidRPr="00C958F5" w:rsidRDefault="00B02F0C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Komputer musi być oznaczony: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nazwą producenta,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modelem (PN) oferowanego sprzętu,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niepowtarzalnym numerem seryjnym (SN)</w:t>
      </w:r>
    </w:p>
    <w:p w:rsidR="00B02F0C" w:rsidRDefault="00B02F0C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Informacje powyższe muszą być umieszczone w czytelny sposób na obudowie komputera, oraz muszą być wpisane w BIOS</w:t>
      </w:r>
      <w:r w:rsidR="00A153C4">
        <w:rPr>
          <w:rFonts w:asciiTheme="minorHAnsi" w:hAnsiTheme="minorHAnsi"/>
          <w:sz w:val="20"/>
          <w:szCs w:val="20"/>
        </w:rPr>
        <w:t>/UEFI</w:t>
      </w:r>
      <w:r w:rsidRPr="00C958F5">
        <w:rPr>
          <w:rFonts w:asciiTheme="minorHAnsi" w:hAnsiTheme="minorHAnsi"/>
          <w:sz w:val="20"/>
          <w:szCs w:val="20"/>
        </w:rPr>
        <w:t xml:space="preserve">, w </w:t>
      </w:r>
      <w:r w:rsidR="0002760E">
        <w:rPr>
          <w:rFonts w:asciiTheme="minorHAnsi" w:hAnsiTheme="minorHAnsi"/>
          <w:sz w:val="20"/>
          <w:szCs w:val="20"/>
        </w:rPr>
        <w:t xml:space="preserve">standardowym </w:t>
      </w:r>
      <w:r w:rsidRPr="00C958F5">
        <w:rPr>
          <w:rFonts w:asciiTheme="minorHAnsi" w:hAnsiTheme="minorHAnsi"/>
          <w:sz w:val="20"/>
          <w:szCs w:val="20"/>
        </w:rPr>
        <w:t>miejscu dostępnym dla oprogramowania ewidencjonującego sprzęt IT</w:t>
      </w:r>
      <w:r w:rsidR="00C958F5">
        <w:rPr>
          <w:rFonts w:asciiTheme="minorHAnsi" w:hAnsiTheme="minorHAnsi"/>
          <w:sz w:val="20"/>
          <w:szCs w:val="20"/>
        </w:rPr>
        <w:t>.</w:t>
      </w:r>
    </w:p>
    <w:p w:rsidR="00C958F5" w:rsidRDefault="00C958F5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Infolinia telefoniczna </w:t>
      </w:r>
      <w:r>
        <w:rPr>
          <w:rFonts w:asciiTheme="minorHAnsi" w:hAnsiTheme="minorHAnsi"/>
          <w:sz w:val="20"/>
          <w:szCs w:val="20"/>
        </w:rPr>
        <w:t xml:space="preserve">(pomoc techniczna) musi być </w:t>
      </w:r>
      <w:r w:rsidRPr="00C958F5">
        <w:rPr>
          <w:rFonts w:asciiTheme="minorHAnsi" w:hAnsiTheme="minorHAnsi"/>
          <w:sz w:val="20"/>
          <w:szCs w:val="20"/>
        </w:rPr>
        <w:t>dostępna w czasie obowiązywania gwarancji</w:t>
      </w:r>
      <w:r>
        <w:rPr>
          <w:rFonts w:asciiTheme="minorHAnsi" w:hAnsiTheme="minorHAnsi"/>
          <w:sz w:val="20"/>
          <w:szCs w:val="20"/>
        </w:rPr>
        <w:t xml:space="preserve"> oraz </w:t>
      </w:r>
      <w:r w:rsidRPr="00C958F5">
        <w:rPr>
          <w:rFonts w:asciiTheme="minorHAnsi" w:hAnsiTheme="minorHAnsi"/>
          <w:sz w:val="20"/>
          <w:szCs w:val="20"/>
        </w:rPr>
        <w:t>posiada</w:t>
      </w:r>
      <w:r>
        <w:rPr>
          <w:rFonts w:asciiTheme="minorHAnsi" w:hAnsiTheme="minorHAnsi"/>
          <w:sz w:val="20"/>
          <w:szCs w:val="20"/>
        </w:rPr>
        <w:t>ć</w:t>
      </w:r>
      <w:r w:rsidRPr="00C958F5">
        <w:rPr>
          <w:rFonts w:asciiTheme="minorHAnsi" w:hAnsiTheme="minorHAnsi"/>
          <w:sz w:val="20"/>
          <w:szCs w:val="20"/>
        </w:rPr>
        <w:t xml:space="preserve"> wiedzę o nabytym sprzęcie (identyfikowanym przez numery seryjne</w:t>
      </w:r>
      <w:r>
        <w:rPr>
          <w:rFonts w:asciiTheme="minorHAnsi" w:hAnsiTheme="minorHAnsi"/>
          <w:sz w:val="20"/>
          <w:szCs w:val="20"/>
        </w:rPr>
        <w:t xml:space="preserve"> podane na obudowie</w:t>
      </w:r>
      <w:r w:rsidRPr="00C958F5">
        <w:rPr>
          <w:rFonts w:asciiTheme="minorHAnsi" w:hAnsiTheme="minorHAnsi"/>
          <w:sz w:val="20"/>
          <w:szCs w:val="20"/>
        </w:rPr>
        <w:t>).</w:t>
      </w:r>
    </w:p>
    <w:p w:rsidR="00C958F5" w:rsidRPr="00C958F5" w:rsidRDefault="00C958F5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W w:w="137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5811"/>
        <w:gridCol w:w="4248"/>
        <w:gridCol w:w="2167"/>
      </w:tblGrid>
      <w:tr w:rsidR="00654569" w:rsidRPr="00D06857" w:rsidTr="00654569">
        <w:trPr>
          <w:trHeight w:val="29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B00C5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Konfiguracja nr 1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</w:t>
            </w:r>
            <w:r w:rsidR="009D561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1 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4248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654569" w:rsidRPr="00D06857" w:rsidTr="002C1E83">
        <w:trPr>
          <w:trHeight w:val="112"/>
        </w:trPr>
        <w:tc>
          <w:tcPr>
            <w:tcW w:w="7308" w:type="dxa"/>
            <w:gridSpan w:val="2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</w:tcPr>
          <w:p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D835C6" w:rsidRDefault="00D835C6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54569" w:rsidRPr="00D835C6" w:rsidRDefault="00654569" w:rsidP="00D835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964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Procesor  w architekturze x86, z możliwością uruchomienia programów 64 bitowych, uzyskujący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wydajność nie mniej niż </w:t>
            </w:r>
            <w:r w:rsidR="00B00C51">
              <w:rPr>
                <w:rFonts w:asciiTheme="minorHAnsi" w:hAnsiTheme="minorHAnsi" w:cs="Arial"/>
                <w:sz w:val="16"/>
                <w:szCs w:val="16"/>
              </w:rPr>
              <w:t>10000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</w:t>
            </w:r>
          </w:p>
          <w:p w:rsidR="00654569" w:rsidRPr="00D06857" w:rsidRDefault="003D2F6D" w:rsidP="0084218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6" w:history="1">
              <w:r w:rsidR="00654569" w:rsidRPr="00D0685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http://www.cpubenchmark.net/cpu_list.php</w:t>
              </w:r>
            </w:hyperlink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Wydajność:</w:t>
            </w:r>
          </w:p>
          <w:p w:rsidR="00654569" w:rsidRPr="00AC23A7" w:rsidRDefault="00B00C51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10000</w:t>
            </w:r>
            <w:r w:rsidR="00DF1821">
              <w:rPr>
                <w:rFonts w:asciiTheme="minorHAnsi" w:hAnsiTheme="minorHAnsi" w:cs="Arial"/>
                <w:b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10999</w:t>
            </w:r>
            <w:r w:rsidR="00050B0C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– 0 pkt</w:t>
            </w:r>
          </w:p>
          <w:p w:rsidR="00654569" w:rsidRPr="00AC23A7" w:rsidRDefault="00B00C51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11000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DF1821">
              <w:rPr>
                <w:rFonts w:asciiTheme="minorHAnsi" w:hAnsiTheme="minorHAnsi" w:cs="Arial"/>
                <w:b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11999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>– 5 pkt</w:t>
            </w:r>
          </w:p>
          <w:p w:rsidR="00654569" w:rsidRPr="00AC23A7" w:rsidRDefault="00B00C51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12000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 xml:space="preserve">i więcej </w:t>
            </w:r>
            <w:r w:rsidR="00050B0C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>– 10 pkt</w:t>
            </w:r>
          </w:p>
        </w:tc>
      </w:tr>
      <w:tr w:rsidR="00654569" w:rsidRPr="00D06857" w:rsidTr="00D835C6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GB 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(możliwość rozszerzenia do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16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>GB, minimum 2 banki pamięci)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4 GB – 0 pkt</w:t>
            </w:r>
          </w:p>
          <w:p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6 GB – 5 pkt</w:t>
            </w:r>
          </w:p>
          <w:p w:rsidR="00654569" w:rsidRPr="00AC23A7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8 GB – 10 pkt</w:t>
            </w:r>
          </w:p>
        </w:tc>
      </w:tr>
      <w:tr w:rsidR="00654569" w:rsidRPr="00D06857" w:rsidTr="002C1E83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C958F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Płyta główna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F65B23" w:rsidRDefault="00654569" w:rsidP="00F65B2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1x PCI Express x16, </w:t>
            </w:r>
            <w:r w:rsidRPr="00AB6E94">
              <w:rPr>
                <w:rFonts w:asciiTheme="minorHAnsi" w:hAnsiTheme="minorHAnsi" w:cs="Arial"/>
                <w:sz w:val="16"/>
                <w:szCs w:val="16"/>
                <w:lang w:val="en-US"/>
              </w:rPr>
              <w:t>1</w:t>
            </w: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>x PCI-Express x1</w:t>
            </w:r>
          </w:p>
          <w:p w:rsidR="00654569" w:rsidRDefault="00654569" w:rsidP="00F65B2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Min 3 złącza SATA w tym min 2 sztuki SATA 3</w:t>
            </w:r>
          </w:p>
          <w:p w:rsidR="004502F9" w:rsidRPr="007C481D" w:rsidRDefault="004502F9" w:rsidP="00F65B2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 xml:space="preserve">1x M.2 </w:t>
            </w:r>
          </w:p>
          <w:p w:rsidR="00654569" w:rsidRPr="0030398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654569" w:rsidRPr="007C481D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lastRenderedPageBreak/>
              <w:t>Liczba gniazd PCI:</w:t>
            </w:r>
          </w:p>
          <w:p w:rsidR="00654569" w:rsidRPr="007C481D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Liczba gniazd SATA: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7C481D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513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Porty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E5F25" w:rsidRDefault="00654569" w:rsidP="00DE5F2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Wyprowadzone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na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zewnątrz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obudowy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:</w:t>
            </w:r>
          </w:p>
          <w:p w:rsidR="00654569" w:rsidRPr="004502F9" w:rsidRDefault="00654569" w:rsidP="004502F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 xml:space="preserve">Minimum </w:t>
            </w:r>
            <w:r w:rsidR="004502F9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7C481D">
              <w:rPr>
                <w:rFonts w:asciiTheme="minorHAnsi" w:hAnsiTheme="minorHAnsi" w:cs="Arial"/>
                <w:sz w:val="16"/>
                <w:szCs w:val="16"/>
              </w:rPr>
              <w:t xml:space="preserve"> portów USB, w tym  min.</w:t>
            </w:r>
            <w:r w:rsidR="004502F9">
              <w:rPr>
                <w:rFonts w:asciiTheme="minorHAnsi" w:hAnsiTheme="minorHAnsi" w:cs="Arial"/>
                <w:sz w:val="16"/>
                <w:szCs w:val="16"/>
              </w:rPr>
              <w:t xml:space="preserve"> 4</w:t>
            </w:r>
            <w:r w:rsidRPr="007C481D">
              <w:rPr>
                <w:rFonts w:asciiTheme="minorHAnsi" w:hAnsiTheme="minorHAnsi" w:cs="Arial"/>
                <w:sz w:val="16"/>
                <w:szCs w:val="16"/>
              </w:rPr>
              <w:t xml:space="preserve"> porty USB 3.0,</w:t>
            </w:r>
            <w:r w:rsidR="004502F9">
              <w:rPr>
                <w:rFonts w:asciiTheme="minorHAnsi" w:hAnsiTheme="minorHAnsi" w:cs="Arial"/>
                <w:sz w:val="16"/>
                <w:szCs w:val="16"/>
              </w:rPr>
              <w:t xml:space="preserve"> 2 USB Typ-C</w:t>
            </w:r>
          </w:p>
          <w:p w:rsidR="00654569" w:rsidRPr="00DE5F25" w:rsidRDefault="004502F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2x</w:t>
            </w:r>
            <w:r w:rsidR="00654569" w:rsidRPr="00DE5F25">
              <w:rPr>
                <w:rFonts w:asciiTheme="minorHAnsi" w:hAnsiTheme="minorHAnsi" w:cs="Arial"/>
                <w:sz w:val="16"/>
                <w:szCs w:val="16"/>
              </w:rPr>
              <w:t xml:space="preserve"> port cyfrowy, zgodny z portem cyfrowym oferowanych monitorów</w:t>
            </w:r>
          </w:p>
          <w:p w:rsidR="00654569" w:rsidRPr="00DE5F25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 xml:space="preserve">wyjście słuchawek, wyjście/wejście audio, </w:t>
            </w:r>
          </w:p>
          <w:p w:rsidR="00654569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>RJ-45</w:t>
            </w:r>
          </w:p>
          <w:p w:rsidR="004502F9" w:rsidRPr="00DE5F25" w:rsidRDefault="004502F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RS-232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Wymagana liczba portów nie może zostać uzyskana przez zastosowanie adapterów.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portów  USB (w tym USB 3.0):</w:t>
            </w:r>
          </w:p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yp wyjścia cyfrowego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(obrazu)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Port RJ-45 (tak/nie):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4502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3F4D02">
              <w:rPr>
                <w:rFonts w:asciiTheme="minorHAnsi" w:hAnsiTheme="minorHAnsi" w:cs="Arial"/>
                <w:sz w:val="16"/>
                <w:szCs w:val="16"/>
              </w:rPr>
              <w:t>000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GB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F4D02">
              <w:rPr>
                <w:rFonts w:asciiTheme="minorHAnsi" w:hAnsiTheme="minorHAnsi" w:cs="Arial"/>
                <w:sz w:val="16"/>
                <w:szCs w:val="16"/>
              </w:rPr>
              <w:t>HDD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: SATA III, </w:t>
            </w:r>
            <w:r w:rsidR="004502F9">
              <w:rPr>
                <w:rFonts w:asciiTheme="minorHAnsi" w:hAnsiTheme="minorHAnsi" w:cs="Arial"/>
                <w:sz w:val="16"/>
                <w:szCs w:val="16"/>
              </w:rPr>
              <w:t>5400</w:t>
            </w:r>
            <w:r w:rsidR="003F4D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3F4D02">
              <w:rPr>
                <w:rFonts w:asciiTheme="minorHAnsi" w:hAnsiTheme="minorHAnsi" w:cs="Arial"/>
                <w:sz w:val="16"/>
                <w:szCs w:val="16"/>
              </w:rPr>
              <w:t>obr</w:t>
            </w:r>
            <w:proofErr w:type="spellEnd"/>
            <w:r w:rsidR="003F4D0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  <w:p w:rsidR="004502F9" w:rsidRPr="00D06857" w:rsidRDefault="004502F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Prędkość obrotowa: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4502F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5400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obr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– 0 pkt</w:t>
            </w:r>
          </w:p>
          <w:p w:rsidR="00654569" w:rsidRPr="00AC23A7" w:rsidRDefault="004502F9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7200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obr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– 10 pkt</w:t>
            </w: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Napędy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DVD+/-RW Dual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Layer</w:t>
            </w:r>
            <w:proofErr w:type="spellEnd"/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B00C5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zintegrowana z CPU, uzyskującą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G3D 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wydajność nie mniej niż </w:t>
            </w:r>
            <w:r w:rsidR="00B00C51">
              <w:rPr>
                <w:rFonts w:asciiTheme="minorHAnsi" w:hAnsiTheme="minorHAnsi" w:cs="Arial"/>
                <w:sz w:val="16"/>
                <w:szCs w:val="16"/>
              </w:rPr>
              <w:t>11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00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http://www.videocardbenchmark.net/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lub wpięta do złącza </w:t>
            </w:r>
            <w:proofErr w:type="spellStart"/>
            <w:r w:rsidRPr="00AB6E94">
              <w:rPr>
                <w:rFonts w:asciiTheme="minorHAnsi" w:hAnsiTheme="minorHAnsi" w:cs="Arial"/>
                <w:sz w:val="16"/>
                <w:szCs w:val="16"/>
              </w:rPr>
              <w:t>PCIe</w:t>
            </w:r>
            <w:proofErr w:type="spellEnd"/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i wyposażona w min 1GB RAM.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Nie dopuszcza się kart zewnętrznych (USB).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ydajność karty graficznej: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dźwiękowa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Zintegrowana z płytą główną, zgodna z High Definition (HD) Audio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Zasilacz</w:t>
            </w:r>
          </w:p>
        </w:tc>
        <w:tc>
          <w:tcPr>
            <w:tcW w:w="5811" w:type="dxa"/>
            <w:shd w:val="clear" w:color="auto" w:fill="F2F2F2" w:themeFill="background1" w:themeFillShade="F2"/>
            <w:noWrap/>
          </w:tcPr>
          <w:p w:rsidR="00654569" w:rsidRPr="00D06857" w:rsidRDefault="00700B86" w:rsidP="00700B8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00B86">
              <w:rPr>
                <w:rFonts w:asciiTheme="minorHAnsi" w:hAnsiTheme="minorHAnsi" w:cs="Arial"/>
                <w:sz w:val="16"/>
                <w:szCs w:val="16"/>
              </w:rPr>
              <w:t xml:space="preserve">Zasilacz w zestawie pracujący w sieci 230V  prądu zmiennego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o 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efektywnoś</w:t>
            </w:r>
            <w:r>
              <w:rPr>
                <w:rFonts w:asciiTheme="minorHAnsi" w:hAnsiTheme="minorHAnsi" w:cs="Arial"/>
                <w:sz w:val="16"/>
                <w:szCs w:val="16"/>
              </w:rPr>
              <w:t>ci min. 85% przy obciążeniu 50%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4204FD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Obudowa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AB6E94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Obudowa typu </w:t>
            </w:r>
            <w:proofErr w:type="spellStart"/>
            <w:r w:rsidRPr="00C33680">
              <w:rPr>
                <w:rFonts w:asciiTheme="minorHAnsi" w:hAnsiTheme="minorHAnsi" w:cs="Arial"/>
                <w:sz w:val="16"/>
                <w:szCs w:val="16"/>
              </w:rPr>
              <w:t>Minitower</w:t>
            </w:r>
            <w:proofErr w:type="spellEnd"/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(suma wymiarów poniżej 90cm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),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metalowa, umożliwiająca montaż napędów (miń. po jednym) 5.25” i 3.5”. Minimum dwa  porty USB wyprowadzone na panel przedni. Podłączone złącza audio dostępne także na panelu przednim.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Fabrycznie udostępniona możliwość montażu min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 xml:space="preserve">sztukę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napęd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3,5”.</w:t>
            </w:r>
          </w:p>
          <w:p w:rsidR="00654569" w:rsidRPr="00D06857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Wyposażona w zabezpieczenie przed kradzieżą w postaci złącza </w:t>
            </w:r>
            <w:proofErr w:type="spellStart"/>
            <w:r w:rsidRPr="00AB6E94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lub równoważnego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plus wymagane akcesoria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(linka).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654569" w:rsidRPr="00D06857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Mysz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Optyczna, dwuprzyciskowa  z rolką, przewodowa (kabel min. 1,5m), USB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Klawiatura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Układ klawiszy US–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international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, przewodowa (kabel min. 1,5m), pełnowymiarowa (blok numeryczny), USB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C33680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sieciowa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</w:t>
            </w:r>
            <w:r>
              <w:rPr>
                <w:rFonts w:asciiTheme="minorHAnsi" w:hAnsiTheme="minorHAnsi" w:cs="Arial"/>
                <w:sz w:val="16"/>
                <w:szCs w:val="16"/>
              </w:rPr>
              <w:t>tegrowana, 10/100/1000 (RJ-45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),  z obsługą WOL i PXE.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E5E7E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D06857" w:rsidRDefault="00654569" w:rsidP="004B51B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color w:val="000000"/>
                <w:sz w:val="16"/>
                <w:szCs w:val="16"/>
              </w:rPr>
              <w:t>Zgodna z wymaganiami Energy Star 5.0</w:t>
            </w:r>
            <w:r w:rsidR="007C481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C33680">
              <w:rPr>
                <w:rFonts w:asciiTheme="minorHAnsi" w:hAnsiTheme="minorHAnsi" w:cs="Arial"/>
                <w:color w:val="000000"/>
                <w:sz w:val="16"/>
                <w:szCs w:val="16"/>
              </w:rPr>
              <w:t>równoważną</w:t>
            </w:r>
            <w:r w:rsidR="007C481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(certyfikat producenta)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Głośność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050B0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Głośność oferowanego komputera w trybie pracy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Idle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nie może przekroczyć   28dB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7D5211">
              <w:rPr>
                <w:rFonts w:asciiTheme="minorHAnsi" w:hAnsiTheme="minorHAnsi" w:cs="Arial"/>
                <w:sz w:val="16"/>
                <w:szCs w:val="16"/>
                <w:highlight w:val="yellow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Pomiar mierzony zgodnie z normą ISO7779  oraz wykazany zgodnie z normą ISO9296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załączyć dokument</w:t>
            </w:r>
            <w:r w:rsidR="00050B0C">
              <w:rPr>
                <w:rFonts w:asciiTheme="minorHAnsi" w:hAnsiTheme="minorHAnsi" w:cs="Arial"/>
                <w:sz w:val="16"/>
                <w:szCs w:val="16"/>
              </w:rPr>
              <w:t xml:space="preserve"> (oświadczenie wykonawcy lub producenta)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36B10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36B10" w:rsidRDefault="00654569" w:rsidP="00AB6E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Komplet kabli przyłączeniowych, w tym skrętka kat 6 (zarobiona złączami RJ-45) długości 3m.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36B10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C33680" w:rsidTr="002C1E83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C33680" w:rsidRDefault="00654569" w:rsidP="008421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C33680" w:rsidRDefault="00050B0C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="00654569"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„System operacyjny”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C33680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C33680" w:rsidRDefault="00654569" w:rsidP="008421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 xml:space="preserve">Oprogramowanie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050B0C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="00654569"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„Oprogramowanie biurowe”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6E5E7E" w:rsidRDefault="00654569" w:rsidP="00A17794">
            <w:pPr>
              <w:tabs>
                <w:tab w:val="left" w:pos="3454"/>
              </w:tabs>
              <w:ind w:left="-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standardowa dostarczana przez producenta.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 xml:space="preserve"> Po podaniu numeru seryjnego dostępna konfiguracja na stronie producenta</w:t>
            </w:r>
          </w:p>
        </w:tc>
        <w:tc>
          <w:tcPr>
            <w:tcW w:w="4248" w:type="dxa"/>
            <w:shd w:val="clear" w:color="auto" w:fill="auto"/>
          </w:tcPr>
          <w:p w:rsidR="00654569" w:rsidRPr="00D06857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6E5E7E" w:rsidRDefault="00654569" w:rsidP="00A17794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lastRenderedPageBreak/>
              <w:t>BIOS</w:t>
            </w:r>
            <w:r w:rsidR="005C1ED3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/UEFI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Możliwość, bez uruchamiania systemu operacyjnego z dysku twardego komputera lub innych podłączonych do niego urządzeń zewnętrznych, odczytania z BIOS informacji o podzespołach komputera. 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Funkcja blokowania wejścia do  BIOS oraz blokowania startu systemu operacyjnego 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włączenia/wyłączenia zintegrowanej karty dźwiękowej, karty sieciowej, portu szeregowego z poziomu BIOS.</w:t>
            </w:r>
          </w:p>
          <w:p w:rsidR="00654569" w:rsidRPr="00D06857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48" w:type="dxa"/>
            <w:shd w:val="clear" w:color="auto" w:fill="auto"/>
          </w:tcPr>
          <w:p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:rsidR="00BB6609" w:rsidRDefault="00BB6609">
      <w:pPr>
        <w:spacing w:after="200" w:line="276" w:lineRule="auto"/>
        <w:rPr>
          <w:rFonts w:asciiTheme="minorHAnsi" w:hAnsiTheme="minorHAnsi"/>
        </w:rPr>
      </w:pPr>
    </w:p>
    <w:p w:rsidR="0026673F" w:rsidRDefault="0026673F">
      <w:pPr>
        <w:spacing w:after="200" w:line="276" w:lineRule="auto"/>
        <w:rPr>
          <w:rFonts w:asciiTheme="minorHAnsi" w:hAnsiTheme="minorHAnsi"/>
        </w:rPr>
      </w:pPr>
    </w:p>
    <w:p w:rsidR="00D322E2" w:rsidRDefault="00D322E2">
      <w:pPr>
        <w:spacing w:after="200" w:line="276" w:lineRule="auto"/>
        <w:rPr>
          <w:rFonts w:asciiTheme="minorHAnsi" w:hAnsiTheme="minorHAnsi"/>
        </w:rPr>
      </w:pPr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5811"/>
        <w:gridCol w:w="5955"/>
      </w:tblGrid>
      <w:tr w:rsidR="00BB6609" w:rsidRPr="00D06857" w:rsidTr="00A24351">
        <w:trPr>
          <w:trHeight w:val="112"/>
        </w:trPr>
        <w:tc>
          <w:tcPr>
            <w:tcW w:w="7728" w:type="dxa"/>
            <w:gridSpan w:val="2"/>
            <w:shd w:val="clear" w:color="auto" w:fill="F2F2F2" w:themeFill="background1" w:themeFillShade="F2"/>
          </w:tcPr>
          <w:p w:rsidR="00BB6609" w:rsidRPr="00927901" w:rsidRDefault="00BB6609" w:rsidP="00B00C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27901">
              <w:rPr>
                <w:rFonts w:asciiTheme="minorHAnsi" w:hAnsiTheme="minorHAnsi" w:cs="Arial"/>
                <w:b/>
                <w:sz w:val="20"/>
                <w:szCs w:val="20"/>
              </w:rPr>
              <w:t>Monitor LCD</w:t>
            </w:r>
            <w:r w:rsidR="00194DED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</w:t>
            </w:r>
            <w:r w:rsidR="00B00C51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194DED">
              <w:rPr>
                <w:rFonts w:asciiTheme="minorHAnsi" w:hAnsiTheme="minorHAnsi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5955" w:type="dxa"/>
            <w:shd w:val="clear" w:color="auto" w:fill="auto"/>
          </w:tcPr>
          <w:p w:rsidR="00BB6609" w:rsidRPr="00D06857" w:rsidRDefault="00BB660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BB6609" w:rsidRPr="00D06857" w:rsidRDefault="00BB660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Matryca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Przekątna: 23-24,6”</w:t>
            </w:r>
          </w:p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LED, matowa</w:t>
            </w:r>
          </w:p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Rozdzielczość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27015F">
              <w:rPr>
                <w:rFonts w:asciiTheme="minorHAnsi" w:hAnsiTheme="minorHAnsi" w:cs="Arial"/>
                <w:sz w:val="16"/>
                <w:szCs w:val="16"/>
              </w:rPr>
              <w:t>FullHD</w:t>
            </w:r>
            <w:proofErr w:type="spellEnd"/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lub WUXGA, jasność 250 – 300 cd/m2</w:t>
            </w:r>
          </w:p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Przekątna:</w:t>
            </w:r>
          </w:p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Rozdzielczość:</w:t>
            </w:r>
          </w:p>
          <w:p w:rsidR="00BB6609" w:rsidRPr="00D06857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Kontrast: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>Energy Star 5.0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Porty I/O obrazu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1x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VGA,</w:t>
            </w: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minimum jedno złącze cyfrowe zgodne ze złączem dostarczonego komputera PC </w:t>
            </w:r>
            <w:r w:rsidRPr="002455A1">
              <w:rPr>
                <w:rFonts w:asciiTheme="minorHAnsi" w:hAnsiTheme="minorHAnsi" w:cs="Arial"/>
                <w:bCs/>
                <w:sz w:val="16"/>
                <w:szCs w:val="16"/>
              </w:rPr>
              <w:t>desktop bez zastosowania dodatkowych adapterów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Lista portów: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Pozostałe złącza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2xUSB, audi</w:t>
            </w:r>
            <w:r w:rsidRPr="00593B19">
              <w:rPr>
                <w:rFonts w:asciiTheme="minorHAnsi" w:hAnsiTheme="minorHAnsi" w:cs="Arial"/>
                <w:bCs/>
                <w:sz w:val="16"/>
                <w:szCs w:val="16"/>
              </w:rPr>
              <w:t>o (wbudowane głośniki)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Obudowa  monitora umożliwia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Pochylenie przód/tył</w:t>
            </w:r>
          </w:p>
          <w:p w:rsidR="00BB6609" w:rsidRPr="00B25504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Regulacj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ę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wysokości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góra/dół</w:t>
            </w:r>
          </w:p>
          <w:p w:rsidR="00BB6609" w:rsidRPr="00B25504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Obrót wokół osi pionowej (obrotowa podstawa)</w:t>
            </w:r>
          </w:p>
          <w:p w:rsidR="00BB6609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Pi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vot</w:t>
            </w:r>
            <w:proofErr w:type="spellEnd"/>
          </w:p>
          <w:p w:rsidR="00BB6609" w:rsidRPr="00DD3729" w:rsidRDefault="00BB6609" w:rsidP="00D474E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bCs/>
                <w:sz w:val="16"/>
                <w:szCs w:val="16"/>
              </w:rPr>
              <w:t xml:space="preserve">Zabezpieczenie przed kradzieżą </w:t>
            </w:r>
            <w:proofErr w:type="spellStart"/>
            <w:r w:rsidR="00DD3729" w:rsidRPr="002455A1">
              <w:rPr>
                <w:rFonts w:asciiTheme="minorHAnsi" w:hAnsiTheme="minorHAnsi" w:cs="Arial"/>
                <w:sz w:val="16"/>
                <w:szCs w:val="16"/>
              </w:rPr>
              <w:t>kradzieżą</w:t>
            </w:r>
            <w:proofErr w:type="spellEnd"/>
            <w:r w:rsidR="00DD3729" w:rsidRPr="002455A1">
              <w:rPr>
                <w:rFonts w:asciiTheme="minorHAnsi" w:hAnsiTheme="minorHAnsi" w:cs="Arial"/>
                <w:sz w:val="16"/>
                <w:szCs w:val="16"/>
              </w:rPr>
              <w:t xml:space="preserve"> w postaci złącza </w:t>
            </w:r>
            <w:proofErr w:type="spellStart"/>
            <w:r w:rsidR="00DD3729" w:rsidRPr="002455A1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="00D474E5" w:rsidRPr="002455A1">
              <w:rPr>
                <w:rFonts w:asciiTheme="minorHAnsi" w:hAnsiTheme="minorHAnsi" w:cs="Arial"/>
                <w:sz w:val="16"/>
                <w:szCs w:val="16"/>
              </w:rPr>
              <w:t xml:space="preserve"> lub równoważnego</w:t>
            </w:r>
            <w:r w:rsidR="00DD3729" w:rsidRPr="002455A1">
              <w:rPr>
                <w:rFonts w:asciiTheme="minorHAnsi" w:hAnsiTheme="minorHAnsi" w:cs="Arial"/>
                <w:sz w:val="16"/>
                <w:szCs w:val="16"/>
              </w:rPr>
              <w:t xml:space="preserve"> plus wymagane akcesoria (linka).</w:t>
            </w:r>
            <w:r w:rsidR="00DD372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</w:tbl>
    <w:p w:rsidR="00CA6706" w:rsidRDefault="00CA670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6673F" w:rsidRPr="00D06857" w:rsidRDefault="0026673F">
      <w:pPr>
        <w:rPr>
          <w:rFonts w:asciiTheme="minorHAnsi" w:hAnsiTheme="minorHAnsi"/>
        </w:rPr>
      </w:pPr>
      <w:r w:rsidRPr="00D06857">
        <w:rPr>
          <w:rFonts w:asciiTheme="minorHAnsi" w:hAnsiTheme="minorHAnsi"/>
        </w:rPr>
        <w:lastRenderedPageBreak/>
        <w:t xml:space="preserve">Opis systemu operacyjnego i </w:t>
      </w:r>
      <w:r w:rsidR="00BD2184" w:rsidRPr="00D06857">
        <w:rPr>
          <w:rFonts w:asciiTheme="minorHAnsi" w:hAnsiTheme="minorHAnsi"/>
        </w:rPr>
        <w:t xml:space="preserve">oprogramowania </w:t>
      </w:r>
      <w:r w:rsidRPr="00D06857">
        <w:rPr>
          <w:rFonts w:asciiTheme="minorHAnsi" w:hAnsiTheme="minorHAnsi"/>
        </w:rPr>
        <w:t>biurowego</w:t>
      </w:r>
    </w:p>
    <w:tbl>
      <w:tblPr>
        <w:tblW w:w="1233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765"/>
        <w:gridCol w:w="4111"/>
      </w:tblGrid>
      <w:tr w:rsidR="0026673F" w:rsidRPr="00D06857" w:rsidTr="00C93B23">
        <w:trPr>
          <w:trHeight w:val="12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6673F" w:rsidRPr="00D06857" w:rsidTr="00C93B23">
        <w:trPr>
          <w:trHeight w:val="355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673F" w:rsidRPr="00D06857" w:rsidRDefault="00C93B23" w:rsidP="00C93B23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System operacyjny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673F" w:rsidRPr="00D06857" w:rsidRDefault="00C93B23" w:rsidP="003A4BC2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</w:t>
            </w:r>
            <w:r w:rsidR="0026673F"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: Producent, nazwa i wersja OS</w:t>
            </w:r>
          </w:p>
        </w:tc>
      </w:tr>
      <w:tr w:rsidR="0026673F" w:rsidRPr="00D06857" w:rsidTr="00C93B23">
        <w:trPr>
          <w:trHeight w:val="167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3F" w:rsidRPr="002455A1" w:rsidRDefault="008D4CB1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Ze względu na oprogramowanie</w:t>
            </w:r>
            <w:r w:rsidR="00A43801" w:rsidRPr="002455A1">
              <w:rPr>
                <w:rFonts w:asciiTheme="minorHAnsi" w:hAnsiTheme="minorHAnsi" w:cs="Arial"/>
                <w:sz w:val="16"/>
                <w:szCs w:val="16"/>
              </w:rPr>
              <w:t xml:space="preserve"> używane przez Z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amawiającego, którego producenci wspierają pracę </w:t>
            </w:r>
            <w:r w:rsidR="00A43801" w:rsidRPr="002455A1">
              <w:rPr>
                <w:rFonts w:asciiTheme="minorHAnsi" w:hAnsiTheme="minorHAnsi" w:cs="Arial"/>
                <w:sz w:val="16"/>
                <w:szCs w:val="16"/>
              </w:rPr>
              <w:t xml:space="preserve">tylko  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>w środowisku MS Windows oraz zastosowane technologie usług katalogowych (MS Active Directory) wymagane jest dostarczenie z każdym zestawem komputerowym systemu MS Windows 7, 8 lub 10 Professional, 64 bity, PL.  Plus jeden nośnik dla całej dostawy.</w:t>
            </w:r>
          </w:p>
          <w:p w:rsidR="00D4410B" w:rsidRPr="002455A1" w:rsidRDefault="00D4410B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8D4CB1" w:rsidRPr="002455A1" w:rsidRDefault="00D4410B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Zamawiający dopuszcza zastosowanie systemu równoważnego, który: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Pozwala na uruchamianie bez użycia emulacji używanego przez Zamawiającego oprogramowania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Umożliwia pełną współpracę z usługami katalogowymi Active Directory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Nie wymaga przekonfigurowania usług katalogowych do </w:t>
            </w:r>
            <w:r w:rsidR="00ED2647" w:rsidRPr="002455A1">
              <w:rPr>
                <w:rFonts w:asciiTheme="minorHAnsi" w:hAnsiTheme="minorHAnsi" w:cs="Arial"/>
                <w:sz w:val="16"/>
                <w:szCs w:val="16"/>
              </w:rPr>
              <w:t>poprawnej pracy w środowisku IT Zamawiającego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zlokalizowany</w:t>
            </w:r>
          </w:p>
          <w:p w:rsidR="005B72BF" w:rsidRPr="002455A1" w:rsidRDefault="005B72BF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wspierany przez producenta komputera (jest na liście wspieranych systemów operacyjnych)</w:t>
            </w:r>
          </w:p>
          <w:p w:rsidR="005B72BF" w:rsidRPr="002455A1" w:rsidRDefault="00D4410B" w:rsidP="00D4410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W przypadku zaoferowania systemu operacyjnym równoważnego  Zamawiający wymaga</w:t>
            </w:r>
            <w:r w:rsidR="005B72BF" w:rsidRPr="002455A1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D4410B" w:rsidRPr="002455A1" w:rsidRDefault="00D4410B" w:rsidP="005B72B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dostarczenia takiego komputera celem zweryfikowania zgodnoś</w:t>
            </w:r>
            <w:r w:rsidR="005B72BF" w:rsidRPr="002455A1">
              <w:rPr>
                <w:rFonts w:asciiTheme="minorHAnsi" w:hAnsiTheme="minorHAnsi" w:cs="Arial"/>
                <w:sz w:val="16"/>
                <w:szCs w:val="16"/>
              </w:rPr>
              <w:t>ci z posiadanym środowiskiem IT,</w:t>
            </w:r>
          </w:p>
          <w:p w:rsidR="005B72BF" w:rsidRPr="002455A1" w:rsidRDefault="005B72BF" w:rsidP="005B72BF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przeprowadzenia bezpłatnych szkoleń w siedzibie Zamawiającego dla wszystkich użytkowników </w:t>
            </w:r>
            <w:r w:rsidR="00C03389" w:rsidRPr="002455A1">
              <w:rPr>
                <w:rFonts w:asciiTheme="minorHAnsi" w:hAnsiTheme="minorHAnsi" w:cs="Arial"/>
                <w:sz w:val="16"/>
                <w:szCs w:val="16"/>
              </w:rPr>
              <w:t xml:space="preserve">(przy ich stanowiskach pracy) 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>otrzymujących ten sprzęt oraz pracowników zaangażowanych w obsługę informatyczną w stopniu wystarczającym do jego prawidłowego używania oraz administrowania,</w:t>
            </w:r>
          </w:p>
          <w:p w:rsidR="005B72BF" w:rsidRPr="00A643FA" w:rsidRDefault="005B72BF" w:rsidP="005B72BF">
            <w:pPr>
              <w:pStyle w:val="Akapitzlist"/>
              <w:ind w:left="761"/>
              <w:jc w:val="left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6673F" w:rsidRPr="00D06857" w:rsidTr="00C93B23">
        <w:trPr>
          <w:trHeight w:val="28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673F" w:rsidRPr="00C93B23" w:rsidRDefault="00C93B23" w:rsidP="003A4BC2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Oprogramowanie biurowe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673F" w:rsidRPr="00D06857" w:rsidRDefault="0026673F" w:rsidP="003A4BC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 : Producent, nazwa, wersja</w:t>
            </w:r>
          </w:p>
        </w:tc>
      </w:tr>
      <w:tr w:rsidR="0026673F" w:rsidRPr="00D06857" w:rsidTr="00C93B23">
        <w:trPr>
          <w:trHeight w:val="15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3F" w:rsidRPr="00D06857" w:rsidRDefault="0026673F" w:rsidP="003A4BC2">
            <w:pPr>
              <w:ind w:left="178" w:hanging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1. Pakiet biurowy musi posiadać następujące wymagania poprzez wbudowane mechanizmy, bez użycia dodatkowych aplikacji:</w:t>
            </w:r>
          </w:p>
          <w:p w:rsidR="0026673F" w:rsidRPr="00D06857" w:rsidRDefault="0026673F" w:rsidP="003A4BC2">
            <w:pPr>
              <w:ind w:left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Wymagania odnośnie interfejsu użytkownika: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after="100" w:afterAutospacing="1" w:line="240" w:lineRule="auto"/>
              <w:ind w:left="287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polska wersja językowa interfejsu użytkownika z możliwością przełączania wersji językowej interfejsu na język angielski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Prostota i intuicyjność obsługi, pozwalająca na pracę osobom nieposiadającym umiejętności technicznych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Oprogramowanie musi umożliwiać tworzenie i edycję dokumentów elektronicznych w ustalonym formacie, który spełnia następujące warunki: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posiada kompletny i publicznie dostępny opis formatu,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ma zdefiniowany układ informacji w postaci XML zgodnie z Tabelą B1 załącznika 2 Rozporządzenia w sprawie minimalnych wymagań dla systemów teleinformatycznych  (Dz.U.05.212.1766)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umożliwia wykorzystanie schematów XML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wspiera w swojej specyfikacji podpis elektroniczny zgodnie z Tabelą A.1.1 załącznika 2 Rozporządzenia w sprawie minimalnych wymagań dla systemów teleinformatycznych  (Dz.U.05.212.1766)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5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Do aplikacji musi być dostępna pełna dokumentacja w języku polskim.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Pakiet zintegrowanych aplikacji biurowych musi zawierać: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Edytor tekstów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Arkusz kalkulacyjny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prywatą (pocztą elektroniczną, kalendarzem, kontaktami i zadaniami)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notatek przy pomocy klawiatury lub notatek odręcznych na ekranie urządzenia typu tablet PC z mechanizmem OCR.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komunikacji wielokanałowej stanowiące interfejs do systemu wiadomości błyskawicznych (tekstowych), komunikacji głosowej, komunikacji video.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Edytor tekstów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i formatowanie tekstu w języku polskim wraz z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ab/>
              <w:t>obsługą języka polskiego w zakresie sprawdzania pisowni i poprawności gramatycznej oraz funkcjonalnością słownika wyrazów bliskoznacznych i autokorekty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Wstawianie oraz formatowanie tabel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oraz formatowanie obiektów graficznych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wykresów i tabel z arkusza kalkulacyjnego (wliczając tabele przestawne)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numerowanie rozdziałów, punktów, akapitów, tabel i rysunków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tworzenie spisów treści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nagłówków i stopek stron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Sprawdzanie pisowni w języku polskim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Śledzenie zmian wprowadzonych przez użytkowników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Określenie układu strony (pionowa/pozioma)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dokumentów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korespondencji seryjnej bazując na danych adresowych pochodzących z arkusza kalkulacyjnego i z narzędzia do zarządzania informacją prywatną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Arkusz kalkulacyjny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tabelarycznych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wykresów liniowych (wraz linią trendu), słupkowych, kołowych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webservice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tabeli przestawnych umożliwiających dynamiczną zmianę wymiarów oraz wykresów bazujących na danych z tabeli przestawnych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Wyszukiwanie i zamianę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analiz danych przy użyciu formatowania warunkowego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Nazywanie komórek arkusza i odwoływanie się w formułach po takiej nazwie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czasu, daty i wartości finansowych z polskim formatem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 wielu arkuszy kalkulacyjnych w jednym pliku.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Przygotowywanie prezentacji multimedialnych, które będą: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Prezentowanie przy użyciu projektora multimedialnego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Drukowanie w formacie umożliwiającym robienie notatek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Zapisanie jako prezentacja tylko do odczytu.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 narracji i dołączanie jej do prezentacji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Opatrywanie slajdów notatkami dla prezentera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i formatowanie tekstów, obiektów graficznych, tabel, nagrań dźwiękowych i wideo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tabel i wykresów pochodzących z arkusza kalkulacyjnego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Odświeżenie wykresu znajdującego się w prezentacji po zmianie danych w źródłowym arkuszu kalkulacyjnym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tworzenia animacji obiektów i całych slajdów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Prowadzenie prezentacji w trybie prezentera, gdzie slajdy są widoczne na jednym monitorze lub projektorze, a na drugim widoczne są slajdy i notatki prezentera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zgodność z formatami plików utworzonych za pomocą oprogramowania MS PowerPoint 2003, MS PowerPoint 2007 i 2010.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Przygotowanie formularza elektronicznego i zapisanie go w pliku w formacie XML bez konieczności programowania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Umieszczenie w formularzu elektronicznym pól tekstowych, wyboru, daty, list rozwijanych, tabel zawierających powtarzające się zestawy pól do wypełnienia oraz przycisków.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Utworzenie w obrębie jednego formularza z jednym zestawem danych kilku widoków z różnym zestawem elementów, dostępnych dla różnych użytkowników.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Pobieranie danych do formularza elektronicznego z plików XML lub z lokalnej bazy danych wchodzącej w skład pakietu narzędzi biurowych.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pobierania danych z platformy do pracy grupowej.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Przesłanie danych przy użyciu usługi Web (tzw. web service).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Wypełnianie formularza elektronicznego i zapisywanie powstałego w ten sposób dokumentu w pliku w formacie XML.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Podpis elektroniczny formularza elektronicznego i dokumentu powstałego z jego wypełnienia.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i edycję drukowanych materiałów informacyjnych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materiałów przy użyciu dostępnych z narzędziem szablonów: broszur, biuletynów, katalogów.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poszczególnych stron materiałów.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Podział treści na kolumny.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elementów graficznych.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wykorzystanie mechanizmu korespondencji seryjnej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Płynne przesuwanie elementów po całej stronie publikacji.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Eksport publikacji do formatu PDF oraz TIFF.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publikacji.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przygotowywania materiałów do wydruku w standardzie CMYK.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przez zdefiniowanie: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Tabel składających się z unikatowego klucza i pól różnych typów, w tym tekstowych i liczbowych.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Relacji pomiędzy tabelami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Formularzy do wprowadzania i edycji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Raportów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danych i zapisywanie ich w lokalnie przechowywanej bazie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przy użyciu zdefiniowanych szablonów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Połączenie z danymi zewnętrznymi, a w szczególności z innymi bazami danych zgodnymi z ODBC, plikami XML, arkuszem kalkulacyjnym.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prywatną (pocztą elektroniczną, kalendarzem, kontaktami i zadaniami)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Pobieranie i wysyłanie poczty elektronicznej z serwera pocztowego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Filtrowanie niechcianej poczty elektronicznej (SPAM) oraz określanie listy zablokowanych i bezpiecznych nadawców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katalogów, pozwalających katalogować pocztę elektroniczną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grupowanie poczty o tym samym tytule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Oflagowanie poczty elektronicznej z określeniem terminu przypomnienia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kalendarzem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kalendarza innym użytkownikom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kalendarza innych użytkowników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zadań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Zlecanie zadań innym użytkownikom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tabs>
                <w:tab w:val="left" w:pos="461"/>
              </w:tabs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kontaktów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listy kontaktów innym użytkownikom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listy kontaktów innych użytkowników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Możliwość przesyłania kontaktów innym użytkowników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6673F" w:rsidRDefault="0026673F">
      <w:pPr>
        <w:rPr>
          <w:rFonts w:asciiTheme="minorHAnsi" w:hAnsiTheme="minorHAnsi"/>
        </w:rPr>
      </w:pPr>
    </w:p>
    <w:p w:rsidR="00D27465" w:rsidRPr="00D27465" w:rsidRDefault="00D27465">
      <w:pPr>
        <w:rPr>
          <w:rFonts w:asciiTheme="minorHAnsi" w:hAnsiTheme="minorHAnsi"/>
          <w:color w:val="FF0000"/>
        </w:rPr>
      </w:pPr>
    </w:p>
    <w:p w:rsidR="007D5211" w:rsidRPr="00AF0946" w:rsidRDefault="007D5211">
      <w:pPr>
        <w:rPr>
          <w:rFonts w:asciiTheme="minorHAnsi" w:hAnsiTheme="minorHAnsi"/>
          <w:b/>
        </w:rPr>
      </w:pPr>
      <w:r w:rsidRPr="00AF0946">
        <w:rPr>
          <w:rFonts w:asciiTheme="minorHAnsi" w:hAnsiTheme="minorHAnsi"/>
          <w:b/>
        </w:rPr>
        <w:t>Informacje dodatkowe</w:t>
      </w:r>
      <w:r w:rsidR="00AF0946" w:rsidRPr="00AF0946">
        <w:rPr>
          <w:rFonts w:asciiTheme="minorHAnsi" w:hAnsiTheme="minorHAnsi"/>
          <w:b/>
        </w:rPr>
        <w:t xml:space="preserve"> do umowy.</w:t>
      </w:r>
    </w:p>
    <w:p w:rsidR="007D5211" w:rsidRDefault="007D5211">
      <w:pPr>
        <w:rPr>
          <w:rFonts w:asciiTheme="minorHAnsi" w:hAnsiTheme="minorHAnsi"/>
        </w:rPr>
      </w:pPr>
    </w:p>
    <w:p w:rsidR="007D5211" w:rsidRPr="007D5211" w:rsidRDefault="007D5211" w:rsidP="007D5211">
      <w:pPr>
        <w:rPr>
          <w:rFonts w:asciiTheme="minorHAnsi" w:hAnsiTheme="minorHAnsi"/>
        </w:rPr>
      </w:pPr>
      <w:r w:rsidRPr="007D5211">
        <w:rPr>
          <w:rFonts w:asciiTheme="minorHAnsi" w:hAnsiTheme="minorHAnsi"/>
        </w:rPr>
        <w:t>Deklaracja zgodności CE.</w:t>
      </w:r>
    </w:p>
    <w:p w:rsidR="007D5211" w:rsidRDefault="007D5211" w:rsidP="007D5211">
      <w:pPr>
        <w:rPr>
          <w:rFonts w:asciiTheme="minorHAnsi" w:hAnsiTheme="minorHAnsi"/>
        </w:rPr>
      </w:pPr>
      <w:r w:rsidRPr="007D5211">
        <w:rPr>
          <w:rFonts w:asciiTheme="minorHAnsi" w:hAnsiTheme="minorHAnsi"/>
        </w:rPr>
        <w:t xml:space="preserve">Potwierdzenie spełnienia kryteriów środowiskowych, w tym zgodności z dyrektywą </w:t>
      </w:r>
      <w:proofErr w:type="spellStart"/>
      <w:r w:rsidRPr="007D5211">
        <w:rPr>
          <w:rFonts w:asciiTheme="minorHAnsi" w:hAnsiTheme="minorHAnsi"/>
        </w:rPr>
        <w:t>RoHS</w:t>
      </w:r>
      <w:proofErr w:type="spellEnd"/>
      <w:r w:rsidRPr="007D5211">
        <w:rPr>
          <w:rFonts w:asciiTheme="minorHAnsi" w:hAnsiTheme="minorHAnsi"/>
        </w:rPr>
        <w:t xml:space="preserve"> Unii Europejskiej o eliminacji substancji niebezpiecznych w postaci oświadczenia producenta jednostki  </w:t>
      </w:r>
      <w:r w:rsidR="00962F18">
        <w:rPr>
          <w:rFonts w:asciiTheme="minorHAnsi" w:hAnsiTheme="minorHAnsi"/>
        </w:rPr>
        <w:t xml:space="preserve">lub wykonawcy </w:t>
      </w:r>
      <w:r w:rsidRPr="007D5211">
        <w:rPr>
          <w:rFonts w:asciiTheme="minorHAnsi" w:hAnsiTheme="minorHAnsi"/>
        </w:rPr>
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</w:r>
    </w:p>
    <w:p w:rsidR="007D5211" w:rsidRDefault="007D5211" w:rsidP="007D5211">
      <w:pPr>
        <w:rPr>
          <w:rFonts w:asciiTheme="minorHAnsi" w:hAnsiTheme="minorHAnsi"/>
        </w:rPr>
      </w:pPr>
    </w:p>
    <w:p w:rsidR="007D5211" w:rsidRDefault="007D5211" w:rsidP="007D5211">
      <w:pPr>
        <w:rPr>
          <w:rFonts w:asciiTheme="minorHAnsi" w:hAnsiTheme="minorHAnsi"/>
        </w:rPr>
      </w:pPr>
      <w:r>
        <w:rPr>
          <w:rFonts w:asciiTheme="minorHAnsi" w:hAnsiTheme="minorHAnsi"/>
        </w:rPr>
        <w:t>Gwarancja</w:t>
      </w:r>
    </w:p>
    <w:p w:rsidR="007D5211" w:rsidRPr="007D5211" w:rsidRDefault="007D5211" w:rsidP="007D5211">
      <w:pPr>
        <w:rPr>
          <w:rFonts w:asciiTheme="minorHAnsi" w:hAnsiTheme="minorHAnsi"/>
        </w:rPr>
      </w:pPr>
      <w:r w:rsidRPr="007D5211">
        <w:rPr>
          <w:rFonts w:asciiTheme="minorHAnsi" w:hAnsiTheme="minorHAnsi"/>
        </w:rPr>
        <w:t>3-letnia gwarancja producenta realizowana w miejscu instalacji.</w:t>
      </w:r>
    </w:p>
    <w:p w:rsidR="007D5211" w:rsidRPr="007D5211" w:rsidRDefault="007D5211" w:rsidP="007D5211">
      <w:pPr>
        <w:rPr>
          <w:rFonts w:asciiTheme="minorHAnsi" w:hAnsiTheme="minorHAnsi"/>
        </w:rPr>
      </w:pPr>
      <w:r w:rsidRPr="007D5211">
        <w:rPr>
          <w:rFonts w:asciiTheme="minorHAnsi" w:hAnsiTheme="minorHAnsi"/>
        </w:rPr>
        <w:t xml:space="preserve">Czas reakcji serwisu - do końca następnego dnia roboczego. </w:t>
      </w:r>
      <w:r w:rsidR="00050B0C">
        <w:rPr>
          <w:rFonts w:asciiTheme="minorHAnsi" w:hAnsiTheme="minorHAnsi"/>
        </w:rPr>
        <w:t xml:space="preserve">Serwis kontaktuje się z zamawiającym i diagnozuje problem. </w:t>
      </w:r>
      <w:r w:rsidRPr="007D5211">
        <w:rPr>
          <w:rFonts w:asciiTheme="minorHAnsi" w:hAnsiTheme="minorHAnsi"/>
        </w:rPr>
        <w:t>Uszkodzony dysk twardy w przypadku konieczności jego wymiany pozostaje u Zamawiającego.</w:t>
      </w:r>
    </w:p>
    <w:p w:rsidR="007D5211" w:rsidRPr="007D5211" w:rsidRDefault="007D5211" w:rsidP="007D5211">
      <w:pPr>
        <w:rPr>
          <w:rFonts w:asciiTheme="minorHAnsi" w:hAnsiTheme="minorHAnsi"/>
        </w:rPr>
      </w:pPr>
      <w:r w:rsidRPr="007D5211">
        <w:rPr>
          <w:rFonts w:asciiTheme="minorHAnsi" w:hAnsiTheme="minorHAnsi"/>
        </w:rPr>
        <w:t>Jeżeli komputer w standardzie posiada inną gwarancję należy podać odpowiedni pakiet rozszerzający gwarancję producenta wraz z jego kodem/nazwą produktu</w:t>
      </w:r>
    </w:p>
    <w:p w:rsidR="007D5211" w:rsidRPr="007D5211" w:rsidRDefault="007D5211" w:rsidP="007D5211">
      <w:pPr>
        <w:rPr>
          <w:rFonts w:asciiTheme="minorHAnsi" w:hAnsiTheme="minorHAnsi"/>
        </w:rPr>
      </w:pPr>
      <w:r w:rsidRPr="007D5211">
        <w:rPr>
          <w:rFonts w:asciiTheme="minorHAnsi" w:hAnsiTheme="minorHAnsi"/>
        </w:rPr>
        <w:t>Firma serwisująca musi posiadać certyfikat min. ISO 9001:2000 na świadczenie usług serwisowych oraz posiadać autoryzacje producenta komputera.</w:t>
      </w:r>
    </w:p>
    <w:p w:rsidR="007D5211" w:rsidRDefault="007D5211" w:rsidP="007D5211">
      <w:pPr>
        <w:rPr>
          <w:rFonts w:asciiTheme="minorHAnsi" w:hAnsiTheme="minorHAnsi"/>
        </w:rPr>
      </w:pPr>
      <w:r w:rsidRPr="007D5211">
        <w:rPr>
          <w:rFonts w:asciiTheme="minorHAnsi" w:hAnsiTheme="minorHAnsi"/>
        </w:rPr>
        <w:t xml:space="preserve">Dostęp do najnowszych sterowników i uaktualnień na stronie producenta zestawu realizowany poprzez podanie na dedykowanej stronie internetowej producenta numeru seryjnego lub modelu komputera. </w:t>
      </w:r>
    </w:p>
    <w:p w:rsidR="007715E2" w:rsidRDefault="007715E2" w:rsidP="007D5211">
      <w:pPr>
        <w:rPr>
          <w:rFonts w:asciiTheme="minorHAnsi" w:hAnsiTheme="minorHAnsi"/>
        </w:rPr>
      </w:pPr>
    </w:p>
    <w:p w:rsidR="007715E2" w:rsidRPr="007715E2" w:rsidRDefault="007715E2" w:rsidP="007D5211">
      <w:pPr>
        <w:rPr>
          <w:rFonts w:asciiTheme="minorHAnsi" w:hAnsiTheme="minorHAnsi"/>
          <w:b/>
        </w:rPr>
      </w:pPr>
      <w:r w:rsidRPr="007715E2">
        <w:rPr>
          <w:rFonts w:asciiTheme="minorHAnsi" w:hAnsiTheme="minorHAnsi"/>
          <w:b/>
        </w:rPr>
        <w:t>Kryteria oceny.</w:t>
      </w:r>
    </w:p>
    <w:p w:rsidR="007715E2" w:rsidRDefault="007715E2" w:rsidP="007D5211">
      <w:pPr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Cena – 60%</w:t>
      </w:r>
    </w:p>
    <w:p w:rsidR="007715E2" w:rsidRDefault="007715E2" w:rsidP="007D5211">
      <w:pPr>
        <w:rPr>
          <w:rFonts w:asciiTheme="minorHAnsi" w:hAnsiTheme="minorHAnsi"/>
        </w:rPr>
      </w:pPr>
      <w:r>
        <w:rPr>
          <w:rFonts w:asciiTheme="minorHAnsi" w:hAnsiTheme="minorHAnsi"/>
        </w:rPr>
        <w:t>Parametry techniczne – 30%. Opisane w tabeli.</w:t>
      </w:r>
    </w:p>
    <w:p w:rsidR="00050B0C" w:rsidRPr="00D06857" w:rsidRDefault="00050B0C" w:rsidP="00050B0C">
      <w:pPr>
        <w:rPr>
          <w:rFonts w:asciiTheme="minorHAnsi" w:hAnsiTheme="minorHAnsi"/>
        </w:rPr>
      </w:pPr>
      <w:r>
        <w:rPr>
          <w:rFonts w:asciiTheme="minorHAnsi" w:hAnsiTheme="minorHAnsi"/>
        </w:rPr>
        <w:t>Termin dostawy – 10%. Maksymalnie 35 dni, minimalnie 21 dni.</w:t>
      </w:r>
    </w:p>
    <w:bookmarkEnd w:id="0"/>
    <w:p w:rsidR="007715E2" w:rsidRPr="00D06857" w:rsidRDefault="007715E2" w:rsidP="00050B0C">
      <w:pPr>
        <w:rPr>
          <w:rFonts w:asciiTheme="minorHAnsi" w:hAnsiTheme="minorHAnsi"/>
        </w:rPr>
      </w:pPr>
    </w:p>
    <w:sectPr w:rsidR="007715E2" w:rsidRPr="00D06857" w:rsidSect="002667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8311E"/>
    <w:multiLevelType w:val="hybridMultilevel"/>
    <w:tmpl w:val="059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15A2"/>
    <w:multiLevelType w:val="hybridMultilevel"/>
    <w:tmpl w:val="B0F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3F"/>
    <w:rsid w:val="00024DD4"/>
    <w:rsid w:val="0002760E"/>
    <w:rsid w:val="00027E43"/>
    <w:rsid w:val="00045B9E"/>
    <w:rsid w:val="00050B0C"/>
    <w:rsid w:val="00077FA0"/>
    <w:rsid w:val="0009511B"/>
    <w:rsid w:val="000E4503"/>
    <w:rsid w:val="001002E2"/>
    <w:rsid w:val="001122BF"/>
    <w:rsid w:val="00117B29"/>
    <w:rsid w:val="00127F19"/>
    <w:rsid w:val="00145DF6"/>
    <w:rsid w:val="001672D9"/>
    <w:rsid w:val="0017708D"/>
    <w:rsid w:val="00194DED"/>
    <w:rsid w:val="001B64E2"/>
    <w:rsid w:val="001E555E"/>
    <w:rsid w:val="00207294"/>
    <w:rsid w:val="00212336"/>
    <w:rsid w:val="0024153F"/>
    <w:rsid w:val="002455A1"/>
    <w:rsid w:val="0026673F"/>
    <w:rsid w:val="0027015F"/>
    <w:rsid w:val="00285D91"/>
    <w:rsid w:val="00293D1F"/>
    <w:rsid w:val="002C12F5"/>
    <w:rsid w:val="002C1E83"/>
    <w:rsid w:val="002E0314"/>
    <w:rsid w:val="002F6FA4"/>
    <w:rsid w:val="002F7639"/>
    <w:rsid w:val="003020AA"/>
    <w:rsid w:val="00303987"/>
    <w:rsid w:val="00312917"/>
    <w:rsid w:val="00313E74"/>
    <w:rsid w:val="00315AFA"/>
    <w:rsid w:val="00320B9F"/>
    <w:rsid w:val="00354A68"/>
    <w:rsid w:val="00371F20"/>
    <w:rsid w:val="0038744F"/>
    <w:rsid w:val="00387E0A"/>
    <w:rsid w:val="003952BB"/>
    <w:rsid w:val="003A4BC2"/>
    <w:rsid w:val="003D2F6D"/>
    <w:rsid w:val="003E01AD"/>
    <w:rsid w:val="003E452F"/>
    <w:rsid w:val="003F4D02"/>
    <w:rsid w:val="003F6B2B"/>
    <w:rsid w:val="004056AA"/>
    <w:rsid w:val="004204FD"/>
    <w:rsid w:val="00440584"/>
    <w:rsid w:val="00443D29"/>
    <w:rsid w:val="004502F9"/>
    <w:rsid w:val="00455015"/>
    <w:rsid w:val="004641B0"/>
    <w:rsid w:val="00483928"/>
    <w:rsid w:val="004920FA"/>
    <w:rsid w:val="004B51BB"/>
    <w:rsid w:val="004F35EF"/>
    <w:rsid w:val="004F6104"/>
    <w:rsid w:val="004F70E9"/>
    <w:rsid w:val="00510A80"/>
    <w:rsid w:val="005141FB"/>
    <w:rsid w:val="00532354"/>
    <w:rsid w:val="0054372B"/>
    <w:rsid w:val="00564C01"/>
    <w:rsid w:val="00574797"/>
    <w:rsid w:val="00574897"/>
    <w:rsid w:val="00593B19"/>
    <w:rsid w:val="00595856"/>
    <w:rsid w:val="005958C9"/>
    <w:rsid w:val="005B1DB4"/>
    <w:rsid w:val="005B72BF"/>
    <w:rsid w:val="005C1ED3"/>
    <w:rsid w:val="005C7BB3"/>
    <w:rsid w:val="005D2DC6"/>
    <w:rsid w:val="005E2386"/>
    <w:rsid w:val="006175DA"/>
    <w:rsid w:val="006217BE"/>
    <w:rsid w:val="00630A57"/>
    <w:rsid w:val="00635E5C"/>
    <w:rsid w:val="00636B10"/>
    <w:rsid w:val="0064140C"/>
    <w:rsid w:val="00654569"/>
    <w:rsid w:val="00654ED8"/>
    <w:rsid w:val="00660A2C"/>
    <w:rsid w:val="00663B83"/>
    <w:rsid w:val="00665C27"/>
    <w:rsid w:val="0067626D"/>
    <w:rsid w:val="00697773"/>
    <w:rsid w:val="006A1808"/>
    <w:rsid w:val="006A3A9A"/>
    <w:rsid w:val="006B099E"/>
    <w:rsid w:val="006B0BB5"/>
    <w:rsid w:val="006B2766"/>
    <w:rsid w:val="006B30D1"/>
    <w:rsid w:val="006C43FE"/>
    <w:rsid w:val="006D50EF"/>
    <w:rsid w:val="006D572C"/>
    <w:rsid w:val="006E015B"/>
    <w:rsid w:val="006E5E7E"/>
    <w:rsid w:val="006F4ECB"/>
    <w:rsid w:val="00700B86"/>
    <w:rsid w:val="00702B15"/>
    <w:rsid w:val="00732EB3"/>
    <w:rsid w:val="00733310"/>
    <w:rsid w:val="00747F16"/>
    <w:rsid w:val="007715E2"/>
    <w:rsid w:val="00785103"/>
    <w:rsid w:val="007C481D"/>
    <w:rsid w:val="007C7A16"/>
    <w:rsid w:val="007D5211"/>
    <w:rsid w:val="008066C2"/>
    <w:rsid w:val="0081508C"/>
    <w:rsid w:val="0082717D"/>
    <w:rsid w:val="00842180"/>
    <w:rsid w:val="008758FB"/>
    <w:rsid w:val="008A7D70"/>
    <w:rsid w:val="008B29C8"/>
    <w:rsid w:val="008B6A81"/>
    <w:rsid w:val="008D02BD"/>
    <w:rsid w:val="008D4CB1"/>
    <w:rsid w:val="008E0687"/>
    <w:rsid w:val="00925259"/>
    <w:rsid w:val="00927901"/>
    <w:rsid w:val="00931AC0"/>
    <w:rsid w:val="00962F18"/>
    <w:rsid w:val="00981CD2"/>
    <w:rsid w:val="00982DCA"/>
    <w:rsid w:val="009869FF"/>
    <w:rsid w:val="0099440E"/>
    <w:rsid w:val="009A566B"/>
    <w:rsid w:val="009B197D"/>
    <w:rsid w:val="009B720B"/>
    <w:rsid w:val="009C431F"/>
    <w:rsid w:val="009C72A8"/>
    <w:rsid w:val="009D561D"/>
    <w:rsid w:val="00A10EE1"/>
    <w:rsid w:val="00A153C4"/>
    <w:rsid w:val="00A17794"/>
    <w:rsid w:val="00A24351"/>
    <w:rsid w:val="00A40B70"/>
    <w:rsid w:val="00A43801"/>
    <w:rsid w:val="00A643FA"/>
    <w:rsid w:val="00A712B2"/>
    <w:rsid w:val="00A72BF2"/>
    <w:rsid w:val="00A841E5"/>
    <w:rsid w:val="00A8661C"/>
    <w:rsid w:val="00A95056"/>
    <w:rsid w:val="00A954CD"/>
    <w:rsid w:val="00AB6E94"/>
    <w:rsid w:val="00AC1997"/>
    <w:rsid w:val="00AC23A7"/>
    <w:rsid w:val="00AE1969"/>
    <w:rsid w:val="00AF0946"/>
    <w:rsid w:val="00B00C51"/>
    <w:rsid w:val="00B01C14"/>
    <w:rsid w:val="00B02F0C"/>
    <w:rsid w:val="00B25504"/>
    <w:rsid w:val="00B4264C"/>
    <w:rsid w:val="00B441D9"/>
    <w:rsid w:val="00B45249"/>
    <w:rsid w:val="00B539A9"/>
    <w:rsid w:val="00B628E3"/>
    <w:rsid w:val="00B637AC"/>
    <w:rsid w:val="00B85C4C"/>
    <w:rsid w:val="00BB6609"/>
    <w:rsid w:val="00BD2184"/>
    <w:rsid w:val="00BD7995"/>
    <w:rsid w:val="00BF174F"/>
    <w:rsid w:val="00C03389"/>
    <w:rsid w:val="00C0397B"/>
    <w:rsid w:val="00C24D4E"/>
    <w:rsid w:val="00C32B4E"/>
    <w:rsid w:val="00C33680"/>
    <w:rsid w:val="00C57E09"/>
    <w:rsid w:val="00C64501"/>
    <w:rsid w:val="00C771B8"/>
    <w:rsid w:val="00C77B85"/>
    <w:rsid w:val="00C93B23"/>
    <w:rsid w:val="00C958F5"/>
    <w:rsid w:val="00CA504B"/>
    <w:rsid w:val="00CA6706"/>
    <w:rsid w:val="00CB73C5"/>
    <w:rsid w:val="00CC28FB"/>
    <w:rsid w:val="00CD090F"/>
    <w:rsid w:val="00CF283C"/>
    <w:rsid w:val="00CF7D6F"/>
    <w:rsid w:val="00D004E2"/>
    <w:rsid w:val="00D04FF1"/>
    <w:rsid w:val="00D06857"/>
    <w:rsid w:val="00D13DF7"/>
    <w:rsid w:val="00D21644"/>
    <w:rsid w:val="00D27465"/>
    <w:rsid w:val="00D30E4A"/>
    <w:rsid w:val="00D322E2"/>
    <w:rsid w:val="00D4410B"/>
    <w:rsid w:val="00D474E5"/>
    <w:rsid w:val="00D47EBF"/>
    <w:rsid w:val="00D561E8"/>
    <w:rsid w:val="00D67C55"/>
    <w:rsid w:val="00D742CD"/>
    <w:rsid w:val="00D755CE"/>
    <w:rsid w:val="00D835C6"/>
    <w:rsid w:val="00D9523F"/>
    <w:rsid w:val="00DA6865"/>
    <w:rsid w:val="00DB777C"/>
    <w:rsid w:val="00DD3729"/>
    <w:rsid w:val="00DE55CF"/>
    <w:rsid w:val="00DE5F25"/>
    <w:rsid w:val="00DF1821"/>
    <w:rsid w:val="00E04E71"/>
    <w:rsid w:val="00E06253"/>
    <w:rsid w:val="00E15D38"/>
    <w:rsid w:val="00E21833"/>
    <w:rsid w:val="00E40654"/>
    <w:rsid w:val="00E55F5B"/>
    <w:rsid w:val="00E610D7"/>
    <w:rsid w:val="00E641B0"/>
    <w:rsid w:val="00E77F26"/>
    <w:rsid w:val="00E85D60"/>
    <w:rsid w:val="00E86EEB"/>
    <w:rsid w:val="00EA0055"/>
    <w:rsid w:val="00EB4786"/>
    <w:rsid w:val="00ED2647"/>
    <w:rsid w:val="00EE7DA7"/>
    <w:rsid w:val="00EF119B"/>
    <w:rsid w:val="00EF2DDE"/>
    <w:rsid w:val="00EF5271"/>
    <w:rsid w:val="00F33B90"/>
    <w:rsid w:val="00F35F49"/>
    <w:rsid w:val="00F53D86"/>
    <w:rsid w:val="00F65B23"/>
    <w:rsid w:val="00F66F84"/>
    <w:rsid w:val="00F70122"/>
    <w:rsid w:val="00F759AD"/>
    <w:rsid w:val="00F90B92"/>
    <w:rsid w:val="00F978DB"/>
    <w:rsid w:val="00FD4AD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DAA53-587B-40B2-9772-63741C28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21B2-219E-4AEF-B434-4D6E6450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2754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Agnieszka Kropa-Szyszkowska</cp:lastModifiedBy>
  <cp:revision>3</cp:revision>
  <cp:lastPrinted>2015-05-28T11:17:00Z</cp:lastPrinted>
  <dcterms:created xsi:type="dcterms:W3CDTF">2018-09-07T11:35:00Z</dcterms:created>
  <dcterms:modified xsi:type="dcterms:W3CDTF">2018-09-19T07:01:00Z</dcterms:modified>
</cp:coreProperties>
</file>