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  <w:bookmarkStart w:id="0" w:name="_GoBack"/>
      <w:bookmarkEnd w:id="0"/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427D54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427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427D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2412450" wp14:editId="781AEA73">
          <wp:simplePos x="0" y="0"/>
          <wp:positionH relativeFrom="margin">
            <wp:posOffset>-156616</wp:posOffset>
          </wp:positionH>
          <wp:positionV relativeFrom="margin">
            <wp:posOffset>-4043757</wp:posOffset>
          </wp:positionV>
          <wp:extent cx="6341745" cy="1170305"/>
          <wp:effectExtent l="0" t="0" r="1905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7724A9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Dostawa i montaż krzeseł audytory</w:t>
    </w:r>
    <w:r w:rsidR="00D54B27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jnych oraz paneli frontowych w salach Międzywydziałowego Centrum Dydaktycznego</w:t>
    </w:r>
    <w:r w:rsidR="007724A9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 xml:space="preserve"> Pomorskiego Uniwersytetu Medycznego w Szczecinie</w:t>
    </w:r>
    <w:r w:rsidR="00E649A0" w:rsidRPr="00E649A0">
      <w:rPr>
        <w:rFonts w:ascii="Times New Roman" w:eastAsia="Times New Roman" w:hAnsi="Times New Roman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D54B27">
      <w:rPr>
        <w:rFonts w:ascii="Times New Roman" w:hAnsi="Times New Roman"/>
        <w:b/>
        <w:color w:val="0000FF"/>
        <w:sz w:val="24"/>
        <w:szCs w:val="24"/>
      </w:rPr>
      <w:t>35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D54B27">
      <w:rPr>
        <w:rFonts w:ascii="Times New Roman" w:hAnsi="Times New Roman"/>
        <w:b/>
        <w:color w:val="0000FF"/>
        <w:sz w:val="24"/>
        <w:szCs w:val="24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427D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427D54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27D54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BA39D95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B9B2-1F1A-4EB3-94FE-1A21F21E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61</cp:revision>
  <cp:lastPrinted>2017-03-27T10:45:00Z</cp:lastPrinted>
  <dcterms:created xsi:type="dcterms:W3CDTF">2016-09-12T13:37:00Z</dcterms:created>
  <dcterms:modified xsi:type="dcterms:W3CDTF">2018-07-31T12:46:00Z</dcterms:modified>
</cp:coreProperties>
</file>