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6AEE8" w14:textId="77777777" w:rsidR="00B1471E" w:rsidRPr="00123AE7" w:rsidRDefault="00B1471E" w:rsidP="00443E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i/>
          <w:sz w:val="36"/>
          <w:szCs w:val="36"/>
        </w:rPr>
        <w:alias w:val="Tytuł"/>
        <w:tag w:val=""/>
        <w:id w:val="-238482951"/>
        <w:placeholder>
          <w:docPart w:val="F4EF925A12B74906B4066EB099367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20EAAFC" w14:textId="0DE0BAB2" w:rsidR="000544D0" w:rsidRPr="000544D0" w:rsidRDefault="000544D0" w:rsidP="000544D0">
          <w:pPr>
            <w:spacing w:after="0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0544D0">
            <w:rPr>
              <w:rFonts w:ascii="Times New Roman" w:hAnsi="Times New Roman"/>
              <w:b/>
              <w:i/>
              <w:sz w:val="36"/>
              <w:szCs w:val="36"/>
            </w:rPr>
            <w:t>Dostawa symulatorów wysokiej wierności dla Centrum Symulacji Medycznych Pomorskiego Uniwersytetu Medycznego w Szczecinie</w:t>
          </w:r>
        </w:p>
      </w:sdtContent>
    </w:sdt>
    <w:sdt>
      <w:sdtPr>
        <w:rPr>
          <w:rFonts w:ascii="Times New Roman" w:hAnsi="Times New Roman"/>
          <w:b/>
          <w:sz w:val="28"/>
          <w:szCs w:val="28"/>
        </w:rPr>
        <w:alias w:val="Sygn. "/>
        <w:tag w:val=""/>
        <w:id w:val="25532707"/>
        <w:placeholder>
          <w:docPart w:val="0C423182091A424DBE8083895791610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423F262D" w14:textId="4A7017AA" w:rsidR="0037231E" w:rsidRPr="0037231E" w:rsidRDefault="0037231E" w:rsidP="0037231E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6220F">
            <w:rPr>
              <w:rFonts w:ascii="Times New Roman" w:hAnsi="Times New Roman"/>
              <w:b/>
              <w:sz w:val="28"/>
              <w:szCs w:val="28"/>
            </w:rPr>
            <w:t>DZ-262-</w:t>
          </w:r>
          <w:r w:rsidR="00E65D08">
            <w:rPr>
              <w:rFonts w:ascii="Times New Roman" w:hAnsi="Times New Roman"/>
              <w:b/>
              <w:sz w:val="28"/>
              <w:szCs w:val="28"/>
            </w:rPr>
            <w:t>18</w:t>
          </w:r>
          <w:r w:rsidRPr="0026220F">
            <w:rPr>
              <w:rFonts w:ascii="Times New Roman" w:hAnsi="Times New Roman"/>
              <w:b/>
              <w:sz w:val="28"/>
              <w:szCs w:val="28"/>
            </w:rPr>
            <w:t>/201</w:t>
          </w:r>
          <w:r w:rsidR="00E65D08">
            <w:rPr>
              <w:rFonts w:ascii="Times New Roman" w:hAnsi="Times New Roman"/>
              <w:b/>
              <w:sz w:val="28"/>
              <w:szCs w:val="28"/>
            </w:rPr>
            <w:t>8</w:t>
          </w:r>
        </w:p>
      </w:sdtContent>
    </w:sdt>
    <w:p w14:paraId="26D0A074" w14:textId="5A0B1094" w:rsidR="00B1471E" w:rsidRPr="00123AE7" w:rsidRDefault="0037231E" w:rsidP="003723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 xml:space="preserve"> </w:t>
      </w:r>
      <w:r w:rsidR="00B1471E"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0544D0" w:rsidRDefault="00B1471E" w:rsidP="00FB5064">
      <w:pPr>
        <w:spacing w:after="0"/>
        <w:rPr>
          <w:rFonts w:ascii="Times New Roman" w:hAnsi="Times New Roman"/>
          <w:b/>
          <w:sz w:val="24"/>
          <w:szCs w:val="24"/>
        </w:rPr>
      </w:pPr>
      <w:r w:rsidRPr="000544D0"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 w:rsidRPr="000544D0">
        <w:rPr>
          <w:rFonts w:ascii="Times New Roman" w:hAnsi="Times New Roman"/>
          <w:b/>
          <w:sz w:val="24"/>
          <w:szCs w:val="24"/>
        </w:rPr>
        <w:t xml:space="preserve"> (Należy wypełnić w odniesieniu do </w:t>
      </w:r>
      <w:r w:rsidR="002F5626" w:rsidRPr="000544D0">
        <w:rPr>
          <w:rFonts w:ascii="Times New Roman" w:hAnsi="Times New Roman"/>
          <w:b/>
          <w:sz w:val="24"/>
          <w:szCs w:val="24"/>
        </w:rPr>
        <w:t xml:space="preserve">poszczególnych oferowanych zadań) </w:t>
      </w:r>
    </w:p>
    <w:p w14:paraId="4F71D443" w14:textId="77777777" w:rsidR="0094393E" w:rsidRPr="000544D0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123AE7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Parametr podlegający ocenie</w:t>
            </w:r>
          </w:p>
        </w:tc>
        <w:tc>
          <w:tcPr>
            <w:tcW w:w="3204" w:type="dxa"/>
          </w:tcPr>
          <w:p w14:paraId="7EC0C154" w14:textId="4177A9B5" w:rsidR="00AC217E" w:rsidRPr="00123AE7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123AE7" w:rsidRPr="00123AE7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49A502E3" w:rsidR="00AC217E" w:rsidRPr="00EF4AE9" w:rsidRDefault="00AC217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od</w:t>
            </w:r>
            <w:r w:rsidR="00774B25" w:rsidRPr="00EF4A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3 do 14</w:t>
            </w:r>
            <w:r w:rsidR="00774B25" w:rsidRPr="00EF4A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dni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licząc od zawiadomienia o zaistniałej awarii, usterce lub wadzie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C7215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37231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wartość najniższa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686EAEFD" w14:textId="3A099D7E" w:rsidR="00AC217E" w:rsidRPr="00123AE7" w:rsidRDefault="00AC217E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68DA7F13" w:rsidR="00AC217E" w:rsidRPr="00EF4AE9" w:rsidRDefault="00C7215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powinien wynieść od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14 do </w:t>
            </w:r>
            <w:r w:rsidRPr="00A96FBB">
              <w:rPr>
                <w:rFonts w:ascii="Times New Roman" w:hAnsi="Times New Roman"/>
                <w:b/>
                <w:strike/>
                <w:sz w:val="16"/>
                <w:szCs w:val="16"/>
              </w:rPr>
              <w:t>20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6FBB" w:rsidRPr="00A96FBB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25</w:t>
            </w:r>
            <w:r w:rsidR="00A96FBB" w:rsidRPr="00A96F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dni od zawiadomienia o zaistniałej awarii, usterce lub wadzie.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(ocena proporcjonaln</w:t>
            </w:r>
            <w:bookmarkStart w:id="0" w:name="_GoBack"/>
            <w:bookmarkEnd w:id="0"/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37231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wartość najniższa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1789AD2A" w14:textId="27B294B2" w:rsidR="00AC217E" w:rsidRPr="00123AE7" w:rsidRDefault="00C7215E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21D0279E" w14:textId="0D215919" w:rsidR="008E2C45" w:rsidRPr="00EF4AE9" w:rsidRDefault="008E2C45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>Dostarczenie i zainstalowanie urządzenia zastępczego  o równoważnyc</w:t>
            </w:r>
            <w:r w:rsidR="0056735A" w:rsidRPr="00EF4AE9">
              <w:rPr>
                <w:rFonts w:ascii="Times New Roman" w:hAnsi="Times New Roman"/>
                <w:sz w:val="16"/>
                <w:szCs w:val="16"/>
              </w:rPr>
              <w:t>h parametrach na czas naprawy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w czasie 48 godzin od zgłoszenia awarii.</w:t>
            </w:r>
          </w:p>
          <w:p w14:paraId="21CF7C67" w14:textId="470365C1" w:rsidR="008E2C45" w:rsidRPr="00EF4AE9" w:rsidRDefault="008E2C45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Ocena w formule – tak – 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 / nie – 0 pkt</w:t>
            </w:r>
          </w:p>
        </w:tc>
        <w:tc>
          <w:tcPr>
            <w:tcW w:w="3204" w:type="dxa"/>
          </w:tcPr>
          <w:p w14:paraId="057E9AEF" w14:textId="5E13E7AC" w:rsidR="008E2C45" w:rsidRPr="00123AE7" w:rsidRDefault="008E2C45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  <w:r w:rsidR="00357935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  <w:p w14:paraId="23D428D5" w14:textId="6DAC4922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C45" w:rsidRPr="00123AE7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388C84CE" w14:textId="61166A91" w:rsidR="0056735A" w:rsidRPr="00EF4AE9" w:rsidRDefault="00576037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>Liczba</w:t>
            </w:r>
            <w:r w:rsidR="0056735A" w:rsidRPr="00EF4AE9">
              <w:rPr>
                <w:rFonts w:ascii="Times New Roman" w:hAnsi="Times New Roman"/>
                <w:sz w:val="16"/>
                <w:szCs w:val="16"/>
              </w:rPr>
              <w:t xml:space="preserve"> szkoleń dla pracowników zamawiającego (do 4 osób) w cenie oferty w okresie gwarancji na zlecenie Zamawiającego w wymiarze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5CF7BA3B" w14:textId="2684AF4F" w:rsidR="008E2C45" w:rsidRPr="00EF4AE9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 Wykonawca </w:t>
            </w:r>
            <w:r w:rsidR="00C878EE" w:rsidRPr="00EF4AE9">
              <w:rPr>
                <w:rFonts w:ascii="Times New Roman" w:hAnsi="Times New Roman"/>
                <w:b/>
                <w:sz w:val="16"/>
                <w:szCs w:val="16"/>
              </w:rPr>
              <w:t>zobowiązany jest zaoferować od 2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do </w:t>
            </w:r>
            <w:r w:rsidR="00C878E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szkoleń</w:t>
            </w:r>
          </w:p>
          <w:p w14:paraId="75AD78EE" w14:textId="4CF9DBED" w:rsidR="0056735A" w:rsidRPr="00EF4AE9" w:rsidRDefault="0056735A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C878E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największa liczba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29F00C56" w14:textId="2AE3C31F" w:rsidR="0056735A" w:rsidRPr="00123AE7" w:rsidRDefault="0037231E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oferujemy</w:t>
            </w:r>
            <w:r w:rsidR="004E4845">
              <w:rPr>
                <w:rFonts w:ascii="Times New Roman" w:hAnsi="Times New Roman"/>
                <w:b/>
                <w:sz w:val="16"/>
                <w:szCs w:val="16"/>
              </w:rPr>
              <w:t xml:space="preserve"> ............ -</w:t>
            </w:r>
            <w:r w:rsidR="0056735A" w:rsidRPr="00123AE7">
              <w:rPr>
                <w:rFonts w:ascii="Times New Roman" w:hAnsi="Times New Roman"/>
                <w:b/>
                <w:sz w:val="16"/>
                <w:szCs w:val="16"/>
              </w:rPr>
              <w:t>szkoleń</w:t>
            </w:r>
          </w:p>
          <w:p w14:paraId="51BE6EDF" w14:textId="77777777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33EB731E" w:rsidR="0094393E" w:rsidRPr="00357935" w:rsidRDefault="00357935" w:rsidP="00FB5064">
      <w:pPr>
        <w:spacing w:after="0"/>
        <w:rPr>
          <w:rFonts w:ascii="Times New Roman" w:hAnsi="Times New Roman"/>
          <w:i/>
          <w:sz w:val="16"/>
          <w:szCs w:val="16"/>
        </w:rPr>
      </w:pPr>
      <w:r w:rsidRPr="00357935">
        <w:rPr>
          <w:rFonts w:ascii="Times New Roman" w:hAnsi="Times New Roman"/>
          <w:i/>
          <w:sz w:val="16"/>
          <w:szCs w:val="16"/>
        </w:rPr>
        <w:t>*zaznaczyć odpowiednią wartość</w:t>
      </w:r>
    </w:p>
    <w:p w14:paraId="55A84853" w14:textId="77777777" w:rsidR="00357935" w:rsidRPr="00123AE7" w:rsidRDefault="00357935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79D7FDD8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1E2D515" w14:textId="6DFC31C3" w:rsidR="00BB37A5" w:rsidRPr="000544D0" w:rsidRDefault="00FD2A58" w:rsidP="000544D0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  <w:sectPr w:rsidR="00BB37A5" w:rsidRPr="000544D0" w:rsidSect="00840F9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23AE7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14:paraId="661567BC" w14:textId="77777777" w:rsidR="005802D8" w:rsidRPr="00123AE7" w:rsidRDefault="005802D8" w:rsidP="00FB5064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0965" w14:textId="77777777" w:rsidR="00EF4AE9" w:rsidRDefault="00EF4AE9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EF4AE9" w:rsidRDefault="00EF4AE9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4807" w14:textId="77777777" w:rsidR="00EF4AE9" w:rsidRPr="00E32484" w:rsidRDefault="00EF4AE9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Pr="000544D0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EF4AE9" w:rsidRDefault="00EF4A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AB5D" w14:textId="77777777" w:rsidR="00EF4AE9" w:rsidRPr="001E3157" w:rsidRDefault="00EF4AE9" w:rsidP="001E3157">
    <w:pPr>
      <w:spacing w:after="0" w:line="240" w:lineRule="auto"/>
      <w:jc w:val="both"/>
    </w:pPr>
    <w:r w:rsidRPr="001E3157">
      <w:rPr>
        <w:rFonts w:ascii="Times New Roman" w:hAnsi="Times New Roman"/>
        <w:sz w:val="16"/>
        <w:szCs w:val="16"/>
      </w:rPr>
      <w:t xml:space="preserve">Projekt pn. </w:t>
    </w:r>
    <w:r w:rsidRPr="001E3157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1E3157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14:paraId="1B84DD9D" w14:textId="77777777" w:rsidR="00EF4AE9" w:rsidRPr="001E3157" w:rsidRDefault="00EF4AE9" w:rsidP="001E3157">
    <w:pPr>
      <w:tabs>
        <w:tab w:val="center" w:pos="4536"/>
        <w:tab w:val="right" w:pos="9072"/>
      </w:tabs>
      <w:spacing w:after="0" w:line="240" w:lineRule="auto"/>
    </w:pPr>
  </w:p>
  <w:p w14:paraId="0E2B1D61" w14:textId="77777777" w:rsidR="00EF4AE9" w:rsidRDefault="00EF4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068D" w14:textId="77777777" w:rsidR="00EF4AE9" w:rsidRDefault="00EF4AE9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EF4AE9" w:rsidRDefault="00EF4AE9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B7F0" w14:textId="77777777" w:rsidR="00EF4AE9" w:rsidRDefault="00A96FBB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3F60" w14:textId="77777777" w:rsidR="00EF4AE9" w:rsidRDefault="00A96FBB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DA0A" w14:textId="77777777" w:rsidR="00EF4AE9" w:rsidRPr="001E3157" w:rsidRDefault="00EF4AE9" w:rsidP="001E3157">
    <w:pPr>
      <w:tabs>
        <w:tab w:val="left" w:pos="708"/>
        <w:tab w:val="center" w:pos="4536"/>
        <w:tab w:val="right" w:pos="9072"/>
      </w:tabs>
      <w:spacing w:after="0" w:line="240" w:lineRule="auto"/>
      <w:jc w:val="both"/>
      <w:rPr>
        <w:sz w:val="20"/>
        <w:szCs w:val="20"/>
      </w:rPr>
    </w:pPr>
    <w:r w:rsidRPr="001E3157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2277F69" wp14:editId="004FA774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" name="Obraz 1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5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AD7CB7C" wp14:editId="13A60C53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57">
      <w:rPr>
        <w:noProof/>
        <w:sz w:val="20"/>
        <w:szCs w:val="20"/>
        <w:lang w:eastAsia="pl-PL"/>
      </w:rPr>
      <w:drawing>
        <wp:inline distT="0" distB="0" distL="0" distR="0" wp14:anchorId="64337773" wp14:editId="257A6749">
          <wp:extent cx="1759585" cy="831215"/>
          <wp:effectExtent l="0" t="0" r="0" b="698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157">
      <w:rPr>
        <w:sz w:val="20"/>
        <w:szCs w:val="20"/>
      </w:rPr>
      <w:tab/>
    </w:r>
  </w:p>
  <w:p w14:paraId="314ED965" w14:textId="691CA9D5" w:rsidR="00EF4AE9" w:rsidRDefault="00A96FBB">
    <w:pPr>
      <w:pStyle w:val="Nagwek"/>
    </w:pPr>
    <w:r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4D0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3157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35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1E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4845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6FBB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878EE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5D08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4AE9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  <w15:docId w15:val="{F5438BC7-A48D-4F88-B60A-A343B00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F925A12B74906B4066EB099367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A7A07-B6F6-4208-9E03-C1F9ABFC484A}"/>
      </w:docPartPr>
      <w:docPartBody>
        <w:p w:rsidR="002F08A2" w:rsidRDefault="00D70299" w:rsidP="00D70299">
          <w:pPr>
            <w:pStyle w:val="F4EF925A12B74906B4066EB099367E1C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0C423182091A424DBE80838957916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87DDD-EC04-4DEF-AEB8-9E65904F9907}"/>
      </w:docPartPr>
      <w:docPartBody>
        <w:p w:rsidR="002F08A2" w:rsidRDefault="002F08A2" w:rsidP="002F08A2">
          <w:pPr>
            <w:pStyle w:val="0C423182091A424DBE80838957916104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9"/>
    <w:rsid w:val="002F08A2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08A2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  <w:style w:type="paragraph" w:customStyle="1" w:styleId="0C423182091A424DBE80838957916104">
    <w:name w:val="0C423182091A424DBE80838957916104"/>
    <w:rsid w:val="002F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9659D-87A1-42BB-A80E-92FE2B4C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symulatorów wysokiej wierności dla Centrum Symulacji Medycznych Pomorskiego Uniwersytetu Medycznego w Szczecinie</vt:lpstr>
    </vt:vector>
  </TitlesOfParts>
  <Company>Hewlett-Packard Company</Company>
  <LinksUpToDate>false</LinksUpToDate>
  <CharactersWithSpaces>2716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symulatorów wysokiej wierności dla Centrum Symulacji Medycznych Pomorskiego Uniwersytetu Medycznego w Szczecinie</dc:title>
  <dc:creator>Konrad Dul</dc:creator>
  <cp:lastModifiedBy>Izabela Leżańska</cp:lastModifiedBy>
  <cp:revision>2</cp:revision>
  <cp:lastPrinted>2016-03-14T07:22:00Z</cp:lastPrinted>
  <dcterms:created xsi:type="dcterms:W3CDTF">2018-07-18T08:57:00Z</dcterms:created>
  <dcterms:modified xsi:type="dcterms:W3CDTF">2018-07-18T08:57:00Z</dcterms:modified>
  <cp:contentStatus>DZ-262-18/2018</cp:contentStatus>
</cp:coreProperties>
</file>