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CZĘŚĆ II </w:t>
      </w:r>
      <w:proofErr w:type="spellStart"/>
      <w:r w:rsidRPr="005C0381">
        <w:rPr>
          <w:rFonts w:ascii="Times New Roman" w:eastAsia="Calibri" w:hAnsi="Times New Roman" w:cs="Times New Roman"/>
          <w:b/>
          <w:sz w:val="24"/>
          <w:szCs w:val="24"/>
        </w:rPr>
        <w:t>SIWZ</w:t>
      </w:r>
      <w:proofErr w:type="spellEnd"/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DZ/268/......../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/2018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trybie przetargu ni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eograniczonego (znak: </w:t>
      </w:r>
      <w:proofErr w:type="spellStart"/>
      <w:r w:rsidR="00323422">
        <w:rPr>
          <w:rFonts w:ascii="Times New Roman" w:eastAsia="Calibri" w:hAnsi="Times New Roman" w:cs="Times New Roman"/>
          <w:sz w:val="24"/>
          <w:szCs w:val="24"/>
        </w:rPr>
        <w:t>DZP</w:t>
      </w:r>
      <w:proofErr w:type="spellEnd"/>
      <w:r w:rsidR="00323422">
        <w:rPr>
          <w:rFonts w:ascii="Times New Roman" w:eastAsia="Calibri" w:hAnsi="Times New Roman" w:cs="Times New Roman"/>
          <w:sz w:val="24"/>
          <w:szCs w:val="24"/>
        </w:rPr>
        <w:t>-262-14/2018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)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32342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a Zamawiający nabywa własność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w zakresie postępowania pn. </w:t>
      </w:r>
      <w:r w:rsidR="00323422" w:rsidRPr="00323422">
        <w:rPr>
          <w:rFonts w:ascii="Times New Roman" w:eastAsia="Calibri" w:hAnsi="Times New Roman" w:cs="Times New Roman"/>
          <w:sz w:val="24"/>
          <w:szCs w:val="24"/>
        </w:rPr>
        <w:t>Dostawa, montaż i uruchomienie symulatora karetki wraz z wyposażeniem na  potrzeby Centrum Symulacji Medycznych Pomorskiego Uniwersytetu Medycznego w Szczecinie</w:t>
      </w:r>
      <w:r w:rsidRPr="005C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Calibri" w:hAnsi="Times New Roman" w:cs="Times New Roman"/>
          <w:color w:val="0000FF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246D71" w:rsidRPr="006B505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246D71" w:rsidRPr="000D7A15">
        <w:rPr>
          <w:rFonts w:ascii="Times New Roman" w:eastAsia="Calibri" w:hAnsi="Times New Roman" w:cs="Times New Roman"/>
          <w:strike/>
          <w:color w:val="0000FF"/>
          <w:sz w:val="24"/>
          <w:szCs w:val="24"/>
        </w:rPr>
        <w:t>bez zastrzeżeń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Dostawa i montaż nastąpi w terminie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 od daty zlecenia 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(zamówienia) </w:t>
      </w:r>
      <w:r w:rsidRPr="005C0381">
        <w:rPr>
          <w:rFonts w:ascii="Times New Roman" w:eastAsia="Calibri" w:hAnsi="Times New Roman" w:cs="Times New Roman"/>
          <w:sz w:val="24"/>
          <w:szCs w:val="24"/>
        </w:rPr>
        <w:t>złożonego przez Zamawiającego.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Zlecenie wykonania dostawy i montażu zostanie przez Zamawiającego złożone </w:t>
      </w:r>
      <w:r w:rsidR="006B5052" w:rsidRPr="006B5052">
        <w:rPr>
          <w:rFonts w:ascii="Times New Roman" w:eastAsia="Calibri" w:hAnsi="Times New Roman" w:cs="Times New Roman"/>
          <w:color w:val="0000FF"/>
          <w:sz w:val="24"/>
          <w:szCs w:val="24"/>
        </w:rPr>
        <w:t>pisemnie</w:t>
      </w:r>
      <w:r w:rsidRPr="006B505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pośrednictwem poczty elektronicznej na adres e-mail .......................................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lub na numer faksu: 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Podstawę sporządzenia protokołu zdawczo-odbiorczego stanowi wykonanie wszystkich czynności związanych z dostawą, uruchomieniem urządzeń oraz przeszkoleniem przedstawicieli Zamawiającego, jeżeli szkolenia wymagają obowiązujące przepisy lub </w:t>
      </w:r>
      <w:proofErr w:type="spellStart"/>
      <w:r w:rsidRPr="005C0381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 do miejsca wskazanego przez Zamawiającego</w:t>
      </w:r>
      <w:r w:rsidRPr="005C0381">
        <w:rPr>
          <w:rFonts w:ascii="Times New Roman" w:eastAsia="Calibri" w:hAnsi="Times New Roman" w:cs="Times New Roman"/>
          <w:sz w:val="24"/>
          <w:szCs w:val="24"/>
        </w:rPr>
        <w:t>, mont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ażu, uruchomienia, usunięcia odpadów powstałych podczas dostawy, protokolarnego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przekazania przedmiotu umowy oraz przeszkol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zakresu obsługi dostarczonych urządzeń.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zaopatrzyć dostarczona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Pr="00323422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uszkodzenia przedmiotu umowy powstałe w czasie trwania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transportu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Pr="00323422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323422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323422">
        <w:rPr>
          <w:rFonts w:ascii="Times New Roman" w:eastAsia="Calibri" w:hAnsi="Times New Roman" w:cs="Times New Roman"/>
          <w:sz w:val="24"/>
          <w:szCs w:val="24"/>
        </w:rPr>
        <w:t>. Bieg terminu gwarancji i rękojmi rozpoczyna się od dnia dokonania odbioru przedmiotu zamówienia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zastrzeżeń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>wszelkie czynności i koszty niezbędne do usunięcia wad przedmiotu umowy w tym w szczególności</w:t>
      </w:r>
      <w:r w:rsidRPr="00323422">
        <w:rPr>
          <w:rFonts w:ascii="Times New Roman" w:eastAsia="Calibri" w:hAnsi="Times New Roman" w:cs="Times New Roman"/>
          <w:sz w:val="24"/>
          <w:szCs w:val="24"/>
        </w:rPr>
        <w:t>: 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w ramach serwisu gwarancyjnego do reakcji serwisu w terminie 24 godzin od otrzymania na piśmie bądź faxem lub e-mail zawiadomienia o awarii, usterce lub wadzie zamontowanego sprzętu oraz do jej usunięcia w terminie maksymalnie ….. dni licząc od zawiadomienia o zaistnia</w:t>
      </w:r>
      <w:r w:rsidR="006B5052">
        <w:rPr>
          <w:rFonts w:ascii="Times New Roman" w:eastAsia="Calibri" w:hAnsi="Times New Roman" w:cs="Times New Roman"/>
          <w:sz w:val="24"/>
          <w:szCs w:val="24"/>
        </w:rPr>
        <w:t>łej awarii, usterce lub wadzie.</w:t>
      </w:r>
    </w:p>
    <w:p w:rsidR="005C0381" w:rsidRPr="006B5052" w:rsidRDefault="006B5052" w:rsidP="006B5052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przedłużenia okresu gwarancji </w:t>
      </w:r>
      <w:r w:rsidRPr="006B505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 czas naprawy</w:t>
      </w: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napraw trwających dłużej niż 1 dzień. Do upływu terminu wlicza się również dni wolne od pracy.</w:t>
      </w:r>
      <w:r w:rsidR="005C0381" w:rsidRPr="006B5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….. dni od zawiadomienia o zaistniałej awarii, usterce lub wadzie.</w:t>
      </w:r>
    </w:p>
    <w:p w:rsidR="005C0381" w:rsidRPr="005C0381" w:rsidRDefault="006B5052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</w:t>
      </w:r>
      <w:r w:rsidRPr="006B505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danej części lub podzespołu </w:t>
      </w:r>
      <w:r w:rsidRPr="006B5052">
        <w:rPr>
          <w:rFonts w:ascii="Times New Roman" w:eastAsia="Calibri" w:hAnsi="Times New Roman" w:cs="Times New Roman"/>
          <w:sz w:val="24"/>
          <w:szCs w:val="24"/>
        </w:rPr>
        <w:t>na nowy w przypadku wystąpienia w okresie trwania gwarancji trzech awarii, usterek lub wad tej samej części lub podzespołu. Wymiana gwarancyjna sprzętu nastąpi w czasie nie dłuższym niż 30 dni od daty przyjęcia reklamacji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….. 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579A" w:rsidRDefault="005C579A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5C579A">
        <w:rPr>
          <w:rFonts w:ascii="Times New Roman" w:eastAsia="Calibri" w:hAnsi="Times New Roman" w:cs="Times New Roman"/>
          <w:i/>
          <w:sz w:val="24"/>
          <w:szCs w:val="24"/>
        </w:rPr>
        <w:t>oferuje/nie oferuje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579A">
        <w:rPr>
          <w:rFonts w:ascii="Times New Roman" w:eastAsia="Calibri" w:hAnsi="Times New Roman" w:cs="Times New Roman"/>
          <w:sz w:val="24"/>
          <w:szCs w:val="24"/>
          <w:lang w:eastAsia="pl-PL"/>
        </w:rPr>
        <w:t>dostarczenie i zainstalowanie urządzenia zastępczego  o równoważnych parametrach na czas naprawy w czasie 48 godzin od zgłoszenia awarii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C0381" w:rsidRPr="00A0007E" w:rsidRDefault="00A0007E" w:rsidP="00A0007E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sporów powstałych na tle napraw gwarancyjnych, które w ocenie Wykonawcy stanowią następstwo nieprawidłowego użytkowania przedmiotu umowy przez Zamawiającego, ten ostatni uprawniony będzie do przekazania sprzętu niezależnemu podmiotowi, w celu dokonania oceny bez utraty gwarancji na koszt Wykonawcy. </w:t>
      </w:r>
      <w:r w:rsidRPr="00A0007E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  <w:t>W przypadku, gdy niezależny podmiot potwierdzi niewłaściwe użytkowanie sprzętu przez Zamawiającego, koszt ekspertyzy ponosi Zamawiający</w:t>
      </w:r>
      <w:r w:rsidRPr="00A0007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</w:t>
      </w:r>
      <w:r w:rsidRPr="005C0381">
        <w:rPr>
          <w:rFonts w:ascii="Times New Roman" w:eastAsia="Calibri" w:hAnsi="Times New Roman" w:cs="Times New Roman"/>
          <w:sz w:val="24"/>
          <w:szCs w:val="24"/>
        </w:rPr>
        <w:t>, a treścią umowy pierwszeństwo w zastosowaniu przepisów będą miały zapisy umowy.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tytułu wykonania przedmiotu umowy, Zamawiający zobowiązuje się zapłacić Wykonawcy </w:t>
      </w:r>
      <w:r w:rsidR="009D6EE7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>wynagrodzenie</w:t>
      </w:r>
      <w:r w:rsidR="001B6AF5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323422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323422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Podstawę do wystawienia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</w:t>
      </w:r>
      <w:r w:rsidRPr="005C0381">
        <w:rPr>
          <w:rFonts w:ascii="Times New Roman" w:eastAsia="Calibri" w:hAnsi="Times New Roman" w:cs="Times New Roman"/>
          <w:sz w:val="24"/>
          <w:szCs w:val="24"/>
        </w:rPr>
        <w:t>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5C0381" w:rsidRDefault="003D1D8F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B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  <w:t>Za termin zapłaty uznaje się dzień uznania rachunku bankowego Wykonawcy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5B" w:rsidRPr="005C0381" w:rsidRDefault="000D2E5B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jednostronnego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opóźnienia w </w:t>
      </w:r>
      <w:r w:rsidRPr="00323422">
        <w:rPr>
          <w:rFonts w:ascii="Times New Roman" w:eastAsia="Calibri" w:hAnsi="Times New Roman" w:cs="Times New Roman"/>
          <w:sz w:val="24"/>
          <w:szCs w:val="24"/>
        </w:rPr>
        <w:t>wykonaniu umowy – kara umowna będzie wynosiła 0,8% wartości wynagrodzenia Wykonawcy brutto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wynagrodzenia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go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opóźnienia w usunięciu wady urządzenia, awarii lub usterki stwierdzonej w okresie gwarancji – kara umowna będzie wynosiła 0,4% wartości wynagrodzenia Wykonawcy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określonego 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323422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braku zachowania ciągłości zabezpieczenia o którym mowa w </w:t>
      </w:r>
      <w:r w:rsidRPr="00323422">
        <w:rPr>
          <w:rFonts w:ascii="Arial" w:eastAsia="Calibri" w:hAnsi="Arial" w:cs="Arial"/>
          <w:sz w:val="24"/>
          <w:szCs w:val="24"/>
        </w:rPr>
        <w:t>§</w:t>
      </w:r>
      <w:r w:rsidRPr="00323422">
        <w:rPr>
          <w:rFonts w:ascii="Times New Roman" w:eastAsia="Calibri" w:hAnsi="Times New Roman" w:cs="Times New Roman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323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</w:t>
      </w:r>
      <w:r w:rsidR="00672B1D">
        <w:rPr>
          <w:rFonts w:ascii="Times New Roman" w:eastAsia="Calibri" w:hAnsi="Times New Roman" w:cs="Times New Roman"/>
          <w:sz w:val="24"/>
          <w:szCs w:val="24"/>
        </w:rPr>
        <w:t>leżnego Wykonawcy wynagrodzenia,</w:t>
      </w:r>
    </w:p>
    <w:p w:rsidR="00672B1D" w:rsidRPr="00672B1D" w:rsidRDefault="00672B1D" w:rsidP="00672B1D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1D">
        <w:rPr>
          <w:rFonts w:ascii="Times New Roman" w:eastAsia="Calibri" w:hAnsi="Times New Roman" w:cs="Times New Roman"/>
          <w:color w:val="0000FF"/>
          <w:sz w:val="24"/>
          <w:szCs w:val="24"/>
        </w:rPr>
        <w:t>W przypadku odstąpienia od umowy przez Wykonawcę z przyczyn, za które ponosi odpowiedzialność Zamawiający – kara umowna należna Wykonawcy będzie wynosiła 10% wartości wynagrodzenia Wykonawcy brutto, o którym mowa w §5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D7A15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</w:t>
      </w:r>
      <w:r w:rsidR="000D7A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323422" w:rsidRDefault="000D7A15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0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zmiany terminu wykonania przedmiotu zamówienia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5C0381" w:rsidRPr="00323422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323422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323422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996381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trike/>
          <w:color w:val="0000FF"/>
          <w:sz w:val="24"/>
          <w:szCs w:val="24"/>
        </w:rPr>
      </w:pPr>
      <w:r w:rsidRPr="00996381">
        <w:rPr>
          <w:rFonts w:ascii="Times New Roman" w:eastAsia="Calibri" w:hAnsi="Times New Roman" w:cs="Times New Roman"/>
          <w:strike/>
          <w:color w:val="0000FF"/>
          <w:sz w:val="24"/>
          <w:szCs w:val="24"/>
        </w:rPr>
        <w:t>naruszył w sposób istotny inne warunki umowy.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323422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 uprawnienia o którym mowa w ust. 1 Zamawiający ma prawo skorzystać w terminie 30 dni od powzięcia informacji o zaistnieniu przesłanki uprawniającej do odstąpienia.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C0381" w:rsidRPr="00323422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323422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:rsidR="005C0381" w:rsidRPr="005C0381" w:rsidRDefault="005C0381" w:rsidP="005C0381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2B27" w:rsidRDefault="00AF2B27"/>
    <w:sectPr w:rsidR="00AF2B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75" w:rsidRDefault="00504A75" w:rsidP="000A25C6">
      <w:pPr>
        <w:spacing w:after="0" w:line="240" w:lineRule="auto"/>
      </w:pPr>
      <w:r>
        <w:separator/>
      </w:r>
    </w:p>
  </w:endnote>
  <w:endnote w:type="continuationSeparator" w:id="0">
    <w:p w:rsidR="00504A75" w:rsidRDefault="00504A75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 xml:space="preserve">-00-0007/15-00. Nr projektu: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>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75" w:rsidRDefault="00504A75" w:rsidP="000A25C6">
      <w:pPr>
        <w:spacing w:after="0" w:line="240" w:lineRule="auto"/>
      </w:pPr>
      <w:r>
        <w:separator/>
      </w:r>
    </w:p>
  </w:footnote>
  <w:footnote w:type="continuationSeparator" w:id="0">
    <w:p w:rsidR="00504A75" w:rsidRDefault="00504A75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973F5"/>
    <w:multiLevelType w:val="hybridMultilevel"/>
    <w:tmpl w:val="6856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F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A25C6"/>
    <w:rsid w:val="000D2E5B"/>
    <w:rsid w:val="000D3A97"/>
    <w:rsid w:val="000D7A15"/>
    <w:rsid w:val="000F7EC4"/>
    <w:rsid w:val="0019520E"/>
    <w:rsid w:val="001B6AF5"/>
    <w:rsid w:val="001B70E9"/>
    <w:rsid w:val="00246D71"/>
    <w:rsid w:val="00323422"/>
    <w:rsid w:val="003D1D8F"/>
    <w:rsid w:val="003F6F1F"/>
    <w:rsid w:val="004D4279"/>
    <w:rsid w:val="00504A75"/>
    <w:rsid w:val="005758D8"/>
    <w:rsid w:val="00595CDD"/>
    <w:rsid w:val="005C0381"/>
    <w:rsid w:val="005C579A"/>
    <w:rsid w:val="005C7D45"/>
    <w:rsid w:val="005D6477"/>
    <w:rsid w:val="00672B1D"/>
    <w:rsid w:val="00696B22"/>
    <w:rsid w:val="006B5052"/>
    <w:rsid w:val="006D0B30"/>
    <w:rsid w:val="00730A41"/>
    <w:rsid w:val="00996381"/>
    <w:rsid w:val="009D6EE7"/>
    <w:rsid w:val="00A0007E"/>
    <w:rsid w:val="00AF2B27"/>
    <w:rsid w:val="00B0608D"/>
    <w:rsid w:val="00BF2ABE"/>
    <w:rsid w:val="00BF50C2"/>
    <w:rsid w:val="00C4222E"/>
    <w:rsid w:val="00CD3E95"/>
    <w:rsid w:val="00DD36F8"/>
    <w:rsid w:val="00ED5598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12</cp:revision>
  <cp:lastPrinted>2017-11-29T07:24:00Z</cp:lastPrinted>
  <dcterms:created xsi:type="dcterms:W3CDTF">2018-05-08T11:03:00Z</dcterms:created>
  <dcterms:modified xsi:type="dcterms:W3CDTF">2018-05-22T14:42:00Z</dcterms:modified>
</cp:coreProperties>
</file>