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0E" w:rsidRPr="00336F2E" w:rsidRDefault="00FA23DF" w:rsidP="00081B0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336F2E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5</w:t>
      </w:r>
      <w:r w:rsidR="00081B0E" w:rsidRPr="00336F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E320C" w:rsidRPr="00336F2E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</w:t>
      </w:r>
    </w:p>
    <w:p w:rsidR="00081B0E" w:rsidRPr="00336F2E" w:rsidRDefault="00336F2E" w:rsidP="00B63E80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  <w:r w:rsidRPr="00336F2E">
        <w:rPr>
          <w:rFonts w:ascii="Times New Roman" w:hAnsi="Times New Roman"/>
          <w:b/>
          <w:sz w:val="24"/>
          <w:szCs w:val="24"/>
        </w:rPr>
        <w:t xml:space="preserve"> </w:t>
      </w:r>
      <w:r w:rsidR="00AE7E69" w:rsidRPr="00336F2E">
        <w:rPr>
          <w:rFonts w:ascii="Times New Roman" w:hAnsi="Times New Roman"/>
          <w:b/>
          <w:sz w:val="24"/>
          <w:szCs w:val="24"/>
        </w:rPr>
        <w:t>DZ-267-14/18</w:t>
      </w:r>
    </w:p>
    <w:p w:rsidR="00081B0E" w:rsidRPr="00336F2E" w:rsidRDefault="00FA23DF" w:rsidP="009C789A">
      <w:pPr>
        <w:spacing w:after="0"/>
        <w:jc w:val="center"/>
        <w:rPr>
          <w:rFonts w:ascii="Times New Roman" w:hAnsi="Times New Roman"/>
          <w:b/>
          <w:sz w:val="24"/>
          <w:szCs w:val="24"/>
          <w:lang w:eastAsia="x-none"/>
        </w:rPr>
      </w:pPr>
      <w:bookmarkStart w:id="1" w:name="_WYKAZ_WYKONANYCH_DOSTAW"/>
      <w:bookmarkEnd w:id="1"/>
      <w:r w:rsidRPr="00336F2E">
        <w:rPr>
          <w:rFonts w:ascii="Times New Roman" w:hAnsi="Times New Roman"/>
          <w:b/>
          <w:sz w:val="24"/>
          <w:szCs w:val="24"/>
          <w:lang w:eastAsia="x-none"/>
        </w:rPr>
        <w:t xml:space="preserve">Oświadczanie o spełnieniu wymagań Zamawiającego  </w:t>
      </w:r>
    </w:p>
    <w:p w:rsidR="00081B0E" w:rsidRPr="00336F2E" w:rsidRDefault="00081B0E" w:rsidP="00081B0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A23DF" w:rsidRPr="00336F2E" w:rsidRDefault="00FA23DF" w:rsidP="00081B0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36F2E">
        <w:rPr>
          <w:rFonts w:ascii="Times New Roman" w:hAnsi="Times New Roman"/>
          <w:sz w:val="18"/>
          <w:szCs w:val="18"/>
        </w:rPr>
        <w:t>Niniejszym oświadczam , że zaoferowana w zakresie  zapytania platforma spełnia wszystkie wymagania techniczne, prawne oraz postawione w zakresie rozwiązań funkcjonalnych, aa w szczególności gwarantujemy zapewnienie:</w:t>
      </w:r>
    </w:p>
    <w:p w:rsidR="00FA23DF" w:rsidRPr="00FA23DF" w:rsidRDefault="00FA23DF" w:rsidP="00FA23DF">
      <w:pPr>
        <w:numPr>
          <w:ilvl w:val="1"/>
          <w:numId w:val="2"/>
        </w:numPr>
        <w:spacing w:before="100" w:after="0" w:line="240" w:lineRule="auto"/>
        <w:ind w:left="709"/>
        <w:contextualSpacing/>
        <w:jc w:val="both"/>
        <w:rPr>
          <w:rFonts w:ascii="Times New Roman" w:hAnsi="Times New Roman"/>
          <w:sz w:val="18"/>
          <w:szCs w:val="18"/>
        </w:rPr>
      </w:pPr>
      <w:r w:rsidRPr="00FA23DF">
        <w:rPr>
          <w:rFonts w:ascii="Times New Roman" w:hAnsi="Times New Roman"/>
          <w:sz w:val="18"/>
          <w:szCs w:val="18"/>
        </w:rPr>
        <w:t xml:space="preserve">spełnienia wymagań przewidzianych dla systemu teleinformatycznego w rozumieniu </w:t>
      </w:r>
      <w:hyperlink r:id="rId8" w:anchor="/document/16979921?unitId=art%282%29pkt%283%29&amp;cm=DOCUMENT" w:tgtFrame="_blank" w:history="1">
        <w:r w:rsidRPr="00336F2E">
          <w:rPr>
            <w:rFonts w:ascii="Times New Roman" w:hAnsi="Times New Roman"/>
            <w:color w:val="0000FF"/>
            <w:sz w:val="18"/>
            <w:szCs w:val="18"/>
            <w:u w:val="single"/>
          </w:rPr>
          <w:t>art. 2 pkt 3</w:t>
        </w:r>
      </w:hyperlink>
      <w:r w:rsidRPr="00FA23DF">
        <w:rPr>
          <w:rFonts w:ascii="Times New Roman" w:hAnsi="Times New Roman"/>
          <w:sz w:val="18"/>
          <w:szCs w:val="18"/>
        </w:rPr>
        <w:t xml:space="preserve"> ustawy z dnia 18 lipca 2002 r. o świadczeniu usług drogą </w:t>
      </w:r>
      <w:r w:rsidRPr="00336F2E">
        <w:rPr>
          <w:rFonts w:ascii="Times New Roman" w:hAnsi="Times New Roman"/>
          <w:i/>
          <w:iCs/>
          <w:sz w:val="18"/>
          <w:szCs w:val="18"/>
        </w:rPr>
        <w:t>elektroniczną</w:t>
      </w:r>
      <w:r w:rsidRPr="00FA23DF">
        <w:rPr>
          <w:rFonts w:ascii="Times New Roman" w:hAnsi="Times New Roman"/>
          <w:sz w:val="18"/>
          <w:szCs w:val="18"/>
        </w:rPr>
        <w:t xml:space="preserve"> (Dz. U. z 2016 r. poz. 1030 i 1579), zwanego dalej "systemem teleinformatycznym", w tym wymagań odpowiadających minimalnym wymaganiom określonym w przepisach wydanych na podstawie </w:t>
      </w:r>
      <w:hyperlink r:id="rId9" w:anchor="/document/17181936?unitId=art%2818%29&amp;cm=DOCUMENT" w:tgtFrame="_blank" w:history="1">
        <w:r w:rsidRPr="00336F2E">
          <w:rPr>
            <w:rFonts w:ascii="Times New Roman" w:hAnsi="Times New Roman"/>
            <w:color w:val="0000FF"/>
            <w:sz w:val="18"/>
            <w:szCs w:val="18"/>
            <w:u w:val="single"/>
          </w:rPr>
          <w:t>art. 18</w:t>
        </w:r>
      </w:hyperlink>
      <w:r w:rsidRPr="00FA23DF">
        <w:rPr>
          <w:rFonts w:ascii="Times New Roman" w:hAnsi="Times New Roman"/>
          <w:sz w:val="18"/>
          <w:szCs w:val="18"/>
        </w:rPr>
        <w:t xml:space="preserve"> ustawy z dnia 17 lutego 2005 r. o informatyzacji działalności podmiotów realizujących zadania publiczne (Dz. U. z 2017 r. poz. 570);</w:t>
      </w:r>
    </w:p>
    <w:p w:rsidR="00FA23DF" w:rsidRPr="00FA23DF" w:rsidRDefault="00FA23DF" w:rsidP="00FA23DF">
      <w:pPr>
        <w:numPr>
          <w:ilvl w:val="1"/>
          <w:numId w:val="2"/>
        </w:numPr>
        <w:spacing w:before="100" w:after="0" w:line="240" w:lineRule="auto"/>
        <w:ind w:left="709"/>
        <w:contextualSpacing/>
        <w:jc w:val="both"/>
        <w:rPr>
          <w:rFonts w:ascii="Times New Roman" w:hAnsi="Times New Roman"/>
          <w:sz w:val="18"/>
          <w:szCs w:val="18"/>
        </w:rPr>
      </w:pPr>
      <w:r w:rsidRPr="00FA23DF">
        <w:rPr>
          <w:rFonts w:ascii="Times New Roman" w:hAnsi="Times New Roman"/>
          <w:sz w:val="18"/>
          <w:szCs w:val="18"/>
        </w:rPr>
        <w:t xml:space="preserve">identyfikację podmiotów przekazujących oferty lub wnioski o dopuszczenie do udziału w </w:t>
      </w:r>
      <w:r w:rsidRPr="00336F2E">
        <w:rPr>
          <w:rFonts w:ascii="Times New Roman" w:hAnsi="Times New Roman"/>
          <w:i/>
          <w:iCs/>
          <w:sz w:val="18"/>
          <w:szCs w:val="18"/>
        </w:rPr>
        <w:t>postępowaniu</w:t>
      </w:r>
      <w:r w:rsidRPr="00FA23DF">
        <w:rPr>
          <w:rFonts w:ascii="Times New Roman" w:hAnsi="Times New Roman"/>
          <w:sz w:val="18"/>
          <w:szCs w:val="18"/>
        </w:rPr>
        <w:t xml:space="preserve">, ustalenie dokładnego czasu i daty odbioru ofert oraz wniosków o dopuszczenie do udziału w </w:t>
      </w:r>
      <w:r w:rsidRPr="00336F2E">
        <w:rPr>
          <w:rFonts w:ascii="Times New Roman" w:hAnsi="Times New Roman"/>
          <w:i/>
          <w:iCs/>
          <w:sz w:val="18"/>
          <w:szCs w:val="18"/>
        </w:rPr>
        <w:t>postępowaniu</w:t>
      </w:r>
      <w:r w:rsidRPr="00FA23DF">
        <w:rPr>
          <w:rFonts w:ascii="Times New Roman" w:hAnsi="Times New Roman"/>
          <w:sz w:val="18"/>
          <w:szCs w:val="18"/>
        </w:rPr>
        <w:t>, złożonych przez te podmioty, oraz rozliczalność innych działań przez nie podejmowanych;</w:t>
      </w:r>
    </w:p>
    <w:p w:rsidR="00FA23DF" w:rsidRPr="00FA23DF" w:rsidRDefault="00FA23DF" w:rsidP="00FA23DF">
      <w:pPr>
        <w:numPr>
          <w:ilvl w:val="1"/>
          <w:numId w:val="2"/>
        </w:numPr>
        <w:spacing w:before="100" w:after="0" w:line="240" w:lineRule="auto"/>
        <w:ind w:left="709"/>
        <w:contextualSpacing/>
        <w:jc w:val="both"/>
        <w:rPr>
          <w:rFonts w:ascii="Times New Roman" w:hAnsi="Times New Roman"/>
          <w:sz w:val="18"/>
          <w:szCs w:val="18"/>
        </w:rPr>
      </w:pPr>
      <w:r w:rsidRPr="00FA23DF">
        <w:rPr>
          <w:rFonts w:ascii="Times New Roman" w:hAnsi="Times New Roman"/>
          <w:sz w:val="18"/>
          <w:szCs w:val="18"/>
        </w:rPr>
        <w:t xml:space="preserve">ochronę przed dostępem do treści ofert oraz wniosków o dopuszczenie do udziału w </w:t>
      </w:r>
      <w:r w:rsidRPr="00336F2E">
        <w:rPr>
          <w:rFonts w:ascii="Times New Roman" w:hAnsi="Times New Roman"/>
          <w:i/>
          <w:iCs/>
          <w:sz w:val="18"/>
          <w:szCs w:val="18"/>
        </w:rPr>
        <w:t>postępowaniu</w:t>
      </w:r>
      <w:r w:rsidRPr="00FA23DF">
        <w:rPr>
          <w:rFonts w:ascii="Times New Roman" w:hAnsi="Times New Roman"/>
          <w:sz w:val="18"/>
          <w:szCs w:val="18"/>
        </w:rPr>
        <w:t xml:space="preserve"> przed upływem wyznaczonych terminów ich otwarcia;</w:t>
      </w:r>
    </w:p>
    <w:p w:rsidR="00FA23DF" w:rsidRPr="00FA23DF" w:rsidRDefault="00FA23DF" w:rsidP="00FA23DF">
      <w:pPr>
        <w:numPr>
          <w:ilvl w:val="1"/>
          <w:numId w:val="2"/>
        </w:numPr>
        <w:spacing w:before="100" w:after="0" w:line="240" w:lineRule="auto"/>
        <w:ind w:left="709"/>
        <w:contextualSpacing/>
        <w:jc w:val="both"/>
        <w:rPr>
          <w:rFonts w:ascii="Times New Roman" w:hAnsi="Times New Roman"/>
          <w:sz w:val="18"/>
          <w:szCs w:val="18"/>
        </w:rPr>
      </w:pPr>
      <w:r w:rsidRPr="00FA23DF">
        <w:rPr>
          <w:rFonts w:ascii="Times New Roman" w:hAnsi="Times New Roman"/>
          <w:sz w:val="18"/>
          <w:szCs w:val="18"/>
        </w:rPr>
        <w:t xml:space="preserve">wyłącznie osobom uprawnionym możliwość ustalania oraz zmiany terminów składania i otwarcia ofert oraz wniosków o dopuszczenie do udziału w </w:t>
      </w:r>
      <w:r w:rsidRPr="00336F2E">
        <w:rPr>
          <w:rFonts w:ascii="Times New Roman" w:hAnsi="Times New Roman"/>
          <w:i/>
          <w:iCs/>
          <w:sz w:val="18"/>
          <w:szCs w:val="18"/>
        </w:rPr>
        <w:t>postępowaniu</w:t>
      </w:r>
      <w:r w:rsidRPr="00FA23DF">
        <w:rPr>
          <w:rFonts w:ascii="Times New Roman" w:hAnsi="Times New Roman"/>
          <w:sz w:val="18"/>
          <w:szCs w:val="18"/>
        </w:rPr>
        <w:t xml:space="preserve">, dostęp do całości lub części dokumentacji </w:t>
      </w:r>
      <w:r w:rsidRPr="00336F2E">
        <w:rPr>
          <w:rFonts w:ascii="Times New Roman" w:hAnsi="Times New Roman"/>
          <w:i/>
          <w:iCs/>
          <w:sz w:val="18"/>
          <w:szCs w:val="18"/>
        </w:rPr>
        <w:t>postępowania</w:t>
      </w:r>
      <w:r w:rsidRPr="00FA23DF">
        <w:rPr>
          <w:rFonts w:ascii="Times New Roman" w:hAnsi="Times New Roman"/>
          <w:sz w:val="18"/>
          <w:szCs w:val="18"/>
        </w:rPr>
        <w:t xml:space="preserve"> o udzielenie zamówienia na poszczególnych jego etapach oraz możliwość udostępniania osobom trzecim ofert oraz wniosków o dopuszczenie do udziału w </w:t>
      </w:r>
      <w:r w:rsidRPr="00336F2E">
        <w:rPr>
          <w:rFonts w:ascii="Times New Roman" w:hAnsi="Times New Roman"/>
          <w:i/>
          <w:iCs/>
          <w:sz w:val="18"/>
          <w:szCs w:val="18"/>
        </w:rPr>
        <w:t>postępowaniu</w:t>
      </w:r>
      <w:r w:rsidRPr="00FA23DF">
        <w:rPr>
          <w:rFonts w:ascii="Times New Roman" w:hAnsi="Times New Roman"/>
          <w:sz w:val="18"/>
          <w:szCs w:val="18"/>
        </w:rPr>
        <w:t>, a także innych dokumentów uzyskanych od wykonawców;</w:t>
      </w:r>
    </w:p>
    <w:p w:rsidR="00FA23DF" w:rsidRPr="00FA23DF" w:rsidRDefault="00FA23DF" w:rsidP="00FA23DF">
      <w:pPr>
        <w:numPr>
          <w:ilvl w:val="0"/>
          <w:numId w:val="2"/>
        </w:numPr>
        <w:spacing w:before="100" w:after="0" w:line="240" w:lineRule="auto"/>
        <w:ind w:left="709"/>
        <w:contextualSpacing/>
        <w:jc w:val="both"/>
        <w:rPr>
          <w:rFonts w:ascii="Times New Roman" w:hAnsi="Times New Roman"/>
          <w:sz w:val="18"/>
          <w:szCs w:val="18"/>
        </w:rPr>
      </w:pPr>
      <w:r w:rsidRPr="00FA23DF">
        <w:rPr>
          <w:rFonts w:ascii="Times New Roman" w:hAnsi="Times New Roman"/>
          <w:sz w:val="18"/>
          <w:szCs w:val="18"/>
        </w:rPr>
        <w:t xml:space="preserve">możliwość usunięcia ofert oraz wniosków o dopuszczenie do udziału w </w:t>
      </w:r>
      <w:r w:rsidRPr="00336F2E">
        <w:rPr>
          <w:rFonts w:ascii="Times New Roman" w:hAnsi="Times New Roman"/>
          <w:i/>
          <w:iCs/>
          <w:sz w:val="18"/>
          <w:szCs w:val="18"/>
        </w:rPr>
        <w:t>postępowaniu</w:t>
      </w:r>
      <w:r w:rsidRPr="00FA23DF">
        <w:rPr>
          <w:rFonts w:ascii="Times New Roman" w:hAnsi="Times New Roman"/>
          <w:sz w:val="18"/>
          <w:szCs w:val="18"/>
        </w:rPr>
        <w:t xml:space="preserve"> w sposób uniemożliwiający ich odzyskanie i zapoznanie się przez użytkowników z ich treścią - w przypadku zwrócenia przez zamawiającego oferty albo wniosku o dopuszczenie do udziału w </w:t>
      </w:r>
      <w:r w:rsidRPr="00336F2E">
        <w:rPr>
          <w:rFonts w:ascii="Times New Roman" w:hAnsi="Times New Roman"/>
          <w:i/>
          <w:iCs/>
          <w:sz w:val="18"/>
          <w:szCs w:val="18"/>
        </w:rPr>
        <w:t>postępowaniu</w:t>
      </w:r>
      <w:r w:rsidRPr="00FA23DF">
        <w:rPr>
          <w:rFonts w:ascii="Times New Roman" w:hAnsi="Times New Roman"/>
          <w:sz w:val="18"/>
          <w:szCs w:val="18"/>
        </w:rPr>
        <w:t xml:space="preserve"> lub ich wycofania albo zmiany przez wykonawcę.</w:t>
      </w:r>
    </w:p>
    <w:p w:rsidR="00FA23DF" w:rsidRPr="00FA23DF" w:rsidRDefault="00FA23DF" w:rsidP="00FA23DF">
      <w:pPr>
        <w:numPr>
          <w:ilvl w:val="0"/>
          <w:numId w:val="2"/>
        </w:numPr>
        <w:spacing w:before="100" w:after="0" w:line="240" w:lineRule="auto"/>
        <w:ind w:left="709"/>
        <w:contextualSpacing/>
        <w:jc w:val="both"/>
        <w:rPr>
          <w:rFonts w:ascii="Times New Roman" w:hAnsi="Times New Roman"/>
          <w:sz w:val="18"/>
          <w:szCs w:val="18"/>
        </w:rPr>
      </w:pPr>
      <w:r w:rsidRPr="00FA23DF">
        <w:rPr>
          <w:rFonts w:ascii="Times New Roman" w:hAnsi="Times New Roman"/>
          <w:sz w:val="18"/>
          <w:szCs w:val="18"/>
        </w:rPr>
        <w:t>ochrony przed nieautoryzowanym dostępem do informacji, w tym przez wykorzystanie bezpiecznego szyfrowanego połączenia;</w:t>
      </w:r>
    </w:p>
    <w:p w:rsidR="00FA23DF" w:rsidRPr="00FA23DF" w:rsidRDefault="00FA23DF" w:rsidP="00FA23DF">
      <w:pPr>
        <w:numPr>
          <w:ilvl w:val="0"/>
          <w:numId w:val="2"/>
        </w:numPr>
        <w:spacing w:before="100" w:after="0" w:line="240" w:lineRule="auto"/>
        <w:ind w:left="709"/>
        <w:contextualSpacing/>
        <w:jc w:val="both"/>
        <w:rPr>
          <w:rFonts w:ascii="Times New Roman" w:hAnsi="Times New Roman"/>
          <w:sz w:val="18"/>
          <w:szCs w:val="18"/>
        </w:rPr>
      </w:pPr>
      <w:r w:rsidRPr="00FA23DF">
        <w:rPr>
          <w:rFonts w:ascii="Times New Roman" w:hAnsi="Times New Roman"/>
          <w:sz w:val="18"/>
          <w:szCs w:val="18"/>
        </w:rPr>
        <w:t xml:space="preserve">integralności i autentyczności przekazywanych informacji, w tym możliwości stosowania pieczęci </w:t>
      </w:r>
      <w:r w:rsidRPr="00336F2E">
        <w:rPr>
          <w:rFonts w:ascii="Times New Roman" w:hAnsi="Times New Roman"/>
          <w:i/>
          <w:iCs/>
          <w:sz w:val="18"/>
          <w:szCs w:val="18"/>
        </w:rPr>
        <w:t>elektronicznej</w:t>
      </w:r>
      <w:r w:rsidRPr="00FA23DF">
        <w:rPr>
          <w:rFonts w:ascii="Times New Roman" w:hAnsi="Times New Roman"/>
          <w:sz w:val="18"/>
          <w:szCs w:val="18"/>
        </w:rPr>
        <w:t xml:space="preserve"> albo podpisu </w:t>
      </w:r>
      <w:r w:rsidRPr="00336F2E">
        <w:rPr>
          <w:rFonts w:ascii="Times New Roman" w:hAnsi="Times New Roman"/>
          <w:i/>
          <w:iCs/>
          <w:sz w:val="18"/>
          <w:szCs w:val="18"/>
        </w:rPr>
        <w:t>elektronicznego</w:t>
      </w:r>
      <w:r w:rsidRPr="00FA23DF">
        <w:rPr>
          <w:rFonts w:ascii="Times New Roman" w:hAnsi="Times New Roman"/>
          <w:sz w:val="18"/>
          <w:szCs w:val="18"/>
        </w:rPr>
        <w:t xml:space="preserve">, w rozumieniu </w:t>
      </w:r>
      <w:hyperlink r:id="rId10" w:anchor="/document/68451698?cm=DOCUMENT" w:tgtFrame="_blank" w:history="1">
        <w:r w:rsidRPr="00336F2E">
          <w:rPr>
            <w:rFonts w:ascii="Times New Roman" w:hAnsi="Times New Roman"/>
            <w:color w:val="0000FF"/>
            <w:sz w:val="18"/>
            <w:szCs w:val="18"/>
            <w:u w:val="single"/>
          </w:rPr>
          <w:t>rozporządzenia</w:t>
        </w:r>
      </w:hyperlink>
      <w:r w:rsidRPr="00FA23DF">
        <w:rPr>
          <w:rFonts w:ascii="Times New Roman" w:hAnsi="Times New Roman"/>
          <w:sz w:val="18"/>
          <w:szCs w:val="18"/>
        </w:rPr>
        <w:t xml:space="preserve"> Parlamentu Europejskiego i Rady (UE) nr 910/2014 z dnia 23 lipca 2014 r. w </w:t>
      </w:r>
      <w:r w:rsidRPr="00336F2E">
        <w:rPr>
          <w:rFonts w:ascii="Times New Roman" w:hAnsi="Times New Roman"/>
          <w:i/>
          <w:iCs/>
          <w:sz w:val="18"/>
          <w:szCs w:val="18"/>
        </w:rPr>
        <w:t>sprawie</w:t>
      </w:r>
      <w:r w:rsidRPr="00FA23DF">
        <w:rPr>
          <w:rFonts w:ascii="Times New Roman" w:hAnsi="Times New Roman"/>
          <w:sz w:val="18"/>
          <w:szCs w:val="18"/>
        </w:rPr>
        <w:t xml:space="preserve"> identyfikacji </w:t>
      </w:r>
      <w:r w:rsidRPr="00336F2E">
        <w:rPr>
          <w:rFonts w:ascii="Times New Roman" w:hAnsi="Times New Roman"/>
          <w:i/>
          <w:iCs/>
          <w:sz w:val="18"/>
          <w:szCs w:val="18"/>
        </w:rPr>
        <w:t>elektronicznej</w:t>
      </w:r>
      <w:r w:rsidRPr="00FA23DF">
        <w:rPr>
          <w:rFonts w:ascii="Times New Roman" w:hAnsi="Times New Roman"/>
          <w:sz w:val="18"/>
          <w:szCs w:val="18"/>
        </w:rPr>
        <w:t xml:space="preserve"> i usług zaufania w odniesieniu do transakcji </w:t>
      </w:r>
      <w:r w:rsidRPr="00336F2E">
        <w:rPr>
          <w:rFonts w:ascii="Times New Roman" w:hAnsi="Times New Roman"/>
          <w:i/>
          <w:iCs/>
          <w:sz w:val="18"/>
          <w:szCs w:val="18"/>
        </w:rPr>
        <w:t>elektronicznych</w:t>
      </w:r>
      <w:r w:rsidRPr="00FA23DF">
        <w:rPr>
          <w:rFonts w:ascii="Times New Roman" w:hAnsi="Times New Roman"/>
          <w:sz w:val="18"/>
          <w:szCs w:val="18"/>
        </w:rPr>
        <w:t xml:space="preserve"> na rynku wewnętrznym oraz uchylającego dyrektywę 1999/93/WE (Dz. Urz. UE L 257 z 28.08.2014, str. 73), innego niż kwalifikowany podpis </w:t>
      </w:r>
      <w:r w:rsidRPr="00336F2E">
        <w:rPr>
          <w:rFonts w:ascii="Times New Roman" w:hAnsi="Times New Roman"/>
          <w:i/>
          <w:iCs/>
          <w:sz w:val="18"/>
          <w:szCs w:val="18"/>
        </w:rPr>
        <w:t>elektroniczny</w:t>
      </w:r>
      <w:r w:rsidRPr="00FA23DF">
        <w:rPr>
          <w:rFonts w:ascii="Times New Roman" w:hAnsi="Times New Roman"/>
          <w:sz w:val="18"/>
          <w:szCs w:val="18"/>
        </w:rPr>
        <w:t>.</w:t>
      </w:r>
    </w:p>
    <w:p w:rsidR="00FA23DF" w:rsidRPr="00FA23DF" w:rsidRDefault="00FA23DF" w:rsidP="00FA23DF">
      <w:pPr>
        <w:numPr>
          <w:ilvl w:val="0"/>
          <w:numId w:val="2"/>
        </w:numPr>
        <w:spacing w:before="100" w:after="0" w:line="240" w:lineRule="auto"/>
        <w:ind w:left="709"/>
        <w:contextualSpacing/>
        <w:jc w:val="both"/>
        <w:rPr>
          <w:rFonts w:ascii="Times New Roman" w:hAnsi="Times New Roman"/>
          <w:sz w:val="18"/>
          <w:szCs w:val="18"/>
        </w:rPr>
      </w:pPr>
      <w:r w:rsidRPr="00FA23DF">
        <w:rPr>
          <w:rFonts w:ascii="Times New Roman" w:hAnsi="Times New Roman"/>
          <w:sz w:val="18"/>
          <w:szCs w:val="18"/>
        </w:rPr>
        <w:t>udostępnienie zamawiającemu informacji na temat specyfikacji połączenia, formatu przesyłanych danych oraz kodowania i oznaczania czasu odbioru danych.</w:t>
      </w:r>
    </w:p>
    <w:p w:rsidR="00FA23DF" w:rsidRPr="00336F2E" w:rsidRDefault="00FA23DF" w:rsidP="00081B0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A23DF" w:rsidRPr="00336F2E" w:rsidRDefault="00FA23DF" w:rsidP="00081B0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FA23DF" w:rsidRDefault="00FA23DF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3DF" w:rsidRDefault="00FA23DF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23DF" w:rsidRPr="0003271C" w:rsidRDefault="00FA23DF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03271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03271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</w:p>
    <w:p w:rsidR="00CD601C" w:rsidRDefault="00CD601C"/>
    <w:sectPr w:rsidR="00CD601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BB" w:rsidRDefault="003377BB" w:rsidP="003377BB">
      <w:pPr>
        <w:spacing w:after="0" w:line="240" w:lineRule="auto"/>
      </w:pPr>
      <w:r>
        <w:separator/>
      </w:r>
    </w:p>
  </w:endnote>
  <w:end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BB" w:rsidRDefault="003377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7219315" cy="3048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BB" w:rsidRDefault="003377BB" w:rsidP="003377BB">
      <w:pPr>
        <w:spacing w:after="0" w:line="240" w:lineRule="auto"/>
      </w:pPr>
      <w:r>
        <w:separator/>
      </w:r>
    </w:p>
  </w:footnote>
  <w:foot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BB" w:rsidRDefault="003377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210800" cy="1342800"/>
          <wp:effectExtent l="0" t="0" r="0" b="0"/>
          <wp:wrapTight wrapText="bothSides">
            <wp:wrapPolygon edited="0">
              <wp:start x="0" y="0"/>
              <wp:lineTo x="0" y="21150"/>
              <wp:lineTo x="21514" y="21150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800" cy="134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0EB8"/>
    <w:multiLevelType w:val="hybridMultilevel"/>
    <w:tmpl w:val="BB903C5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5AB4498"/>
    <w:multiLevelType w:val="hybridMultilevel"/>
    <w:tmpl w:val="5C546D6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0E"/>
    <w:rsid w:val="00081B0E"/>
    <w:rsid w:val="001E320C"/>
    <w:rsid w:val="00336F2E"/>
    <w:rsid w:val="003377BB"/>
    <w:rsid w:val="003A44F6"/>
    <w:rsid w:val="006E3777"/>
    <w:rsid w:val="00970B6A"/>
    <w:rsid w:val="009C789A"/>
    <w:rsid w:val="00AE23F2"/>
    <w:rsid w:val="00AE7E69"/>
    <w:rsid w:val="00B63E80"/>
    <w:rsid w:val="00CD601C"/>
    <w:rsid w:val="00D40C97"/>
    <w:rsid w:val="00FA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3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6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Kotowicz</dc:creator>
  <cp:lastModifiedBy>Paweł Kaszuba</cp:lastModifiedBy>
  <cp:revision>2</cp:revision>
  <dcterms:created xsi:type="dcterms:W3CDTF">2018-04-06T08:11:00Z</dcterms:created>
  <dcterms:modified xsi:type="dcterms:W3CDTF">2018-04-06T08:11:00Z</dcterms:modified>
</cp:coreProperties>
</file>