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B3BFB" w14:textId="77777777" w:rsidR="00314549" w:rsidRPr="00314549" w:rsidRDefault="00314549" w:rsidP="00314549">
      <w:pPr>
        <w:suppressAutoHyphens/>
        <w:spacing w:after="0" w:line="240" w:lineRule="auto"/>
        <w:jc w:val="both"/>
        <w:rPr>
          <w:rFonts w:ascii="Uniwers CE" w:eastAsia="Times New Roman" w:hAnsi="Uniwers CE" w:cs="Times New Roman"/>
          <w:b/>
          <w:sz w:val="24"/>
          <w:szCs w:val="24"/>
        </w:rPr>
      </w:pPr>
      <w:r w:rsidRPr="00314549">
        <w:rPr>
          <w:rFonts w:ascii="Uniwers CE" w:eastAsia="Times New Roman" w:hAnsi="Uniwers CE" w:cs="Times New Roman"/>
          <w:b/>
          <w:sz w:val="24"/>
          <w:szCs w:val="24"/>
        </w:rPr>
        <w:t xml:space="preserve">Załącznik nr III A do </w:t>
      </w:r>
      <w:proofErr w:type="spellStart"/>
      <w:r w:rsidRPr="00314549">
        <w:rPr>
          <w:rFonts w:ascii="Uniwers CE" w:eastAsia="Times New Roman" w:hAnsi="Uniwers CE" w:cs="Times New Roman"/>
          <w:b/>
          <w:sz w:val="24"/>
          <w:szCs w:val="24"/>
        </w:rPr>
        <w:t>SIWZ</w:t>
      </w:r>
      <w:proofErr w:type="spellEnd"/>
    </w:p>
    <w:p w14:paraId="20390EA3" w14:textId="77777777" w:rsidR="00314549" w:rsidRPr="00314549" w:rsidRDefault="00314549" w:rsidP="00314549">
      <w:pPr>
        <w:suppressAutoHyphens/>
        <w:spacing w:after="0" w:line="240" w:lineRule="auto"/>
        <w:jc w:val="both"/>
        <w:rPr>
          <w:rFonts w:ascii="Uniwers CE" w:eastAsia="Times New Roman" w:hAnsi="Uniwers CE" w:cs="Times New Roman"/>
          <w:b/>
          <w:sz w:val="24"/>
          <w:szCs w:val="24"/>
        </w:rPr>
      </w:pPr>
      <w:r w:rsidRPr="00314549">
        <w:rPr>
          <w:rFonts w:ascii="Uniwers CE" w:eastAsia="Times New Roman" w:hAnsi="Uniwers CE" w:cs="Times New Roman"/>
          <w:b/>
          <w:sz w:val="24"/>
          <w:szCs w:val="24"/>
        </w:rPr>
        <w:t>Zestawienie parametrów techniczno-użytkowych przedmiotu zamówienia</w:t>
      </w:r>
    </w:p>
    <w:p w14:paraId="47F33FD5" w14:textId="01750767" w:rsidR="00314549" w:rsidRPr="00314549" w:rsidRDefault="00206839" w:rsidP="00314549">
      <w:pPr>
        <w:suppressAutoHyphens/>
        <w:spacing w:after="0" w:line="240" w:lineRule="auto"/>
        <w:jc w:val="both"/>
        <w:rPr>
          <w:rFonts w:ascii="Uniwers CE" w:eastAsia="Times New Roman" w:hAnsi="Uniwers CE" w:cs="Times New Roman"/>
          <w:b/>
          <w:sz w:val="24"/>
          <w:szCs w:val="24"/>
        </w:rPr>
      </w:pPr>
      <w:r>
        <w:rPr>
          <w:rFonts w:ascii="Uniwers CE" w:eastAsia="Times New Roman" w:hAnsi="Uniwers CE" w:cs="Times New Roman"/>
          <w:b/>
          <w:sz w:val="24"/>
          <w:szCs w:val="24"/>
        </w:rPr>
        <w:t>Zadanie nr I</w:t>
      </w:r>
      <w:r w:rsidR="004A29C2">
        <w:rPr>
          <w:rFonts w:ascii="Uniwers CE" w:eastAsia="Times New Roman" w:hAnsi="Uniwers CE" w:cs="Times New Roman"/>
          <w:b/>
          <w:sz w:val="24"/>
          <w:szCs w:val="24"/>
        </w:rPr>
        <w:t xml:space="preserve">I – </w:t>
      </w:r>
      <w:proofErr w:type="spellStart"/>
      <w:r w:rsidR="004A29C2">
        <w:rPr>
          <w:rFonts w:ascii="Uniwers CE" w:eastAsia="Times New Roman" w:hAnsi="Uniwers CE" w:cs="Times New Roman"/>
          <w:b/>
          <w:sz w:val="24"/>
          <w:szCs w:val="24"/>
        </w:rPr>
        <w:t>Termocykler</w:t>
      </w:r>
      <w:proofErr w:type="spellEnd"/>
      <w:r w:rsidR="00314549" w:rsidRPr="00314549">
        <w:rPr>
          <w:rFonts w:ascii="Uniwers CE" w:eastAsia="Times New Roman" w:hAnsi="Uniwers CE" w:cs="Times New Roman"/>
          <w:b/>
          <w:sz w:val="24"/>
          <w:szCs w:val="24"/>
        </w:rPr>
        <w:t>.</w:t>
      </w:r>
    </w:p>
    <w:p w14:paraId="59E4A632" w14:textId="77777777" w:rsidR="00314549" w:rsidRPr="00314549" w:rsidRDefault="00314549" w:rsidP="00314549">
      <w:pPr>
        <w:suppressAutoHyphens/>
        <w:spacing w:after="240" w:line="240" w:lineRule="auto"/>
        <w:rPr>
          <w:rFonts w:ascii="Verdana" w:eastAsia="Times New Roman" w:hAnsi="Verdana" w:cs="Times New Roman"/>
          <w:sz w:val="20"/>
          <w:szCs w:val="20"/>
        </w:rPr>
      </w:pPr>
    </w:p>
    <w:tbl>
      <w:tblPr>
        <w:tblW w:w="1051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3"/>
        <w:gridCol w:w="5460"/>
        <w:gridCol w:w="1616"/>
        <w:gridCol w:w="2847"/>
      </w:tblGrid>
      <w:tr w:rsidR="00314549" w:rsidRPr="00314549" w14:paraId="476BFB1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C8A182" w14:textId="77777777" w:rsidR="00314549" w:rsidRPr="00314549" w:rsidRDefault="00314549" w:rsidP="00314549">
            <w:pPr>
              <w:keepNext/>
              <w:suppressAutoHyphens/>
              <w:spacing w:after="0" w:line="240" w:lineRule="auto"/>
              <w:jc w:val="center"/>
              <w:outlineLvl w:val="5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546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2E8CDCC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Opis parametru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82BCF39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Parametr wymagany</w:t>
            </w:r>
          </w:p>
          <w:p w14:paraId="33B97574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color w:val="000000"/>
                <w:sz w:val="20"/>
                <w:szCs w:val="20"/>
              </w:rPr>
              <w:t>/Punktacja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6CDBC25F" w14:textId="77777777" w:rsidR="00314549" w:rsidRPr="00314549" w:rsidRDefault="00314549" w:rsidP="00314549">
            <w:pPr>
              <w:suppressAutoHyphens/>
              <w:snapToGrid w:val="0"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Parametry oferowane </w:t>
            </w:r>
          </w:p>
          <w:p w14:paraId="45BCB18B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(podać, opisać) </w:t>
            </w:r>
          </w:p>
          <w:p w14:paraId="72F40539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Należy szczegółowo </w:t>
            </w:r>
          </w:p>
          <w:p w14:paraId="167952D9" w14:textId="77777777" w:rsidR="00314549" w:rsidRPr="00314549" w:rsidRDefault="00314549" w:rsidP="00314549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opisać każdy oferowany parametr</w:t>
            </w:r>
          </w:p>
        </w:tc>
      </w:tr>
      <w:tr w:rsidR="00314549" w:rsidRPr="00314549" w14:paraId="48650533" w14:textId="77777777" w:rsidTr="001564D2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48D6ECA" w14:textId="77777777" w:rsidR="00314549" w:rsidRPr="00314549" w:rsidRDefault="00314549" w:rsidP="00314549">
            <w:pPr>
              <w:tabs>
                <w:tab w:val="left" w:pos="3285"/>
              </w:tabs>
              <w:suppressAutoHyphens/>
              <w:spacing w:after="0" w:line="240" w:lineRule="auto"/>
              <w:ind w:left="142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992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0DFFA67" w14:textId="77777777" w:rsidR="00314549" w:rsidRPr="00314549" w:rsidRDefault="00314549" w:rsidP="0031454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14549">
              <w:rPr>
                <w:rFonts w:ascii="Tahoma" w:eastAsia="Times New Roman" w:hAnsi="Tahoma" w:cs="Tahoma"/>
                <w:b/>
                <w:bCs/>
              </w:rPr>
              <w:t>Nazwa i typ urządzenia………………………………...................................................................................</w:t>
            </w:r>
          </w:p>
          <w:p w14:paraId="7B95EBAD" w14:textId="77777777" w:rsidR="00314549" w:rsidRPr="00314549" w:rsidRDefault="00314549" w:rsidP="00314549">
            <w:pPr>
              <w:suppressAutoHyphens/>
              <w:snapToGrid w:val="0"/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  <w:r w:rsidRPr="00314549">
              <w:rPr>
                <w:rFonts w:ascii="Tahoma" w:eastAsia="Times New Roman" w:hAnsi="Tahoma" w:cs="Tahoma"/>
                <w:b/>
                <w:bCs/>
              </w:rPr>
              <w:t>Producent i kraj pochodzenia……………………………………………………………………………</w:t>
            </w:r>
          </w:p>
          <w:p w14:paraId="417F36C5" w14:textId="77777777" w:rsidR="00314549" w:rsidRPr="00314549" w:rsidRDefault="00314549" w:rsidP="00314549">
            <w:pPr>
              <w:suppressAutoHyphens/>
              <w:spacing w:after="0" w:line="240" w:lineRule="auto"/>
              <w:ind w:left="57"/>
              <w:rPr>
                <w:rFonts w:ascii="Tahoma" w:eastAsia="Times New Roman" w:hAnsi="Tahoma" w:cs="Times New Roman"/>
                <w:sz w:val="18"/>
                <w:szCs w:val="20"/>
              </w:rPr>
            </w:pPr>
            <w:r w:rsidRPr="00314549">
              <w:rPr>
                <w:rFonts w:ascii="Tahoma" w:eastAsia="Times New Roman" w:hAnsi="Tahoma" w:cs="Tahoma"/>
                <w:b/>
                <w:bCs/>
              </w:rPr>
              <w:t>Rok produkcji 2017/2018, urządzenie fabrycznie nowe, nie powystawowe.</w:t>
            </w:r>
          </w:p>
        </w:tc>
      </w:tr>
      <w:tr w:rsidR="005C3EC0" w:rsidRPr="00314549" w14:paraId="25351B22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0A5777" w14:textId="77777777" w:rsidR="005C3EC0" w:rsidRPr="00314549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CA4EF0" w14:textId="7A5B4F1E" w:rsidR="005C3EC0" w:rsidRPr="00314549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29C2">
              <w:rPr>
                <w:rFonts w:ascii="Times New Roman" w:eastAsia="Times New Roman" w:hAnsi="Times New Roman" w:cs="Times New Roman"/>
                <w:sz w:val="24"/>
                <w:szCs w:val="24"/>
              </w:rPr>
              <w:t>Termocykler</w:t>
            </w:r>
            <w:proofErr w:type="spellEnd"/>
            <w:r w:rsidRPr="004A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który posiada precyzyjną kontrolę temperatury i funkcję gradientu termicznego do łatwej optymalizacji warunków </w:t>
            </w:r>
            <w:proofErr w:type="spellStart"/>
            <w:r w:rsidRPr="004A29C2">
              <w:rPr>
                <w:rFonts w:ascii="Times New Roman" w:eastAsia="Times New Roman" w:hAnsi="Times New Roman" w:cs="Times New Roman"/>
                <w:sz w:val="24"/>
                <w:szCs w:val="24"/>
              </w:rPr>
              <w:t>PCR</w:t>
            </w:r>
            <w:proofErr w:type="spellEnd"/>
            <w:r w:rsidRPr="004A2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 pojedynczym programie, umożliwiając tym samym szybkie i dokładne uzyskanie dużej ilości DNA potrzebnego w biologii molekularnej, diagnostyce klinicznej.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BF1C8C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42433DCE" w14:textId="6BB6DB4F" w:rsidR="005C3EC0" w:rsidRPr="00314549" w:rsidRDefault="005C3EC0" w:rsidP="003145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(Podać/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opisać</w:t>
            </w: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A6E1E7" w14:textId="77777777" w:rsidR="005C3EC0" w:rsidRPr="00314549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314549" w14:paraId="49541ECA" w14:textId="77777777" w:rsidTr="005A7691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5EB462" w14:textId="7E4F5C58" w:rsidR="005C3EC0" w:rsidRPr="00314549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BC97" w14:textId="6E12E51F" w:rsidR="005C3EC0" w:rsidRPr="00314549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90">
              <w:rPr>
                <w:rFonts w:ascii="Arial Narrow" w:hAnsi="Arial Narrow"/>
                <w:sz w:val="24"/>
                <w:szCs w:val="24"/>
              </w:rPr>
              <w:t xml:space="preserve">Blok grzejny 96-dołkowy złożony z 3 niezależnych strefy  grzejnych działających w technologii </w:t>
            </w:r>
            <w:proofErr w:type="spellStart"/>
            <w:r w:rsidRPr="00961890">
              <w:rPr>
                <w:rFonts w:ascii="Arial Narrow" w:hAnsi="Arial Narrow"/>
                <w:sz w:val="24"/>
                <w:szCs w:val="24"/>
              </w:rPr>
              <w:t>Peltier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08453B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D61AE0B" w14:textId="1554D90E" w:rsidR="005C3EC0" w:rsidRPr="00314549" w:rsidRDefault="005C3EC0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5EC263" w14:textId="77777777" w:rsidR="005C3EC0" w:rsidRPr="00314549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314549" w14:paraId="5864908C" w14:textId="77777777" w:rsidTr="005A7691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E0885" w14:textId="77777777" w:rsidR="005C3EC0" w:rsidRPr="00314549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9A7B0" w14:textId="65ECDA35" w:rsidR="005C3EC0" w:rsidRPr="00314549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890">
              <w:rPr>
                <w:rStyle w:val="radio-label"/>
                <w:rFonts w:ascii="Arial Narrow" w:hAnsi="Arial Narrow"/>
                <w:sz w:val="24"/>
                <w:szCs w:val="24"/>
                <w:shd w:val="clear" w:color="auto" w:fill="FFFFFF"/>
              </w:rPr>
              <w:t>Pojemność stosowanych próbek, płytek - 0,2 ml, objętość próby 10-</w:t>
            </w:r>
            <w:proofErr w:type="spellStart"/>
            <w:r w:rsidRPr="00961890">
              <w:rPr>
                <w:rStyle w:val="radio-label"/>
                <w:rFonts w:ascii="Arial Narrow" w:hAnsi="Arial Narrow"/>
                <w:sz w:val="24"/>
                <w:szCs w:val="24"/>
                <w:shd w:val="clear" w:color="auto" w:fill="FFFFFF"/>
              </w:rPr>
              <w:t>100ul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17A1C9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D40A6B5" w14:textId="6CA68298" w:rsidR="005C3EC0" w:rsidRPr="00314549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486557" w14:textId="77777777" w:rsidR="005C3EC0" w:rsidRPr="00314549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314549" w14:paraId="32338369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0A31D0" w14:textId="77777777" w:rsidR="005C3EC0" w:rsidRPr="00314549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5C212" w14:textId="4A7C1E83" w:rsidR="005C3EC0" w:rsidRPr="005C3EC0" w:rsidRDefault="005C3EC0" w:rsidP="00314549">
            <w:pPr>
              <w:suppressAutoHyphens/>
              <w:spacing w:after="0" w:line="240" w:lineRule="auto"/>
              <w:ind w:right="16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C3EC0">
              <w:rPr>
                <w:rStyle w:val="Pogrubienie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 xml:space="preserve">Płytki 96 dołkowe (ucięty róg </w:t>
            </w:r>
            <w:proofErr w:type="spellStart"/>
            <w:r w:rsidRPr="005C3EC0">
              <w:rPr>
                <w:rStyle w:val="Pogrubienie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A12</w:t>
            </w:r>
            <w:proofErr w:type="spellEnd"/>
            <w:r w:rsidRPr="005C3EC0">
              <w:rPr>
                <w:rStyle w:val="Pogrubienie"/>
                <w:rFonts w:ascii="Arial Narrow" w:hAnsi="Arial Narrow"/>
                <w:b w:val="0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ECF4AF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Arial Narrow" w:eastAsia="Times New Roman" w:hAnsi="Arial Narrow" w:cs="Arial Unicode MS"/>
                <w:sz w:val="24"/>
                <w:szCs w:val="24"/>
              </w:rPr>
              <w:t>TAK</w:t>
            </w:r>
          </w:p>
          <w:p w14:paraId="2A92E749" w14:textId="7F73B3F7" w:rsidR="005C3EC0" w:rsidRPr="00314549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Arial Narrow" w:eastAsia="Times New Roman" w:hAnsi="Arial Narrow" w:cs="Arial Unicode MS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BF9E94" w14:textId="77777777" w:rsidR="005C3EC0" w:rsidRPr="00314549" w:rsidRDefault="005C3EC0" w:rsidP="00314549">
            <w:pPr>
              <w:suppressAutoHyphens/>
              <w:snapToGrid w:val="0"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</w:p>
        </w:tc>
      </w:tr>
      <w:tr w:rsidR="005C3EC0" w:rsidRPr="00314549" w14:paraId="420E4F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451F58" w14:textId="77777777" w:rsidR="005C3EC0" w:rsidRPr="00314549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68C1" w14:textId="448E29DA" w:rsidR="005C3EC0" w:rsidRPr="00314549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>Temperatura pokrywy grzejnej jest regulowana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CBF522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4FA2A2" w14:textId="6F87CA21" w:rsidR="005C3EC0" w:rsidRPr="00314549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1EF79E" w14:textId="77777777" w:rsidR="005C3EC0" w:rsidRPr="00314549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6C6C83" w14:paraId="352B8D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041954" w14:textId="77777777" w:rsidR="005C3EC0" w:rsidRPr="00314549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90BE" w14:textId="1CE86C23" w:rsidR="005C3EC0" w:rsidRPr="004A29C2" w:rsidRDefault="005C3EC0" w:rsidP="006C6C83">
            <w:pPr>
              <w:spacing w:after="0" w:line="360" w:lineRule="auto"/>
              <w:rPr>
                <w:rFonts w:ascii="Arial Narrow" w:hAnsi="Arial Narrow" w:cs="Arial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>Autonomiczny system grzania i chłodzenia, bez wymogów zewnętrznego chłodzenia</w:t>
            </w:r>
            <w:r w:rsidRPr="00F44DC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 panel dotykowy ułatwiający programowanie,</w:t>
            </w:r>
            <w:r w:rsidRPr="00F44DC9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623758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659B212" w14:textId="1DF1FF6A" w:rsidR="005C3EC0" w:rsidRPr="004A29C2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114FB4" w14:textId="77777777" w:rsidR="005C3EC0" w:rsidRPr="004A29C2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03A0E074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D78AF2" w14:textId="77777777" w:rsidR="005C3EC0" w:rsidRPr="004A29C2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A61ED" w14:textId="1B892953" w:rsidR="005C3EC0" w:rsidRPr="002E5458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>Pokrywa grzejna do pracy bezolejowej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E0542E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59E135D5" w14:textId="240A5E47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DB1AD3" w14:textId="77777777" w:rsidR="005C3EC0" w:rsidRPr="002E5458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5FA68E30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CF86C6" w14:textId="77777777" w:rsidR="005C3EC0" w:rsidRPr="002E5458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4275" w14:textId="780307E0" w:rsidR="005C3EC0" w:rsidRPr="002E5458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 xml:space="preserve">Możliwość ustalenia różnic temperatur między strefami co najmniej o </w:t>
            </w:r>
            <w:proofErr w:type="spellStart"/>
            <w:r w:rsidRPr="00F44DC9">
              <w:rPr>
                <w:rFonts w:ascii="Arial Narrow" w:hAnsi="Arial Narrow"/>
                <w:sz w:val="24"/>
                <w:szCs w:val="24"/>
              </w:rPr>
              <w:t>5°C</w:t>
            </w:r>
            <w:proofErr w:type="spellEnd"/>
            <w:r w:rsidRPr="00F44DC9">
              <w:rPr>
                <w:rFonts w:ascii="Arial Narrow" w:hAnsi="Arial Narrow"/>
                <w:sz w:val="24"/>
                <w:szCs w:val="24"/>
              </w:rPr>
              <w:t xml:space="preserve"> jak i ustalanie jednorodnego profilu termicznego na całym bloku.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CF7D0B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36C44E5" w14:textId="7EFCF21F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BB61F" w14:textId="77777777" w:rsidR="005C3EC0" w:rsidRPr="002E5458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602B5B91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A9B9DB" w14:textId="77777777" w:rsidR="005C3EC0" w:rsidRPr="002E5458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C80B" w14:textId="27521B75" w:rsidR="005C3EC0" w:rsidRPr="002E5458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 xml:space="preserve">Jednorodność rozkładu temperatur w bloku +/_ </w:t>
            </w:r>
            <w:proofErr w:type="spellStart"/>
            <w:r w:rsidRPr="00F44DC9">
              <w:rPr>
                <w:rFonts w:ascii="Arial Narrow" w:hAnsi="Arial Narrow"/>
                <w:sz w:val="24"/>
                <w:szCs w:val="24"/>
              </w:rPr>
              <w:t>0,5C</w:t>
            </w:r>
            <w:proofErr w:type="spellEnd"/>
            <w:r w:rsidRPr="00F44DC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 xml:space="preserve">, 30 sekund po starcie programu w </w:t>
            </w:r>
            <w:proofErr w:type="spellStart"/>
            <w:r w:rsidRPr="00F44DC9">
              <w:rPr>
                <w:rFonts w:ascii="Arial Narrow" w:eastAsia="Times New Roman" w:hAnsi="Arial Narrow" w:cs="Arial"/>
                <w:sz w:val="24"/>
                <w:szCs w:val="24"/>
                <w:lang w:eastAsia="pl-PL"/>
              </w:rPr>
              <w:t>95C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E19B61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034644C3" w14:textId="1212A57E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89C92" w14:textId="77777777" w:rsidR="005C3EC0" w:rsidRPr="002E5458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5E189D9B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64A1F0" w14:textId="77777777" w:rsidR="005C3EC0" w:rsidRPr="002E5458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57358" w14:textId="13F40D61" w:rsidR="005C3EC0" w:rsidRPr="002E5458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 xml:space="preserve">Zakres temperatur od </w:t>
            </w:r>
            <w:proofErr w:type="spellStart"/>
            <w:r w:rsidRPr="00F44DC9">
              <w:rPr>
                <w:rFonts w:ascii="Arial Narrow" w:hAnsi="Arial Narrow"/>
                <w:sz w:val="24"/>
                <w:szCs w:val="24"/>
              </w:rPr>
              <w:t>0°C</w:t>
            </w:r>
            <w:proofErr w:type="spellEnd"/>
            <w:r w:rsidRPr="00F44DC9">
              <w:rPr>
                <w:rFonts w:ascii="Arial Narrow" w:hAnsi="Arial Narrow"/>
                <w:sz w:val="24"/>
                <w:szCs w:val="24"/>
              </w:rPr>
              <w:t xml:space="preserve"> do </w:t>
            </w:r>
            <w:proofErr w:type="spellStart"/>
            <w:r w:rsidRPr="00F44DC9">
              <w:rPr>
                <w:rFonts w:ascii="Arial Narrow" w:hAnsi="Arial Narrow"/>
                <w:sz w:val="24"/>
                <w:szCs w:val="24"/>
              </w:rPr>
              <w:t>100°C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390A9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FDCB411" w14:textId="36B1A4F2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4E596" w14:textId="77777777" w:rsidR="005C3EC0" w:rsidRPr="002E5458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4072E846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6335A5" w14:textId="77777777" w:rsidR="005C3EC0" w:rsidRPr="002E5458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0231" w14:textId="14B20CB8" w:rsidR="005C3EC0" w:rsidRPr="002E5458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 xml:space="preserve">Ze względów bezpieczeństwa sygnalizacja –gdy temperatura osiągnie </w:t>
            </w:r>
            <w:proofErr w:type="spellStart"/>
            <w:r w:rsidRPr="00F44DC9">
              <w:rPr>
                <w:rFonts w:ascii="Arial Narrow" w:hAnsi="Arial Narrow"/>
                <w:sz w:val="24"/>
                <w:szCs w:val="24"/>
              </w:rPr>
              <w:t>50°C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11B400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276C008" w14:textId="3A3346E8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B1CF86" w14:textId="77777777" w:rsidR="005C3EC0" w:rsidRPr="002E5458" w:rsidRDefault="005C3EC0" w:rsidP="003145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0964CB83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459FCC" w14:textId="77777777" w:rsidR="005C3EC0" w:rsidRPr="002E5458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0164B" w14:textId="0D9EB774" w:rsidR="005C3EC0" w:rsidRPr="002E5458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>Aparat wyposażony wewnętrzny system bezpieczeństwa zabezpieczający przed dostępem nieuprawnionych osób do folderów czy metod. Każdy użytkownik posiada swą nazwę oraz hasło. Zabezpieczenia te mogą być wyłączone przez użytkownika.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40321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1343C80" w14:textId="5268E274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01BAB7" w14:textId="77777777" w:rsidR="005C3EC0" w:rsidRPr="002E5458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78917391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E00993" w14:textId="77777777" w:rsidR="005C3EC0" w:rsidRPr="002E5458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33F3" w14:textId="1CF090FE" w:rsidR="005C3EC0" w:rsidRPr="002E5458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>Możliwość zapisywania programów oraz ich organizacji ich w folderach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C45156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3DC1F2AE" w14:textId="327117E0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87CB5C" w14:textId="77777777" w:rsidR="005C3EC0" w:rsidRPr="002E5458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52831A62" w14:textId="77777777" w:rsidTr="00FF77E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0B7822" w14:textId="77777777" w:rsidR="005C3EC0" w:rsidRPr="002E5458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B74B" w14:textId="53F72E6C" w:rsidR="005C3EC0" w:rsidRPr="002E5458" w:rsidRDefault="005C3EC0" w:rsidP="004A29C2">
            <w:pPr>
              <w:pStyle w:val="Akapitzlist"/>
              <w:suppressAutoHyphens/>
              <w:spacing w:after="0" w:line="240" w:lineRule="auto"/>
              <w:ind w:left="77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Dokładność temperaturowa – </w:t>
            </w:r>
            <w:proofErr w:type="spellStart"/>
            <w:r w:rsidRPr="00F44DC9">
              <w:rPr>
                <w:rFonts w:ascii="Arial Narrow" w:hAnsi="Arial Narrow"/>
                <w:color w:val="000000" w:themeColor="text1"/>
                <w:sz w:val="24"/>
                <w:szCs w:val="24"/>
              </w:rPr>
              <w:t>0,25</w:t>
            </w:r>
            <w:r w:rsidRPr="00F44DC9">
              <w:rPr>
                <w:rFonts w:ascii="Arial Narrow" w:hAnsi="Arial Narrow"/>
                <w:sz w:val="24"/>
                <w:szCs w:val="24"/>
              </w:rPr>
              <w:t>°</w:t>
            </w:r>
            <w:r w:rsidRPr="00F44DC9">
              <w:rPr>
                <w:rFonts w:ascii="Arial Narrow" w:hAnsi="Arial Narrow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F44D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w zakresie 35-99.9</w:t>
            </w:r>
            <w:r w:rsidRPr="00F44DC9">
              <w:rPr>
                <w:rFonts w:ascii="Arial Narrow" w:hAnsi="Arial Narrow"/>
                <w:sz w:val="24"/>
                <w:szCs w:val="24"/>
              </w:rPr>
              <w:t>°</w:t>
            </w:r>
            <w:r w:rsidRPr="00F44DC9">
              <w:rPr>
                <w:rFonts w:ascii="Arial Narrow" w:hAnsi="Arial Narrow"/>
                <w:color w:val="000000" w:themeColor="text1"/>
                <w:sz w:val="24"/>
                <w:szCs w:val="24"/>
              </w:rPr>
              <w:t xml:space="preserve"> C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ADB8BA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60E0BDB1" w14:textId="1E9494EF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DA1C79" w14:textId="77777777" w:rsidR="005C3EC0" w:rsidRPr="002E5458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4B28D49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9805EF" w14:textId="77777777" w:rsidR="005C3EC0" w:rsidRPr="002E5458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85D9F" w14:textId="4CBCD062" w:rsidR="005C3EC0" w:rsidRPr="002E5458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>Czas ustawialny z dokładnością do 1 sekundy.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254BD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789C4E49" w14:textId="5119AE2D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44932" w14:textId="77777777" w:rsidR="005C3EC0" w:rsidRPr="002E5458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2DB46F4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714F84" w14:textId="77777777" w:rsidR="005C3EC0" w:rsidRPr="002E5458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47BE8" w14:textId="02930FB4" w:rsidR="005C3EC0" w:rsidRPr="002E5458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9">
              <w:rPr>
                <w:rFonts w:ascii="Arial Narrow" w:hAnsi="Arial Narrow"/>
                <w:sz w:val="24"/>
                <w:szCs w:val="24"/>
              </w:rPr>
              <w:t xml:space="preserve">Aparat wyposażony w panel dotykowy co najmniej 8 ‘ wykonany w technologii </w:t>
            </w:r>
            <w:proofErr w:type="spellStart"/>
            <w:r w:rsidRPr="00F44DC9">
              <w:rPr>
                <w:rFonts w:ascii="Arial Narrow" w:hAnsi="Arial Narrow"/>
                <w:sz w:val="24"/>
                <w:szCs w:val="24"/>
              </w:rPr>
              <w:t>TFT</w:t>
            </w:r>
            <w:proofErr w:type="spellEnd"/>
            <w:r w:rsidRPr="00F44DC9">
              <w:rPr>
                <w:rFonts w:ascii="Arial Narrow" w:hAnsi="Arial Narrow"/>
                <w:sz w:val="24"/>
                <w:szCs w:val="24"/>
              </w:rPr>
              <w:t xml:space="preserve"> LCD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A1E6BA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7D123DFB" w14:textId="2F1D247E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(Podać/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opisać</w:t>
            </w: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0CA0F" w14:textId="77777777" w:rsidR="005C3EC0" w:rsidRPr="002E5458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2E5458" w14:paraId="7CA7E93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1EAC3E" w14:textId="77777777" w:rsidR="005C3EC0" w:rsidRPr="002E5458" w:rsidRDefault="005C3EC0" w:rsidP="002E5458">
            <w:pPr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jc w:val="center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E247" w14:textId="77777777" w:rsidR="005C3EC0" w:rsidRPr="004A29C2" w:rsidRDefault="005C3EC0" w:rsidP="004A29C2">
            <w:pPr>
              <w:numPr>
                <w:ilvl w:val="0"/>
                <w:numId w:val="47"/>
              </w:numPr>
              <w:spacing w:after="0" w:line="360" w:lineRule="auto"/>
              <w:contextualSpacing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4A29C2">
              <w:rPr>
                <w:rFonts w:ascii="Arial Narrow" w:eastAsia="Calibri" w:hAnsi="Arial Narrow" w:cs="Tahoma"/>
                <w:sz w:val="24"/>
                <w:szCs w:val="24"/>
              </w:rPr>
              <w:t>Oprogramowanie możliwości minimum:</w:t>
            </w:r>
          </w:p>
          <w:p w14:paraId="1801ADF7" w14:textId="77777777" w:rsidR="005C3EC0" w:rsidRPr="004A29C2" w:rsidRDefault="005C3EC0" w:rsidP="004A29C2">
            <w:pPr>
              <w:numPr>
                <w:ilvl w:val="0"/>
                <w:numId w:val="48"/>
              </w:numPr>
              <w:spacing w:after="0" w:line="360" w:lineRule="auto"/>
              <w:ind w:left="697" w:hanging="425"/>
              <w:contextualSpacing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4A29C2">
              <w:rPr>
                <w:rFonts w:ascii="Arial Narrow" w:eastAsia="Calibri" w:hAnsi="Arial Narrow" w:cs="Tahoma"/>
                <w:sz w:val="24"/>
                <w:szCs w:val="24"/>
              </w:rPr>
              <w:t>możliwość programowania zmiennych szybkości przyrostu i opadania temperatury;</w:t>
            </w:r>
          </w:p>
          <w:p w14:paraId="137B8D10" w14:textId="77777777" w:rsidR="005C3EC0" w:rsidRPr="004A29C2" w:rsidRDefault="005C3EC0" w:rsidP="004A29C2">
            <w:pPr>
              <w:numPr>
                <w:ilvl w:val="0"/>
                <w:numId w:val="48"/>
              </w:numPr>
              <w:spacing w:after="0" w:line="360" w:lineRule="auto"/>
              <w:ind w:left="697" w:hanging="425"/>
              <w:contextualSpacing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4A29C2">
              <w:rPr>
                <w:rFonts w:ascii="Arial Narrow" w:eastAsia="Calibri" w:hAnsi="Arial Narrow" w:cs="Tahoma"/>
                <w:sz w:val="24"/>
                <w:szCs w:val="24"/>
              </w:rPr>
              <w:t>możliwość programowania przerw w procesie wprowadzanych ręcznie lub programowanych jako etapy nieskończonego podtrzymywania;</w:t>
            </w:r>
          </w:p>
          <w:p w14:paraId="05DF585C" w14:textId="77777777" w:rsidR="005C3EC0" w:rsidRPr="004A29C2" w:rsidRDefault="005C3EC0" w:rsidP="004A29C2">
            <w:pPr>
              <w:numPr>
                <w:ilvl w:val="0"/>
                <w:numId w:val="48"/>
              </w:numPr>
              <w:spacing w:after="0" w:line="360" w:lineRule="auto"/>
              <w:ind w:left="697" w:hanging="425"/>
              <w:contextualSpacing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4A29C2">
              <w:rPr>
                <w:rFonts w:ascii="Arial Narrow" w:eastAsia="Calibri" w:hAnsi="Arial Narrow" w:cs="Tahoma"/>
                <w:sz w:val="24"/>
                <w:szCs w:val="24"/>
              </w:rPr>
              <w:t>możliwość obserwowania na bieżąco realizowanego etapu programu;</w:t>
            </w:r>
          </w:p>
          <w:p w14:paraId="644D8814" w14:textId="77777777" w:rsidR="005C3EC0" w:rsidRPr="004A29C2" w:rsidRDefault="005C3EC0" w:rsidP="004A29C2">
            <w:pPr>
              <w:numPr>
                <w:ilvl w:val="0"/>
                <w:numId w:val="48"/>
              </w:numPr>
              <w:spacing w:after="0" w:line="360" w:lineRule="auto"/>
              <w:ind w:left="697" w:hanging="425"/>
              <w:contextualSpacing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4A29C2">
              <w:rPr>
                <w:rFonts w:ascii="Arial Narrow" w:eastAsia="Calibri" w:hAnsi="Arial Narrow" w:cs="Tahoma"/>
                <w:sz w:val="24"/>
                <w:szCs w:val="24"/>
              </w:rPr>
              <w:t xml:space="preserve">możliwość wglądu w dane dotyczące czasu przebiegu oraz komunikaty zapisywane w pliku dziennika, który może być wyświetlany na ekranie i drukowany na zakończenie przebiegu każdego procesu </w:t>
            </w:r>
            <w:proofErr w:type="spellStart"/>
            <w:r w:rsidRPr="004A29C2">
              <w:rPr>
                <w:rFonts w:ascii="Arial Narrow" w:eastAsia="Calibri" w:hAnsi="Arial Narrow" w:cs="Tahoma"/>
                <w:sz w:val="24"/>
                <w:szCs w:val="24"/>
              </w:rPr>
              <w:t>PCR</w:t>
            </w:r>
            <w:proofErr w:type="spellEnd"/>
            <w:r w:rsidRPr="004A29C2">
              <w:rPr>
                <w:rFonts w:ascii="Arial Narrow" w:eastAsia="Calibri" w:hAnsi="Arial Narrow" w:cs="Tahoma"/>
                <w:sz w:val="24"/>
                <w:szCs w:val="24"/>
              </w:rPr>
              <w:t>;</w:t>
            </w:r>
          </w:p>
          <w:p w14:paraId="0D6A4C1F" w14:textId="77777777" w:rsidR="005C3EC0" w:rsidRPr="004A29C2" w:rsidRDefault="005C3EC0" w:rsidP="004A29C2">
            <w:pPr>
              <w:numPr>
                <w:ilvl w:val="0"/>
                <w:numId w:val="48"/>
              </w:numPr>
              <w:spacing w:after="0" w:line="360" w:lineRule="auto"/>
              <w:ind w:left="697" w:hanging="425"/>
              <w:contextualSpacing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4A29C2">
              <w:rPr>
                <w:rFonts w:ascii="Arial Narrow" w:eastAsia="Calibri" w:hAnsi="Arial Narrow" w:cs="Tahoma"/>
                <w:sz w:val="24"/>
                <w:szCs w:val="24"/>
              </w:rPr>
              <w:t>dane dotyczące czasu przebiegu obejmują nazwę metody, godzinę jej uruchomienia i całkowity czas przebiegu danego procesu;</w:t>
            </w:r>
          </w:p>
          <w:p w14:paraId="41F70778" w14:textId="77777777" w:rsidR="005C3EC0" w:rsidRDefault="005C3EC0" w:rsidP="004A29C2">
            <w:pPr>
              <w:numPr>
                <w:ilvl w:val="0"/>
                <w:numId w:val="48"/>
              </w:numPr>
              <w:spacing w:after="0" w:line="360" w:lineRule="auto"/>
              <w:ind w:left="697" w:hanging="425"/>
              <w:contextualSpacing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4A29C2">
              <w:rPr>
                <w:rFonts w:ascii="Arial Narrow" w:eastAsia="Calibri" w:hAnsi="Arial Narrow" w:cs="Tahoma"/>
                <w:sz w:val="24"/>
                <w:szCs w:val="24"/>
              </w:rPr>
              <w:t xml:space="preserve">możliwość przenoszenia danych z jednego przyrządu na drugi przy użyciu pamięci ze złączem USB </w:t>
            </w:r>
          </w:p>
          <w:p w14:paraId="79C2CD77" w14:textId="3CE66800" w:rsidR="005C3EC0" w:rsidRPr="004A29C2" w:rsidRDefault="005C3EC0" w:rsidP="004A29C2">
            <w:pPr>
              <w:numPr>
                <w:ilvl w:val="0"/>
                <w:numId w:val="48"/>
              </w:numPr>
              <w:spacing w:after="0" w:line="360" w:lineRule="auto"/>
              <w:ind w:left="697" w:hanging="425"/>
              <w:contextualSpacing/>
              <w:rPr>
                <w:rFonts w:ascii="Arial Narrow" w:eastAsia="Calibri" w:hAnsi="Arial Narrow" w:cs="Tahoma"/>
                <w:sz w:val="24"/>
                <w:szCs w:val="24"/>
              </w:rPr>
            </w:pPr>
            <w:r w:rsidRPr="004A29C2">
              <w:rPr>
                <w:rFonts w:ascii="Arial Narrow" w:eastAsia="Calibri" w:hAnsi="Arial Narrow" w:cs="Tahoma"/>
                <w:sz w:val="24"/>
                <w:szCs w:val="24"/>
              </w:rPr>
              <w:t>Oprogramowanie przyrządu pozwala na programowanie programu Auto-Delta, który pozwala na inkrementację i dekrementację ustawionych czasów i/lub temperatur o stałą wielkość w kolejnych cyklach.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0DD516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15153AE" w14:textId="09B46245" w:rsidR="005C3EC0" w:rsidRPr="002E5458" w:rsidRDefault="005C3EC0" w:rsidP="002E545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40104" w14:textId="77777777" w:rsidR="005C3EC0" w:rsidRPr="002E5458" w:rsidRDefault="005C3EC0" w:rsidP="00314549">
            <w:pPr>
              <w:suppressAutoHyphens/>
              <w:snapToGrid w:val="0"/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314549" w14:paraId="30DDC43C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9F6726" w14:textId="77777777" w:rsidR="005C3EC0" w:rsidRPr="002E5458" w:rsidRDefault="005C3EC0" w:rsidP="002E5458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4FC57" w14:textId="3EF3E9A6" w:rsidR="005C3EC0" w:rsidRPr="00314549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44E">
              <w:rPr>
                <w:rFonts w:ascii="Arial Narrow" w:hAnsi="Arial Narrow"/>
                <w:sz w:val="24"/>
                <w:szCs w:val="24"/>
              </w:rPr>
              <w:t>Aparat produkowany zgodnie ze standardami ISO 9001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2AAA29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9915FC9" w14:textId="47CED078" w:rsidR="005C3EC0" w:rsidRPr="00314549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14751D" w14:textId="77777777" w:rsidR="005C3EC0" w:rsidRPr="00314549" w:rsidRDefault="005C3EC0" w:rsidP="00314549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314549" w14:paraId="4110E7CD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7669D5" w14:textId="77777777" w:rsidR="005C3EC0" w:rsidRPr="002E5458" w:rsidRDefault="005C3EC0" w:rsidP="002E5458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6E7AB" w14:textId="2E574F1C" w:rsidR="005C3EC0" w:rsidRPr="00314549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44E">
              <w:rPr>
                <w:rFonts w:ascii="Arial Narrow" w:hAnsi="Arial Narrow"/>
                <w:sz w:val="24"/>
                <w:szCs w:val="24"/>
              </w:rPr>
              <w:t xml:space="preserve">Możliwość zainstalowania modułu </w:t>
            </w:r>
            <w:proofErr w:type="spellStart"/>
            <w:r w:rsidRPr="0034644E">
              <w:rPr>
                <w:rFonts w:ascii="Arial Narrow" w:hAnsi="Arial Narrow"/>
                <w:sz w:val="24"/>
                <w:szCs w:val="24"/>
              </w:rPr>
              <w:t>WiFi</w:t>
            </w:r>
            <w:proofErr w:type="spellEnd"/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0B3DEF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TAK</w:t>
            </w:r>
          </w:p>
          <w:p w14:paraId="0DB27C6B" w14:textId="7E53CD11" w:rsidR="005C3EC0" w:rsidRPr="00314549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(Podać/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opisać</w:t>
            </w:r>
            <w:r w:rsidRPr="002E5458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BBA90" w14:textId="77777777" w:rsidR="005C3EC0" w:rsidRPr="00314549" w:rsidRDefault="005C3EC0" w:rsidP="00314549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314549" w14:paraId="36AF78EA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571EA6" w14:textId="77777777" w:rsidR="005C3EC0" w:rsidRPr="002E5458" w:rsidRDefault="005C3EC0" w:rsidP="002E5458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F8A31" w14:textId="6682BBC9" w:rsidR="005C3EC0" w:rsidRPr="00314549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644E">
              <w:rPr>
                <w:rFonts w:ascii="Arial Narrow" w:hAnsi="Arial Narrow"/>
                <w:sz w:val="24"/>
                <w:szCs w:val="24"/>
              </w:rPr>
              <w:t>Możliwośc</w:t>
            </w:r>
            <w:proofErr w:type="spellEnd"/>
            <w:r w:rsidRPr="0034644E">
              <w:rPr>
                <w:rFonts w:ascii="Arial Narrow" w:hAnsi="Arial Narrow"/>
                <w:sz w:val="24"/>
                <w:szCs w:val="24"/>
              </w:rPr>
              <w:t xml:space="preserve"> połączenia drukarki lub komputera (wyjście Ethernet  lub szeregowe)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FEEFDCF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26A54302" w14:textId="3E8BD91F" w:rsidR="005C3EC0" w:rsidRPr="00314549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0868F6" w14:textId="77777777" w:rsidR="005C3EC0" w:rsidRPr="00314549" w:rsidRDefault="005C3EC0" w:rsidP="00314549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314549" w14:paraId="563999E0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C194A2" w14:textId="77777777" w:rsidR="005C3EC0" w:rsidRPr="002E5458" w:rsidRDefault="005C3EC0" w:rsidP="002E5458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FF014" w14:textId="406B0D53" w:rsidR="005C3EC0" w:rsidRPr="00314549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644E">
              <w:rPr>
                <w:rFonts w:ascii="Arial Narrow" w:hAnsi="Arial Narrow"/>
                <w:sz w:val="24"/>
                <w:szCs w:val="24"/>
              </w:rPr>
              <w:t>Ma interfejs USB, który może być użyty przy wszelkich udoskonaleniach oprogramowania lub przenoszenia metod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155BE5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155A1851" w14:textId="4C732DAB" w:rsidR="005C3EC0" w:rsidRPr="00314549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63A83A" w14:textId="77777777" w:rsidR="005C3EC0" w:rsidRPr="00314549" w:rsidRDefault="005C3EC0" w:rsidP="00314549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314549" w14:paraId="543B30F7" w14:textId="77777777" w:rsidTr="005B7B79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D34CB" w14:textId="77777777" w:rsidR="005C3EC0" w:rsidRPr="002E5458" w:rsidRDefault="005C3EC0" w:rsidP="002E5458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FF1FC6" w14:textId="49EA48E9" w:rsidR="005C3EC0" w:rsidRPr="00314549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223C">
              <w:rPr>
                <w:rFonts w:ascii="Arial Narrow" w:hAnsi="Arial Narrow"/>
                <w:sz w:val="24"/>
                <w:szCs w:val="24"/>
              </w:rPr>
              <w:t xml:space="preserve">Telefoniczny dostęp do autoryzowanego działu wsparcia aplikacyjnego- Technical </w:t>
            </w:r>
            <w:proofErr w:type="spellStart"/>
            <w:r w:rsidRPr="0001223C">
              <w:rPr>
                <w:rFonts w:ascii="Arial Narrow" w:hAnsi="Arial Narrow"/>
                <w:sz w:val="24"/>
                <w:szCs w:val="24"/>
              </w:rPr>
              <w:t>Support</w:t>
            </w:r>
            <w:proofErr w:type="spellEnd"/>
            <w:r w:rsidRPr="0001223C">
              <w:rPr>
                <w:rFonts w:ascii="Arial Narrow" w:hAnsi="Arial Narrow"/>
                <w:sz w:val="24"/>
                <w:szCs w:val="24"/>
              </w:rPr>
              <w:t xml:space="preserve"> – dni robocze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2BEC4C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4872A21B" w14:textId="26151759" w:rsidR="005C3EC0" w:rsidRPr="00314549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C1C1F8" w14:textId="77777777" w:rsidR="005C3EC0" w:rsidRPr="00314549" w:rsidRDefault="005C3EC0" w:rsidP="00314549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C3EC0" w:rsidRPr="00314549" w14:paraId="688E0EF5" w14:textId="77777777" w:rsidTr="002E5458">
        <w:trPr>
          <w:trHeight w:val="283"/>
          <w:jc w:val="center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D20B5" w14:textId="77777777" w:rsidR="005C3EC0" w:rsidRPr="002E5458" w:rsidRDefault="005C3EC0" w:rsidP="002E5458">
            <w:pPr>
              <w:pStyle w:val="Akapitzlist"/>
              <w:numPr>
                <w:ilvl w:val="0"/>
                <w:numId w:val="46"/>
              </w:numPr>
              <w:tabs>
                <w:tab w:val="left" w:pos="3285"/>
              </w:tabs>
              <w:suppressAutoHyphens/>
              <w:spacing w:after="0" w:line="240" w:lineRule="auto"/>
              <w:rPr>
                <w:rFonts w:ascii="Tahoma" w:eastAsia="Times New Roman" w:hAnsi="Tahoma" w:cs="Times New Roman"/>
                <w:sz w:val="18"/>
                <w:szCs w:val="20"/>
              </w:rPr>
            </w:pPr>
          </w:p>
        </w:tc>
        <w:tc>
          <w:tcPr>
            <w:tcW w:w="54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891C" w14:textId="3C9123AD" w:rsidR="005C3EC0" w:rsidRPr="00314549" w:rsidRDefault="005C3EC0" w:rsidP="00314549">
            <w:pPr>
              <w:suppressAutoHyphens/>
              <w:spacing w:after="0" w:line="240" w:lineRule="auto"/>
              <w:ind w:left="57" w:right="16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90EFE">
              <w:t>Ramping</w:t>
            </w:r>
            <w:proofErr w:type="spellEnd"/>
            <w:r w:rsidRPr="00690EFE">
              <w:t xml:space="preserve"> temperaturowy bloku – nie gorszy niż 3,5 C/</w:t>
            </w:r>
            <w:proofErr w:type="spellStart"/>
            <w:r w:rsidRPr="00690EFE">
              <w:t>sek</w:t>
            </w:r>
            <w:proofErr w:type="spellEnd"/>
            <w:r w:rsidRPr="00690EFE">
              <w:t xml:space="preserve">, </w:t>
            </w:r>
          </w:p>
        </w:tc>
        <w:tc>
          <w:tcPr>
            <w:tcW w:w="1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C82ED3" w14:textId="77777777" w:rsidR="005C3EC0" w:rsidRPr="002E5458" w:rsidRDefault="005C3EC0" w:rsidP="001564D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TAK</w:t>
            </w:r>
          </w:p>
          <w:p w14:paraId="0FE4CA58" w14:textId="7FB921AD" w:rsidR="005C3EC0" w:rsidRPr="00314549" w:rsidRDefault="005C3EC0" w:rsidP="002E545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Arial Unicode MS"/>
                <w:sz w:val="24"/>
                <w:szCs w:val="24"/>
              </w:rPr>
            </w:pPr>
            <w:r w:rsidRPr="002E5458">
              <w:rPr>
                <w:rFonts w:ascii="Times New Roman" w:eastAsia="Times New Roman" w:hAnsi="Times New Roman" w:cs="Times New Roman"/>
                <w:sz w:val="24"/>
                <w:szCs w:val="24"/>
              </w:rPr>
              <w:t>(Podać/opisać)</w:t>
            </w:r>
          </w:p>
        </w:tc>
        <w:tc>
          <w:tcPr>
            <w:tcW w:w="2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335D45" w14:textId="77777777" w:rsidR="005C3EC0" w:rsidRPr="00314549" w:rsidRDefault="005C3EC0" w:rsidP="00314549">
            <w:pPr>
              <w:suppressAutoHyphens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E0C28F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</w:p>
    <w:p w14:paraId="5E94AE4E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  <w:bookmarkStart w:id="0" w:name="_GoBack"/>
      <w:bookmarkEnd w:id="0"/>
    </w:p>
    <w:p w14:paraId="08EFD5AF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</w:p>
    <w:p w14:paraId="73E54AE6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 New Roman"/>
          <w:b/>
          <w:color w:val="000000"/>
          <w:sz w:val="20"/>
          <w:szCs w:val="20"/>
          <w:lang w:eastAsia="zh-CN"/>
        </w:rPr>
      </w:pPr>
      <w:r w:rsidRPr="00314549">
        <w:rPr>
          <w:rFonts w:ascii="Calibri" w:eastAsia="Times New Roman" w:hAnsi="Calibri" w:cs="Times New Roman"/>
          <w:b/>
          <w:color w:val="000000"/>
          <w:sz w:val="20"/>
          <w:szCs w:val="20"/>
          <w:lang w:eastAsia="zh-CN"/>
        </w:rPr>
        <w:t>Podpis:</w:t>
      </w:r>
    </w:p>
    <w:p w14:paraId="3E775FD4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</w:p>
    <w:p w14:paraId="04A40EAD" w14:textId="77777777" w:rsidR="00314549" w:rsidRPr="00314549" w:rsidRDefault="00314549" w:rsidP="00314549">
      <w:pPr>
        <w:suppressAutoHyphens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</w:pPr>
      <w:r w:rsidRPr="00314549">
        <w:rPr>
          <w:rFonts w:ascii="Calibri" w:eastAsia="Times New Roman" w:hAnsi="Calibri" w:cs="Times New Roman"/>
          <w:color w:val="000000"/>
          <w:sz w:val="20"/>
          <w:szCs w:val="20"/>
          <w:lang w:eastAsia="zh-CN"/>
        </w:rPr>
        <w:t>.................................................</w:t>
      </w:r>
    </w:p>
    <w:p w14:paraId="647128A7" w14:textId="77777777" w:rsidR="00457520" w:rsidRPr="00314549" w:rsidRDefault="00457520" w:rsidP="00314549"/>
    <w:sectPr w:rsidR="00457520" w:rsidRPr="00314549" w:rsidSect="00FB3D78">
      <w:headerReference w:type="default" r:id="rId9"/>
      <w:footerReference w:type="default" r:id="rId10"/>
      <w:pgSz w:w="11906" w:h="16838"/>
      <w:pgMar w:top="1418" w:right="1418" w:bottom="1418" w:left="1418" w:header="141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AFC15" w14:textId="77777777" w:rsidR="001852B0" w:rsidRDefault="001852B0" w:rsidP="00483B0F">
      <w:pPr>
        <w:spacing w:after="0" w:line="240" w:lineRule="auto"/>
      </w:pPr>
      <w:r>
        <w:separator/>
      </w:r>
    </w:p>
  </w:endnote>
  <w:endnote w:type="continuationSeparator" w:id="0">
    <w:p w14:paraId="1A945098" w14:textId="77777777" w:rsidR="001852B0" w:rsidRDefault="001852B0" w:rsidP="00483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Uniwers CE">
    <w:altName w:val="Tahoma"/>
    <w:panose1 w:val="00000000000000000000"/>
    <w:charset w:val="00"/>
    <w:family w:val="roman"/>
    <w:notTrueType/>
    <w:pitch w:val="default"/>
    <w:sig w:usb0="0062EF24" w:usb1="BFF71826" w:usb2="00000000" w:usb3="308A61A9" w:csb0="BFF9440C" w:csb1="0062EF54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6ECA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5E4317" wp14:editId="5F40B374">
              <wp:simplePos x="0" y="0"/>
              <wp:positionH relativeFrom="column">
                <wp:posOffset>-33020</wp:posOffset>
              </wp:positionH>
              <wp:positionV relativeFrom="paragraph">
                <wp:posOffset>62230</wp:posOffset>
              </wp:positionV>
              <wp:extent cx="5648325" cy="28575"/>
              <wp:effectExtent l="0" t="0" r="28575" b="28575"/>
              <wp:wrapNone/>
              <wp:docPr id="10" name="Łącznik prostoliniowy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483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pt,4.9pt" to="442.1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" strokecolor="black [3200]" strokeweight=".5pt">
              <v:stroke joinstyle="miter"/>
              <o:lock v:ext="edit" shapetype="f"/>
            </v:line>
          </w:pict>
        </mc:Fallback>
      </mc:AlternateContent>
    </w:r>
  </w:p>
  <w:p w14:paraId="622EC09A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</w:p>
  <w:p w14:paraId="369FB893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 xml:space="preserve">Projekt </w:t>
    </w:r>
    <w:r w:rsidRPr="00191F63">
      <w:rPr>
        <w:sz w:val="16"/>
        <w:szCs w:val="16"/>
      </w:rPr>
      <w:t>„Innowacyjny, polsko-niemiecki transgraniczny program wczesnej diagnostyki i leczenia</w:t>
    </w:r>
  </w:p>
  <w:p w14:paraId="2878B712" w14:textId="77777777" w:rsidR="00FB3D78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191F63">
      <w:rPr>
        <w:sz w:val="16"/>
        <w:szCs w:val="16"/>
      </w:rPr>
      <w:t xml:space="preserve"> chorób rzadkich u noworodków” </w:t>
    </w:r>
    <w:proofErr w:type="spellStart"/>
    <w:r w:rsidRPr="00191F63">
      <w:rPr>
        <w:sz w:val="16"/>
        <w:szCs w:val="16"/>
      </w:rPr>
      <w:t>RareScreen</w:t>
    </w:r>
    <w:proofErr w:type="spellEnd"/>
    <w:r w:rsidRPr="00465983">
      <w:rPr>
        <w:sz w:val="16"/>
        <w:szCs w:val="16"/>
      </w:rPr>
      <w:t xml:space="preserve"> jest współfinansowany ze środków Unii Europejskiej </w:t>
    </w:r>
  </w:p>
  <w:p w14:paraId="3A13F4F2" w14:textId="77777777" w:rsidR="00FB3D78" w:rsidRPr="00465983" w:rsidRDefault="00FB3D78" w:rsidP="00FB3D78">
    <w:pPr>
      <w:pStyle w:val="Stopka"/>
      <w:tabs>
        <w:tab w:val="clear" w:pos="4536"/>
      </w:tabs>
      <w:jc w:val="center"/>
      <w:rPr>
        <w:sz w:val="16"/>
        <w:szCs w:val="16"/>
      </w:rPr>
    </w:pPr>
    <w:r w:rsidRPr="00465983">
      <w:rPr>
        <w:sz w:val="16"/>
        <w:szCs w:val="16"/>
      </w:rPr>
      <w:t>w ramach Europejskiego Fundusz</w:t>
    </w:r>
    <w:r>
      <w:rPr>
        <w:sz w:val="16"/>
        <w:szCs w:val="16"/>
      </w:rPr>
      <w:t xml:space="preserve">u Rozwoju Regionalnego - Nr </w:t>
    </w:r>
    <w:proofErr w:type="spellStart"/>
    <w:r>
      <w:rPr>
        <w:sz w:val="16"/>
        <w:szCs w:val="16"/>
      </w:rPr>
      <w:t>INT</w:t>
    </w:r>
    <w:r w:rsidRPr="00465983">
      <w:rPr>
        <w:sz w:val="16"/>
        <w:szCs w:val="16"/>
      </w:rPr>
      <w:t>10</w:t>
    </w:r>
    <w:proofErr w:type="spellEnd"/>
  </w:p>
  <w:sdt>
    <w:sdtPr>
      <w:id w:val="1178315162"/>
      <w:docPartObj>
        <w:docPartGallery w:val="Page Numbers (Bottom of Page)"/>
        <w:docPartUnique/>
      </w:docPartObj>
    </w:sdtPr>
    <w:sdtEndPr/>
    <w:sdtContent>
      <w:p w14:paraId="2184BCDC" w14:textId="77777777" w:rsidR="00FB3D78" w:rsidRDefault="00FB3D78" w:rsidP="00FB3D7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EC0">
          <w:rPr>
            <w:noProof/>
          </w:rPr>
          <w:t>3</w:t>
        </w:r>
        <w:r>
          <w:fldChar w:fldCharType="end"/>
        </w:r>
      </w:p>
    </w:sdtContent>
  </w:sdt>
  <w:p w14:paraId="2AA8C5BA" w14:textId="77777777" w:rsidR="00FB3D78" w:rsidRDefault="00FB3D78" w:rsidP="00FB3D78">
    <w:pPr>
      <w:pStyle w:val="Stopka"/>
      <w:jc w:val="center"/>
    </w:pPr>
  </w:p>
  <w:p w14:paraId="64D10431" w14:textId="77777777" w:rsidR="001015BE" w:rsidRDefault="001015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5C7F54" w14:textId="77777777" w:rsidR="001852B0" w:rsidRDefault="001852B0" w:rsidP="00483B0F">
      <w:pPr>
        <w:spacing w:after="0" w:line="240" w:lineRule="auto"/>
      </w:pPr>
      <w:r>
        <w:separator/>
      </w:r>
    </w:p>
  </w:footnote>
  <w:footnote w:type="continuationSeparator" w:id="0">
    <w:p w14:paraId="4A1DD08E" w14:textId="77777777" w:rsidR="001852B0" w:rsidRDefault="001852B0" w:rsidP="00483B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91B423" w14:textId="77777777" w:rsidR="00FB3D78" w:rsidRDefault="00FB3D78" w:rsidP="00FB3D7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6B85271" wp14:editId="783FADF0">
          <wp:simplePos x="0" y="0"/>
          <wp:positionH relativeFrom="column">
            <wp:posOffset>-31115</wp:posOffset>
          </wp:positionH>
          <wp:positionV relativeFrom="paragraph">
            <wp:posOffset>-873125</wp:posOffset>
          </wp:positionV>
          <wp:extent cx="1229360" cy="818515"/>
          <wp:effectExtent l="0" t="0" r="8890" b="635"/>
          <wp:wrapTight wrapText="bothSides">
            <wp:wrapPolygon edited="0">
              <wp:start x="0" y="0"/>
              <wp:lineTo x="0" y="21114"/>
              <wp:lineTo x="21421" y="21114"/>
              <wp:lineTo x="21421" y="0"/>
              <wp:lineTo x="0" y="0"/>
            </wp:wrapPolygon>
          </wp:wrapTight>
          <wp:docPr id="4" name="Obraz 4" descr="http://archiwum.radioszczecin.pl/serwis_informacyjny/pliki/2011/2011-10-18_131893574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archiwum.radioszczecin.pl/serwis_informacyjny/pliki/2011/2011-10-18_131893574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360" cy="818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E00B7D0" wp14:editId="3C98887F">
          <wp:simplePos x="0" y="0"/>
          <wp:positionH relativeFrom="column">
            <wp:posOffset>2696845</wp:posOffset>
          </wp:positionH>
          <wp:positionV relativeFrom="paragraph">
            <wp:posOffset>-624840</wp:posOffset>
          </wp:positionV>
          <wp:extent cx="3190875" cy="477520"/>
          <wp:effectExtent l="0" t="0" r="9525" b="0"/>
          <wp:wrapTight wrapText="bothSides">
            <wp:wrapPolygon edited="0">
              <wp:start x="5932" y="0"/>
              <wp:lineTo x="0" y="5170"/>
              <wp:lineTo x="0" y="16372"/>
              <wp:lineTo x="2966" y="20681"/>
              <wp:lineTo x="19730" y="20681"/>
              <wp:lineTo x="21536" y="20681"/>
              <wp:lineTo x="21536" y="0"/>
              <wp:lineTo x="5932" y="0"/>
            </wp:wrapPolygon>
          </wp:wrapTight>
          <wp:docPr id="5" name="Obraz 5" descr="http://interreg5a.info/pl/component/edocman/?task=document.viewdoc&amp;id=109&amp;Itemid=3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erreg5a.info/pl/component/edocman/?task=document.viewdoc&amp;id=109&amp;Itemid=32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0875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pl-PL"/>
      </w:rPr>
      <w:drawing>
        <wp:inline distT="0" distB="0" distL="0" distR="0" wp14:anchorId="42B9331F" wp14:editId="55EB14EF">
          <wp:extent cx="5962650" cy="12065"/>
          <wp:effectExtent l="0" t="0" r="0" b="6985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2650" cy="12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DB3FE4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6AFCA606"/>
    <w:name w:val="WW8Num2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0000018"/>
    <w:multiLevelType w:val="singleLevel"/>
    <w:tmpl w:val="00000018"/>
    <w:name w:val="WW8Num51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2">
    <w:nsid w:val="0000002E"/>
    <w:multiLevelType w:val="singleLevel"/>
    <w:tmpl w:val="0000002E"/>
    <w:name w:val="WW8Num97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3">
    <w:nsid w:val="01B1236E"/>
    <w:multiLevelType w:val="hybridMultilevel"/>
    <w:tmpl w:val="D7E27C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04ADA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4538B5"/>
    <w:multiLevelType w:val="hybridMultilevel"/>
    <w:tmpl w:val="744A9444"/>
    <w:lvl w:ilvl="0" w:tplc="041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7B8549B"/>
    <w:multiLevelType w:val="hybridMultilevel"/>
    <w:tmpl w:val="DF9625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7EE52E5"/>
    <w:multiLevelType w:val="multilevel"/>
    <w:tmpl w:val="D506CC3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4A292D"/>
    <w:multiLevelType w:val="hybridMultilevel"/>
    <w:tmpl w:val="B9F479FE"/>
    <w:lvl w:ilvl="0" w:tplc="04150017">
      <w:start w:val="1"/>
      <w:numFmt w:val="lowerLetter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">
    <w:nsid w:val="12E47387"/>
    <w:multiLevelType w:val="multilevel"/>
    <w:tmpl w:val="D8AE0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55B0472"/>
    <w:multiLevelType w:val="hybridMultilevel"/>
    <w:tmpl w:val="80026C8C"/>
    <w:lvl w:ilvl="0" w:tplc="0415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0812DC"/>
    <w:multiLevelType w:val="singleLevel"/>
    <w:tmpl w:val="D28E0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1">
    <w:nsid w:val="1E1D65B4"/>
    <w:multiLevelType w:val="hybridMultilevel"/>
    <w:tmpl w:val="DBE8E97A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73419D"/>
    <w:multiLevelType w:val="multilevel"/>
    <w:tmpl w:val="C45EEBA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26B77BB0"/>
    <w:multiLevelType w:val="hybridMultilevel"/>
    <w:tmpl w:val="A0D45D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1E41F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A71596"/>
    <w:multiLevelType w:val="hybridMultilevel"/>
    <w:tmpl w:val="B716451E"/>
    <w:lvl w:ilvl="0" w:tplc="DCF2A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A742F8"/>
    <w:multiLevelType w:val="singleLevel"/>
    <w:tmpl w:val="4A6806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ECB6E14"/>
    <w:multiLevelType w:val="hybridMultilevel"/>
    <w:tmpl w:val="D1785E16"/>
    <w:lvl w:ilvl="0" w:tplc="9F82C1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B6964D5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4D92230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350C4E7F"/>
    <w:multiLevelType w:val="multilevel"/>
    <w:tmpl w:val="F55A0F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0">
    <w:nsid w:val="36272D4C"/>
    <w:multiLevelType w:val="hybridMultilevel"/>
    <w:tmpl w:val="E3B0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4B071A"/>
    <w:multiLevelType w:val="hybridMultilevel"/>
    <w:tmpl w:val="5456EA22"/>
    <w:lvl w:ilvl="0" w:tplc="03AC588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93749A"/>
    <w:multiLevelType w:val="multilevel"/>
    <w:tmpl w:val="3B1E46C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425C077D"/>
    <w:multiLevelType w:val="hybridMultilevel"/>
    <w:tmpl w:val="31668880"/>
    <w:lvl w:ilvl="0" w:tplc="2E8E64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F24AA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</w:rPr>
    </w:lvl>
    <w:lvl w:ilvl="2" w:tplc="2E96819C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3411C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61A1E7F"/>
    <w:multiLevelType w:val="singleLevel"/>
    <w:tmpl w:val="D5E8C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</w:abstractNum>
  <w:abstractNum w:abstractNumId="26">
    <w:nsid w:val="491E4BE8"/>
    <w:multiLevelType w:val="hybridMultilevel"/>
    <w:tmpl w:val="D5C6BCC2"/>
    <w:lvl w:ilvl="0" w:tplc="CEE818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7465B6"/>
    <w:multiLevelType w:val="hybridMultilevel"/>
    <w:tmpl w:val="B226CE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4BFE163E"/>
    <w:multiLevelType w:val="multilevel"/>
    <w:tmpl w:val="10722784"/>
    <w:lvl w:ilvl="0">
      <w:start w:val="1"/>
      <w:numFmt w:val="decimal"/>
      <w:lvlText w:val="%1)"/>
      <w:lvlJc w:val="left"/>
      <w:pPr>
        <w:tabs>
          <w:tab w:val="num" w:pos="765"/>
        </w:tabs>
        <w:ind w:left="765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353"/>
        </w:tabs>
        <w:ind w:left="1353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C99444D"/>
    <w:multiLevelType w:val="hybridMultilevel"/>
    <w:tmpl w:val="E4D421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0D826EA"/>
    <w:multiLevelType w:val="hybridMultilevel"/>
    <w:tmpl w:val="52E203E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E2408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57062B7"/>
    <w:multiLevelType w:val="hybridMultilevel"/>
    <w:tmpl w:val="A19696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0163A8"/>
    <w:multiLevelType w:val="hybridMultilevel"/>
    <w:tmpl w:val="C0B2F3D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427191"/>
    <w:multiLevelType w:val="hybridMultilevel"/>
    <w:tmpl w:val="DA5C7E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CCF2A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08183E"/>
    <w:multiLevelType w:val="multilevel"/>
    <w:tmpl w:val="6672A74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AFF035D"/>
    <w:multiLevelType w:val="singleLevel"/>
    <w:tmpl w:val="E9A26C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37">
    <w:nsid w:val="6C9B3972"/>
    <w:multiLevelType w:val="hybridMultilevel"/>
    <w:tmpl w:val="099AC914"/>
    <w:name w:val="WW8Num182"/>
    <w:lvl w:ilvl="0" w:tplc="CB029E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B663FD"/>
    <w:multiLevelType w:val="singleLevel"/>
    <w:tmpl w:val="17E4C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9">
    <w:nsid w:val="6CF419D1"/>
    <w:multiLevelType w:val="singleLevel"/>
    <w:tmpl w:val="BA829A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6F2E7FD2"/>
    <w:multiLevelType w:val="hybridMultilevel"/>
    <w:tmpl w:val="BC8AA9E6"/>
    <w:name w:val="WW8Num762"/>
    <w:lvl w:ilvl="0" w:tplc="6DF6DEC4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41">
    <w:nsid w:val="75231B48"/>
    <w:multiLevelType w:val="singleLevel"/>
    <w:tmpl w:val="E814CE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>
    <w:nsid w:val="767F2853"/>
    <w:multiLevelType w:val="hybridMultilevel"/>
    <w:tmpl w:val="284A0C0E"/>
    <w:lvl w:ilvl="0" w:tplc="5F640186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52260C"/>
    <w:multiLevelType w:val="hybridMultilevel"/>
    <w:tmpl w:val="C2503314"/>
    <w:lvl w:ilvl="0" w:tplc="F2403C62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F351C6"/>
    <w:multiLevelType w:val="hybridMultilevel"/>
    <w:tmpl w:val="B87E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80593C"/>
    <w:multiLevelType w:val="hybridMultilevel"/>
    <w:tmpl w:val="1F1E2DD4"/>
    <w:lvl w:ilvl="0" w:tplc="DCC8A4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31"/>
  </w:num>
  <w:num w:numId="4">
    <w:abstractNumId w:val="19"/>
  </w:num>
  <w:num w:numId="5">
    <w:abstractNumId w:val="39"/>
  </w:num>
  <w:num w:numId="6">
    <w:abstractNumId w:val="16"/>
  </w:num>
  <w:num w:numId="7">
    <w:abstractNumId w:val="38"/>
  </w:num>
  <w:num w:numId="8">
    <w:abstractNumId w:val="15"/>
  </w:num>
  <w:num w:numId="9">
    <w:abstractNumId w:val="33"/>
  </w:num>
  <w:num w:numId="10">
    <w:abstractNumId w:val="45"/>
  </w:num>
  <w:num w:numId="11">
    <w:abstractNumId w:val="17"/>
  </w:num>
  <w:num w:numId="12">
    <w:abstractNumId w:val="22"/>
  </w:num>
  <w:num w:numId="13">
    <w:abstractNumId w:val="41"/>
    <w:lvlOverride w:ilvl="0">
      <w:startOverride w:val="1"/>
    </w:lvlOverride>
  </w:num>
  <w:num w:numId="14">
    <w:abstractNumId w:val="14"/>
    <w:lvlOverride w:ilvl="0">
      <w:startOverride w:val="1"/>
    </w:lvlOverride>
  </w:num>
  <w:num w:numId="15">
    <w:abstractNumId w:val="24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5"/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"/>
    <w:lvlOverride w:ilvl="0">
      <w:startOverride w:val="1"/>
    </w:lvlOverride>
  </w:num>
  <w:num w:numId="26">
    <w:abstractNumId w:val="13"/>
  </w:num>
  <w:num w:numId="27">
    <w:abstractNumId w:val="44"/>
  </w:num>
  <w:num w:numId="28">
    <w:abstractNumId w:val="42"/>
  </w:num>
  <w:num w:numId="29">
    <w:abstractNumId w:val="30"/>
  </w:num>
  <w:num w:numId="30">
    <w:abstractNumId w:val="43"/>
  </w:num>
  <w:num w:numId="31">
    <w:abstractNumId w:val="36"/>
  </w:num>
  <w:num w:numId="32">
    <w:abstractNumId w:val="9"/>
  </w:num>
  <w:num w:numId="33">
    <w:abstractNumId w:val="18"/>
    <w:lvlOverride w:ilvl="0">
      <w:startOverride w:val="1"/>
    </w:lvlOverride>
  </w:num>
  <w:num w:numId="34">
    <w:abstractNumId w:val="0"/>
  </w:num>
  <w:num w:numId="35">
    <w:abstractNumId w:val="25"/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6"/>
  </w:num>
  <w:num w:numId="41">
    <w:abstractNumId w:val="35"/>
  </w:num>
  <w:num w:numId="42">
    <w:abstractNumId w:val="12"/>
  </w:num>
  <w:num w:numId="43">
    <w:abstractNumId w:val="3"/>
  </w:num>
  <w:num w:numId="44">
    <w:abstractNumId w:val="7"/>
  </w:num>
  <w:num w:numId="45">
    <w:abstractNumId w:val="11"/>
  </w:num>
  <w:num w:numId="46">
    <w:abstractNumId w:val="21"/>
  </w:num>
  <w:num w:numId="47">
    <w:abstractNumId w:val="27"/>
  </w:num>
  <w:num w:numId="4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B0F"/>
    <w:rsid w:val="000003AC"/>
    <w:rsid w:val="00026590"/>
    <w:rsid w:val="000431BE"/>
    <w:rsid w:val="000547AA"/>
    <w:rsid w:val="000B29BF"/>
    <w:rsid w:val="000C5705"/>
    <w:rsid w:val="000D4B00"/>
    <w:rsid w:val="001015BE"/>
    <w:rsid w:val="00134E98"/>
    <w:rsid w:val="00143674"/>
    <w:rsid w:val="00150396"/>
    <w:rsid w:val="001852B0"/>
    <w:rsid w:val="001E3F5C"/>
    <w:rsid w:val="00206839"/>
    <w:rsid w:val="0023070D"/>
    <w:rsid w:val="002A3CF0"/>
    <w:rsid w:val="002B6707"/>
    <w:rsid w:val="002E5458"/>
    <w:rsid w:val="003074F5"/>
    <w:rsid w:val="00314549"/>
    <w:rsid w:val="003551BC"/>
    <w:rsid w:val="0036378B"/>
    <w:rsid w:val="003A405F"/>
    <w:rsid w:val="003A6823"/>
    <w:rsid w:val="003B1ABD"/>
    <w:rsid w:val="003D1EA9"/>
    <w:rsid w:val="003D7E41"/>
    <w:rsid w:val="003D7ECB"/>
    <w:rsid w:val="004066EF"/>
    <w:rsid w:val="00457520"/>
    <w:rsid w:val="00475FA9"/>
    <w:rsid w:val="00483B0F"/>
    <w:rsid w:val="004905B8"/>
    <w:rsid w:val="004A10C0"/>
    <w:rsid w:val="004A29C2"/>
    <w:rsid w:val="004D0955"/>
    <w:rsid w:val="004F0645"/>
    <w:rsid w:val="005005FE"/>
    <w:rsid w:val="00545D40"/>
    <w:rsid w:val="005511D8"/>
    <w:rsid w:val="00585DCD"/>
    <w:rsid w:val="005C3EC0"/>
    <w:rsid w:val="005C6FD4"/>
    <w:rsid w:val="005D3A93"/>
    <w:rsid w:val="006036A4"/>
    <w:rsid w:val="00612D20"/>
    <w:rsid w:val="00672F7E"/>
    <w:rsid w:val="00674144"/>
    <w:rsid w:val="006807A4"/>
    <w:rsid w:val="006814AA"/>
    <w:rsid w:val="00697746"/>
    <w:rsid w:val="006B4E1D"/>
    <w:rsid w:val="006C6C83"/>
    <w:rsid w:val="006D723A"/>
    <w:rsid w:val="006F1DF3"/>
    <w:rsid w:val="00724751"/>
    <w:rsid w:val="00727E89"/>
    <w:rsid w:val="007344AC"/>
    <w:rsid w:val="00757DEE"/>
    <w:rsid w:val="007B4DCA"/>
    <w:rsid w:val="007C342F"/>
    <w:rsid w:val="007D3417"/>
    <w:rsid w:val="008419EE"/>
    <w:rsid w:val="00852D83"/>
    <w:rsid w:val="00867FB2"/>
    <w:rsid w:val="0088782C"/>
    <w:rsid w:val="008F4607"/>
    <w:rsid w:val="0091418F"/>
    <w:rsid w:val="00966CA9"/>
    <w:rsid w:val="009B7846"/>
    <w:rsid w:val="009E6524"/>
    <w:rsid w:val="009E6DB0"/>
    <w:rsid w:val="00A0616A"/>
    <w:rsid w:val="00A24B95"/>
    <w:rsid w:val="00A40A30"/>
    <w:rsid w:val="00A73006"/>
    <w:rsid w:val="00A757EE"/>
    <w:rsid w:val="00A80E79"/>
    <w:rsid w:val="00AD7DB8"/>
    <w:rsid w:val="00AE4FD0"/>
    <w:rsid w:val="00AF6835"/>
    <w:rsid w:val="00B47590"/>
    <w:rsid w:val="00B87FB2"/>
    <w:rsid w:val="00B91919"/>
    <w:rsid w:val="00BB0C4B"/>
    <w:rsid w:val="00BC7A94"/>
    <w:rsid w:val="00BD1AB9"/>
    <w:rsid w:val="00BD24B8"/>
    <w:rsid w:val="00BD6B3A"/>
    <w:rsid w:val="00BE7FD8"/>
    <w:rsid w:val="00C26261"/>
    <w:rsid w:val="00C4079D"/>
    <w:rsid w:val="00C4171F"/>
    <w:rsid w:val="00C73C8C"/>
    <w:rsid w:val="00C74298"/>
    <w:rsid w:val="00CB55D1"/>
    <w:rsid w:val="00CE12E0"/>
    <w:rsid w:val="00CE6AAE"/>
    <w:rsid w:val="00CF1CDC"/>
    <w:rsid w:val="00D10A5B"/>
    <w:rsid w:val="00D15C97"/>
    <w:rsid w:val="00D3387F"/>
    <w:rsid w:val="00D420F4"/>
    <w:rsid w:val="00D50415"/>
    <w:rsid w:val="00D800D7"/>
    <w:rsid w:val="00D877AB"/>
    <w:rsid w:val="00D94227"/>
    <w:rsid w:val="00E13162"/>
    <w:rsid w:val="00E75B92"/>
    <w:rsid w:val="00E97DD5"/>
    <w:rsid w:val="00EA25A4"/>
    <w:rsid w:val="00EA4E83"/>
    <w:rsid w:val="00EA5385"/>
    <w:rsid w:val="00F15A1B"/>
    <w:rsid w:val="00F814CE"/>
    <w:rsid w:val="00FB3D78"/>
    <w:rsid w:val="00FE1ACF"/>
    <w:rsid w:val="00FE3F31"/>
    <w:rsid w:val="00FE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A961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  <w:style w:type="character" w:customStyle="1" w:styleId="radio-label">
    <w:name w:val="radio-label"/>
    <w:basedOn w:val="Domylnaczcionkaakapitu"/>
    <w:rsid w:val="004A29C2"/>
  </w:style>
  <w:style w:type="character" w:styleId="Pogrubienie">
    <w:name w:val="Strong"/>
    <w:basedOn w:val="Domylnaczcionkaakapitu"/>
    <w:uiPriority w:val="22"/>
    <w:qFormat/>
    <w:rsid w:val="004A2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D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0F"/>
  </w:style>
  <w:style w:type="paragraph" w:styleId="Stopka">
    <w:name w:val="footer"/>
    <w:basedOn w:val="Normalny"/>
    <w:link w:val="StopkaZnak"/>
    <w:uiPriority w:val="99"/>
    <w:unhideWhenUsed/>
    <w:rsid w:val="00483B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0F"/>
  </w:style>
  <w:style w:type="paragraph" w:styleId="Akapitzlist">
    <w:name w:val="List Paragraph"/>
    <w:basedOn w:val="Normalny"/>
    <w:uiPriority w:val="34"/>
    <w:qFormat/>
    <w:rsid w:val="00D5041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F0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64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511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511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511D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11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11D8"/>
    <w:rPr>
      <w:b/>
      <w:bCs/>
      <w:sz w:val="20"/>
      <w:szCs w:val="20"/>
    </w:rPr>
  </w:style>
  <w:style w:type="character" w:styleId="Tekstzastpczy">
    <w:name w:val="Placeholder Text"/>
    <w:basedOn w:val="Domylnaczcionkaakapitu"/>
    <w:uiPriority w:val="99"/>
    <w:semiHidden/>
    <w:rsid w:val="00585DCD"/>
    <w:rPr>
      <w:color w:val="808080"/>
    </w:rPr>
  </w:style>
  <w:style w:type="character" w:customStyle="1" w:styleId="radio-label">
    <w:name w:val="radio-label"/>
    <w:basedOn w:val="Domylnaczcionkaakapitu"/>
    <w:rsid w:val="004A29C2"/>
  </w:style>
  <w:style w:type="character" w:styleId="Pogrubienie">
    <w:name w:val="Strong"/>
    <w:basedOn w:val="Domylnaczcionkaakapitu"/>
    <w:uiPriority w:val="22"/>
    <w:qFormat/>
    <w:rsid w:val="004A2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51A6F-690A-4D2C-95B4-E4233A2A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Dostawa aparatury badawczej i laboratoryjnej dla Kliniki Pediatrii, Endokrynologii, Diabetologii, Chorób Metabolicznych i Kardiologii Wieku Rozwojowego Pomorskiego Uniwersytetu Medycznego w Szczecinie</vt:lpstr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Dostawa aparatury badawczej i laboratoryjnej dla Kliniki Pediatrii, Endokrynologii, Diabetologii, Chorób Metabolicznych i Kardiologii Wieku Rozwojowego Pomorskiego Uniwersytetu Medycznego w Szczecinie</dc:title>
  <dc:creator>Justyna Kotowicz</dc:creator>
  <cp:lastModifiedBy>Paweł Kaszuba</cp:lastModifiedBy>
  <cp:revision>4</cp:revision>
  <cp:lastPrinted>2016-12-06T12:29:00Z</cp:lastPrinted>
  <dcterms:created xsi:type="dcterms:W3CDTF">2018-03-13T11:56:00Z</dcterms:created>
  <dcterms:modified xsi:type="dcterms:W3CDTF">2018-03-13T12:13:00Z</dcterms:modified>
</cp:coreProperties>
</file>