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223E7F">
        <w:rPr>
          <w:rFonts w:ascii="Times New Roman" w:eastAsia="Times New Roman" w:hAnsi="Times New Roman"/>
          <w:lang w:eastAsia="pl-PL"/>
        </w:rPr>
        <w:t>22</w:t>
      </w:r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02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5E5E17">
        <w:rPr>
          <w:rFonts w:ascii="Times New Roman" w:eastAsia="Times New Roman" w:hAnsi="Times New Roman"/>
          <w:lang w:eastAsia="pl-PL"/>
        </w:rPr>
        <w:t>8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DIT-0400-</w:t>
      </w:r>
      <w:r w:rsidR="00E54441">
        <w:rPr>
          <w:rFonts w:ascii="Times New Roman" w:eastAsia="Times New Roman" w:hAnsi="Times New Roman"/>
          <w:b/>
          <w:bCs/>
          <w:lang w:eastAsia="pl-PL"/>
        </w:rPr>
        <w:t>6063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/1</w:t>
      </w:r>
      <w:r w:rsidR="005E5E17">
        <w:rPr>
          <w:rFonts w:ascii="Times New Roman" w:eastAsia="Times New Roman" w:hAnsi="Times New Roman"/>
          <w:b/>
          <w:bCs/>
          <w:lang w:eastAsia="pl-PL"/>
        </w:rPr>
        <w:t>8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702435" w:rsidRPr="00C44B04">
        <w:rPr>
          <w:rFonts w:ascii="Times New Roman" w:eastAsia="Times New Roman" w:hAnsi="Times New Roman"/>
          <w:b/>
          <w:i/>
          <w:lang w:eastAsia="pl-PL"/>
        </w:rPr>
        <w:t>„</w:t>
      </w:r>
      <w:r w:rsidR="00690FB9">
        <w:rPr>
          <w:rFonts w:ascii="Times New Roman" w:eastAsia="Times New Roman" w:hAnsi="Times New Roman"/>
          <w:b/>
          <w:i/>
          <w:lang w:eastAsia="pl-PL"/>
        </w:rPr>
        <w:t>Wdrożenie systemu do obsługi procesu ‘Młodego badacza’ i  wniosków zakupowych</w:t>
      </w:r>
      <w:r w:rsidR="00702435" w:rsidRPr="00C44B04">
        <w:rPr>
          <w:rFonts w:ascii="Times New Roman" w:eastAsia="Times New Roman" w:hAnsi="Times New Roman"/>
          <w:b/>
          <w:i/>
          <w:lang w:eastAsia="pl-PL"/>
        </w:rPr>
        <w:t>”</w:t>
      </w:r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5E5E17" w:rsidRDefault="00004CE2" w:rsidP="000F64BF">
      <w:pPr>
        <w:spacing w:after="0"/>
        <w:jc w:val="both"/>
        <w:rPr>
          <w:rFonts w:ascii="Times New Roman" w:hAnsi="Times New Roman"/>
          <w:bCs/>
        </w:rPr>
      </w:pPr>
      <w:r w:rsidRPr="00004CE2">
        <w:rPr>
          <w:rFonts w:ascii="Times New Roman" w:hAnsi="Times New Roman"/>
          <w:bCs/>
        </w:rPr>
        <w:t xml:space="preserve">Prosimy o złożenie oferty </w:t>
      </w:r>
      <w:r w:rsidR="00EC7E11">
        <w:rPr>
          <w:rFonts w:ascii="Times New Roman" w:hAnsi="Times New Roman"/>
          <w:bCs/>
        </w:rPr>
        <w:t>na system informatyczny spełniający poniższe wymagania.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1)</w:t>
      </w:r>
      <w:r w:rsidRPr="00E54441">
        <w:rPr>
          <w:rFonts w:ascii="Times New Roman" w:hAnsi="Times New Roman"/>
          <w:bCs/>
        </w:rPr>
        <w:tab/>
        <w:t>Możliwość wprowadzania sprawozdania ze zrealizowanej działalności w ramach projektów Młodego Badacza.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2)</w:t>
      </w:r>
      <w:r w:rsidRPr="00E54441">
        <w:rPr>
          <w:rFonts w:ascii="Times New Roman" w:hAnsi="Times New Roman"/>
          <w:bCs/>
        </w:rPr>
        <w:tab/>
        <w:t xml:space="preserve">Zapewnienie integracji z bazą danych publikacji (system Expertus) posiadaną przez Pomorski Uniwersytet Medyczny.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3)</w:t>
      </w:r>
      <w:r w:rsidRPr="00E54441">
        <w:rPr>
          <w:rFonts w:ascii="Times New Roman" w:hAnsi="Times New Roman"/>
          <w:bCs/>
        </w:rPr>
        <w:tab/>
        <w:t xml:space="preserve">Zapewnienie wydruku sprawozdania zgodnie ze wskazanym w czasie wdrożenia wzorem. Dodatkowo system musi umożliwiać modyfikację wzoru wydruku przez użytkownika przy pomocy programu Word.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4)</w:t>
      </w:r>
      <w:r w:rsidRPr="00E54441">
        <w:rPr>
          <w:rFonts w:ascii="Times New Roman" w:hAnsi="Times New Roman"/>
          <w:bCs/>
        </w:rPr>
        <w:tab/>
        <w:t>Sprawozdanie powinno być akceptowane zgodnie z wyznaczoną ścieżką, która obejmuje m.in. akceptację przez kierownika jednostki, opiekuna naukowego, kierownika jednostki udostępniającej mienie, dziekana.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5)</w:t>
      </w:r>
      <w:r w:rsidRPr="00E54441">
        <w:rPr>
          <w:rFonts w:ascii="Times New Roman" w:hAnsi="Times New Roman"/>
          <w:bCs/>
        </w:rPr>
        <w:tab/>
        <w:t xml:space="preserve">System musi zapewniać moduł obsługi recenzji sprawozdań z uwzględnieniem m.in. recenzji merytorycznej wykonywanej przez dwóch samodzielnych pracowników naukowych.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6)</w:t>
      </w:r>
      <w:r w:rsidRPr="00E54441">
        <w:rPr>
          <w:rFonts w:ascii="Times New Roman" w:hAnsi="Times New Roman"/>
          <w:bCs/>
        </w:rPr>
        <w:tab/>
        <w:t>Na podstawie zrecenzowanych i zatwierdzonych sprawozdań w systemie musi istnieć możliwość przygotowania planu finansowego.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7)</w:t>
      </w:r>
      <w:r w:rsidRPr="00E54441">
        <w:rPr>
          <w:rFonts w:ascii="Times New Roman" w:hAnsi="Times New Roman"/>
          <w:bCs/>
        </w:rPr>
        <w:tab/>
        <w:t xml:space="preserve">Na podstawie planu finansowego przeprowadzony zostanie proces przygotowywania i wystawiania decyzji (o przyznaniu lub odmowie przyznania dotacji). System musi zapewniać możliwość modyfikowania wzorów decyzji przy pomoc programu Word.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8)</w:t>
      </w:r>
      <w:r w:rsidRPr="00E54441">
        <w:rPr>
          <w:rFonts w:ascii="Times New Roman" w:hAnsi="Times New Roman"/>
          <w:bCs/>
        </w:rPr>
        <w:tab/>
        <w:t xml:space="preserve">System powinien zapewniać proces obsługi zmiany decyzji wraz z generowaniem odpowiednich dokumentów i modyfikowaniem planu finansowego.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9)</w:t>
      </w:r>
      <w:r w:rsidRPr="00E54441">
        <w:rPr>
          <w:rFonts w:ascii="Times New Roman" w:hAnsi="Times New Roman"/>
          <w:bCs/>
        </w:rPr>
        <w:tab/>
        <w:t>Oprogramowanie musi zapewniać import danych na temat projektów Młodego Badacza (m.in. dane osobowe, tytuł, jednostka) z oprogramowania SDN.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10)</w:t>
      </w:r>
      <w:r w:rsidRPr="00E54441">
        <w:rPr>
          <w:rFonts w:ascii="Times New Roman" w:hAnsi="Times New Roman"/>
          <w:bCs/>
        </w:rPr>
        <w:tab/>
        <w:t>Import danych finansowych z systemu SDN (np. informacje o planowanych kosztorysach).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lastRenderedPageBreak/>
        <w:t>11)</w:t>
      </w:r>
      <w:r w:rsidRPr="00E54441">
        <w:rPr>
          <w:rFonts w:ascii="Times New Roman" w:hAnsi="Times New Roman"/>
          <w:bCs/>
        </w:rPr>
        <w:tab/>
        <w:t>Obsługa obiegu wniosków o zakupy oraz umowy (m.in. cywilno-prawne, zamówienia usług) na podstawie zaplanowanych kosztorysów.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12)</w:t>
      </w:r>
      <w:r w:rsidRPr="00E54441">
        <w:rPr>
          <w:rFonts w:ascii="Times New Roman" w:hAnsi="Times New Roman"/>
          <w:bCs/>
        </w:rPr>
        <w:tab/>
        <w:t xml:space="preserve">Wzory poszczególnych formularzy powinny być zgodne z obecnie obowiązującymi dokumentami Działu Nauki i Współpracy z Zagranicą Pomorskiego Uniwersytetu Medycznego w Szczecinie.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13)</w:t>
      </w:r>
      <w:r w:rsidRPr="00E54441">
        <w:rPr>
          <w:rFonts w:ascii="Times New Roman" w:hAnsi="Times New Roman"/>
          <w:bCs/>
        </w:rPr>
        <w:tab/>
        <w:t>Obieg musi uwzględniać wieloetapowy proces obsługi wniosku.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14)</w:t>
      </w:r>
      <w:r w:rsidRPr="00E54441">
        <w:rPr>
          <w:rFonts w:ascii="Times New Roman" w:hAnsi="Times New Roman"/>
          <w:bCs/>
        </w:rPr>
        <w:tab/>
        <w:t xml:space="preserve">W etapie I uprawniony użytkownik składa wniosek wskazując pozycje kosztorysu będące źródłami finasowania i określa rodzaj wniosku. W przypadku wniosku o zakupy dodatkowo wprowadzana jest lista zamawianych produktów wraz z wyceną (brutto); w przypadku zlecenia na wykonanie usług zewnętrznych wprowadzane są dane kontrahenta oraz opis przedmiotu zamówienia i określana jest wartość zamówienia (netto i brutto); w przypadku umowy cywilno-prawnej wnioskodawca wprowadza dane osobowe zleceniobiorcy, jeżeli zleceniobiorca jest pracownikiem PUM, dane te powinny być pobierane z systemu kadrowego, natomiast dla osób niebędących pracownikami PUM - system musi umożliwić wprowadzenie informacji o załączeniu odpowiedniej ankiety. W przypadku braku środków niezbędnych do realizacji wniosku lub niewłaściwym wypełnieniu wniosku – system nie pozwala zatwierdzić dokumentu. Po akceptacji system powinien automatycznie blokować środki w kosztorysie.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15)</w:t>
      </w:r>
      <w:r w:rsidRPr="00E54441">
        <w:rPr>
          <w:rFonts w:ascii="Times New Roman" w:hAnsi="Times New Roman"/>
          <w:bCs/>
        </w:rPr>
        <w:tab/>
        <w:t xml:space="preserve">W etapie II  zatwierdzony wniosek trafia do DNiWZ, gdzie uprawniony pracownik weryfikuje poprawność formalną i merytoryczną wniosku. Jeżeli dokument zawiera błędy – jest cofany do korekty i zdejmowana jest blokada środków. W przypadku poprawnego wniosku, wprowadzany jest dział kompetencyjny (na podstawie listy jednostek pobieranych z systemu ERP).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16)</w:t>
      </w:r>
      <w:r w:rsidRPr="00E54441">
        <w:rPr>
          <w:rFonts w:ascii="Times New Roman" w:hAnsi="Times New Roman"/>
          <w:bCs/>
        </w:rPr>
        <w:tab/>
        <w:t xml:space="preserve">W etapie III wniosek trafia do działu kompetencyjnego gdzie wprowadzana jest wycena (netto/brutto) zamówienia.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17)</w:t>
      </w:r>
      <w:r w:rsidRPr="00E54441">
        <w:rPr>
          <w:rFonts w:ascii="Times New Roman" w:hAnsi="Times New Roman"/>
          <w:bCs/>
        </w:rPr>
        <w:tab/>
        <w:t xml:space="preserve">W etapie IV wniosek trafia do Działu Nauki, gdzie uprawniony pracownik może zmodyfikować blokadę do poziomu wyceny przez Dział Kompetencyjny. Następnie wniosek przekazywany jest do zatwierdzenia przez dziekana i/lub prorektora ds. nauki. 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18)</w:t>
      </w:r>
      <w:r w:rsidRPr="00E54441">
        <w:rPr>
          <w:rFonts w:ascii="Times New Roman" w:hAnsi="Times New Roman"/>
          <w:bCs/>
        </w:rPr>
        <w:tab/>
        <w:t xml:space="preserve">W etapie V następuje akceptacja przez dziekana (jednego lub wielu) i we wskazanych przypadkach przez prorektora ds. nauki. Osoby akceptujące wniosek są wyznaczane na podstawie źródeł finansowania.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19)</w:t>
      </w:r>
      <w:r w:rsidRPr="00E54441">
        <w:rPr>
          <w:rFonts w:ascii="Times New Roman" w:hAnsi="Times New Roman"/>
          <w:bCs/>
        </w:rPr>
        <w:tab/>
        <w:t>Następnie – w przypadku wniosków o zakup materiałów – dokument wraca DNiWZ, gdzie zostaje skierowany do realizacji. Domyślną jednostką realizującą jest wskazany wcześniej dział kompetencyjny. Istnieje możliwość zmiany działu realizującego przez uprawnionego pracownika DNiWZ.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20)</w:t>
      </w:r>
      <w:r w:rsidRPr="00E54441">
        <w:rPr>
          <w:rFonts w:ascii="Times New Roman" w:hAnsi="Times New Roman"/>
          <w:bCs/>
        </w:rPr>
        <w:tab/>
        <w:t xml:space="preserve">W przypadku wniosku o usługi – dokument trafia do akceptacji przez Kwestor, a następnie przez Kanclerza.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21)</w:t>
      </w:r>
      <w:r w:rsidRPr="00E54441">
        <w:rPr>
          <w:rFonts w:ascii="Times New Roman" w:hAnsi="Times New Roman"/>
          <w:bCs/>
        </w:rPr>
        <w:tab/>
        <w:t xml:space="preserve">Po akceptacji – wniosek trafia do DNiWZ – gdzie jest realizowany.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22)</w:t>
      </w:r>
      <w:r w:rsidRPr="00E54441">
        <w:rPr>
          <w:rFonts w:ascii="Times New Roman" w:hAnsi="Times New Roman"/>
          <w:bCs/>
        </w:rPr>
        <w:tab/>
        <w:t>W etapie realizacji wniosku – system musi umożliwić wprowadzenie dokumentu finansowego, np. faktury lub rachunku.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23)</w:t>
      </w:r>
      <w:r w:rsidRPr="00E54441">
        <w:rPr>
          <w:rFonts w:ascii="Times New Roman" w:hAnsi="Times New Roman"/>
          <w:bCs/>
        </w:rPr>
        <w:tab/>
        <w:t xml:space="preserve">W przypadku umów cywilno-prawnych system musi umożliwić wprowadzenie rachunku i wygenerowanie polecenia zapłaty (pdf, Excel) zgodnie z wzorem w Excelu.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24)</w:t>
      </w:r>
      <w:r w:rsidRPr="00E54441">
        <w:rPr>
          <w:rFonts w:ascii="Times New Roman" w:hAnsi="Times New Roman"/>
          <w:bCs/>
        </w:rPr>
        <w:tab/>
        <w:t xml:space="preserve">System musi umożliwić łączenie dokumentu finansowego z pozycjami dokumentu źródłowego (wniosku). Każdy wniosek może być realizowany wieloma dokumentami finansowymi, zaś każdy dokument finansowy może realizować wiele wniosków.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25)</w:t>
      </w:r>
      <w:r w:rsidRPr="00E54441">
        <w:rPr>
          <w:rFonts w:ascii="Times New Roman" w:hAnsi="Times New Roman"/>
          <w:bCs/>
        </w:rPr>
        <w:tab/>
        <w:t xml:space="preserve">Na każdym etapie osoba procesująca wniosek może dodać załączniki niezbędne do realizacji zamówienia.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26)</w:t>
      </w:r>
      <w:r w:rsidRPr="00E54441">
        <w:rPr>
          <w:rFonts w:ascii="Times New Roman" w:hAnsi="Times New Roman"/>
          <w:bCs/>
        </w:rPr>
        <w:tab/>
        <w:t xml:space="preserve">System musi umożliwiać import danych z systemu SDN.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t>27)</w:t>
      </w:r>
      <w:r w:rsidRPr="00E54441">
        <w:rPr>
          <w:rFonts w:ascii="Times New Roman" w:hAnsi="Times New Roman"/>
          <w:bCs/>
        </w:rPr>
        <w:tab/>
        <w:t xml:space="preserve">System musi umożliwić import danych z systemu Simple.ERP w zakresie danych osobowych, struktury organizacyjnej, informacji o kontrahentach. </w:t>
      </w:r>
    </w:p>
    <w:p w:rsidR="00E54441" w:rsidRPr="00E54441" w:rsidRDefault="00E54441" w:rsidP="00E54441">
      <w:pPr>
        <w:spacing w:after="0"/>
        <w:jc w:val="both"/>
        <w:rPr>
          <w:rFonts w:ascii="Times New Roman" w:hAnsi="Times New Roman"/>
          <w:bCs/>
        </w:rPr>
      </w:pPr>
      <w:r w:rsidRPr="00E54441">
        <w:rPr>
          <w:rFonts w:ascii="Times New Roman" w:hAnsi="Times New Roman"/>
          <w:bCs/>
        </w:rPr>
        <w:lastRenderedPageBreak/>
        <w:t>28)</w:t>
      </w:r>
      <w:r w:rsidRPr="00E54441">
        <w:rPr>
          <w:rFonts w:ascii="Times New Roman" w:hAnsi="Times New Roman"/>
          <w:bCs/>
        </w:rPr>
        <w:tab/>
        <w:t xml:space="preserve">System musi zapewnić możliwość budowania raportów oraz zapewnić narzędzia pozwalającego definiować i analizować współczynniki KPI (Key Performance Indicators) oraz przeglądać dane w postaci tabel przestawnych. </w:t>
      </w:r>
    </w:p>
    <w:p w:rsidR="00004CE2" w:rsidRDefault="00004CE2" w:rsidP="000F64BF">
      <w:pPr>
        <w:spacing w:after="0"/>
        <w:jc w:val="both"/>
        <w:rPr>
          <w:rFonts w:ascii="Times New Roman" w:hAnsi="Times New Roman"/>
          <w:bCs/>
        </w:rPr>
      </w:pPr>
    </w:p>
    <w:p w:rsidR="00376438" w:rsidRDefault="00376438" w:rsidP="000F64B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 zakończeniu wdrożenia zostanie podpisana umowa na roczne wsparcie serwisowe (SLA) oferujące usuwanie błędów</w:t>
      </w:r>
      <w:r w:rsidR="00D24F0C">
        <w:rPr>
          <w:rFonts w:ascii="Times New Roman" w:hAnsi="Times New Roman"/>
          <w:bCs/>
        </w:rPr>
        <w:t xml:space="preserve"> oraz </w:t>
      </w:r>
      <w:r>
        <w:rPr>
          <w:rFonts w:ascii="Times New Roman" w:hAnsi="Times New Roman"/>
          <w:bCs/>
        </w:rPr>
        <w:t>pomoc dla użytkowników</w:t>
      </w:r>
      <w:r w:rsidR="00D24F0C">
        <w:rPr>
          <w:rFonts w:ascii="Times New Roman" w:hAnsi="Times New Roman"/>
          <w:bCs/>
        </w:rPr>
        <w:t xml:space="preserve"> z obsługi systemu</w:t>
      </w:r>
      <w:r>
        <w:rPr>
          <w:rFonts w:ascii="Times New Roman" w:hAnsi="Times New Roman"/>
          <w:bCs/>
        </w:rPr>
        <w:t>.</w:t>
      </w:r>
    </w:p>
    <w:p w:rsidR="00EC7E11" w:rsidRDefault="00EC7E11" w:rsidP="000F64BF">
      <w:pPr>
        <w:spacing w:after="0"/>
        <w:jc w:val="both"/>
        <w:rPr>
          <w:rFonts w:ascii="Times New Roman" w:hAnsi="Times New Roman"/>
          <w:bCs/>
        </w:rPr>
      </w:pPr>
    </w:p>
    <w:p w:rsidR="00EC7E11" w:rsidRPr="00F74F98" w:rsidRDefault="00EC7E11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C44B04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CA57E7" w:rsidRPr="00C44B04">
        <w:rPr>
          <w:rFonts w:ascii="Times New Roman" w:eastAsia="Times New Roman" w:hAnsi="Times New Roman"/>
          <w:sz w:val="22"/>
          <w:szCs w:val="22"/>
          <w:lang w:val="pl-PL"/>
        </w:rPr>
        <w:t>dzit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EC7E11" w:rsidRPr="00E54441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A15814">
        <w:rPr>
          <w:rFonts w:ascii="Times New Roman" w:eastAsia="Times New Roman" w:hAnsi="Times New Roman"/>
          <w:b/>
          <w:sz w:val="22"/>
          <w:szCs w:val="22"/>
          <w:lang w:val="pl-PL"/>
        </w:rPr>
        <w:t>1</w:t>
      </w:r>
      <w:bookmarkStart w:id="0" w:name="_GoBack"/>
      <w:bookmarkEnd w:id="0"/>
      <w:r w:rsidR="00067994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EC7E11">
        <w:rPr>
          <w:rFonts w:ascii="Times New Roman" w:eastAsia="Times New Roman" w:hAnsi="Times New Roman"/>
          <w:b/>
          <w:sz w:val="22"/>
          <w:szCs w:val="22"/>
          <w:lang w:val="pl-PL"/>
        </w:rPr>
        <w:t>3</w:t>
      </w:r>
      <w:r w:rsidRPr="00F73DD7">
        <w:rPr>
          <w:rFonts w:ascii="Times New Roman" w:eastAsia="Times New Roman" w:hAnsi="Times New Roman"/>
          <w:b/>
          <w:sz w:val="22"/>
          <w:szCs w:val="22"/>
        </w:rPr>
        <w:t>.201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8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1</w:t>
      </w:r>
      <w:r w:rsidR="0056605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C44B04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C44B04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24476F" w:rsidRPr="00C44B04">
        <w:rPr>
          <w:rFonts w:ascii="Times New Roman" w:hAnsi="Times New Roman"/>
          <w:sz w:val="22"/>
          <w:szCs w:val="22"/>
          <w:lang w:val="pl-PL"/>
        </w:rPr>
        <w:t>dz</w:t>
      </w:r>
      <w:r w:rsidRPr="00C44B04">
        <w:rPr>
          <w:rFonts w:ascii="Times New Roman" w:hAnsi="Times New Roman"/>
          <w:sz w:val="22"/>
          <w:szCs w:val="22"/>
          <w:lang w:val="pl-PL"/>
        </w:rPr>
        <w:t>it</w:t>
      </w:r>
      <w:r w:rsidR="00A4673C" w:rsidRPr="00C44B04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Jako najkorzystniejszą, Zamwaiajcy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C44B04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CA57E7">
      <w:pPr>
        <w:keepNext/>
        <w:spacing w:after="60" w:line="240" w:lineRule="auto"/>
        <w:ind w:left="5664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</w:t>
      </w:r>
      <w:r w:rsidR="00CA57E7">
        <w:rPr>
          <w:rFonts w:ascii="Times New Roman" w:eastAsia="Times New Roman" w:hAnsi="Times New Roman"/>
          <w:b/>
          <w:lang w:eastAsia="pl-PL"/>
        </w:rPr>
        <w:br/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E54441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Wdrożenie systemu do obsługi procesu ‘Młodego badacza’ i  wniosków zakupowych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telefaxu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 xml:space="preserve">W odpowiedzi na publiczne zaproszenie do złożenia oferty,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E54441">
        <w:rPr>
          <w:rFonts w:ascii="Times New Roman" w:eastAsia="Times New Roman" w:hAnsi="Times New Roman"/>
          <w:lang w:eastAsia="pl-PL"/>
        </w:rPr>
        <w:t>zgodnie z przyjętym harmonogramem</w:t>
      </w:r>
      <w:r w:rsidRPr="00F74F98">
        <w:rPr>
          <w:rFonts w:ascii="Times New Roman" w:eastAsia="Times New Roman" w:hAnsi="Times New Roman"/>
          <w:lang w:eastAsia="pl-PL"/>
        </w:rPr>
        <w:t>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</w:t>
      </w:r>
      <w:r w:rsidRPr="00F74F98">
        <w:rPr>
          <w:rFonts w:ascii="Times New Roman" w:eastAsia="Times New Roman" w:hAnsi="Times New Roman"/>
          <w:lang w:eastAsia="pl-PL"/>
        </w:rPr>
        <w:br/>
        <w:t>i uznajemy się za związanych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A15814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A158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A158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81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0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6"/>
  </w:num>
  <w:num w:numId="9">
    <w:abstractNumId w:val="40"/>
  </w:num>
  <w:num w:numId="10">
    <w:abstractNumId w:val="37"/>
  </w:num>
  <w:num w:numId="11">
    <w:abstractNumId w:val="44"/>
  </w:num>
  <w:num w:numId="12">
    <w:abstractNumId w:val="47"/>
  </w:num>
  <w:num w:numId="13">
    <w:abstractNumId w:val="43"/>
  </w:num>
  <w:num w:numId="14">
    <w:abstractNumId w:val="42"/>
  </w:num>
  <w:num w:numId="15">
    <w:abstractNumId w:val="5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3E7F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6438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0FB9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0472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15814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4F0C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444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C7E11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1E42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6D48-5BB0-4C51-BB53-222C946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9683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Piotr Legiecki</cp:lastModifiedBy>
  <cp:revision>21</cp:revision>
  <cp:lastPrinted>2016-02-26T10:43:00Z</cp:lastPrinted>
  <dcterms:created xsi:type="dcterms:W3CDTF">2017-08-24T06:38:00Z</dcterms:created>
  <dcterms:modified xsi:type="dcterms:W3CDTF">2018-02-22T09:20:00Z</dcterms:modified>
</cp:coreProperties>
</file>