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85D1" w14:textId="77777777" w:rsidR="009E5FFE" w:rsidRDefault="00B1471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</w:t>
      </w:r>
      <w:r w:rsidR="00872790">
        <w:rPr>
          <w:rFonts w:ascii="Times New Roman" w:hAnsi="Times New Roman"/>
          <w:b/>
          <w:sz w:val="24"/>
          <w:szCs w:val="24"/>
        </w:rPr>
        <w:t>ałącznik nr III D</w:t>
      </w:r>
      <w:r w:rsidR="009E5FFE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9E5FFE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="009E5FFE">
        <w:rPr>
          <w:rFonts w:ascii="Times New Roman" w:hAnsi="Times New Roman"/>
          <w:b/>
          <w:sz w:val="24"/>
          <w:szCs w:val="24"/>
        </w:rPr>
        <w:t xml:space="preserve"> –</w:t>
      </w:r>
    </w:p>
    <w:p w14:paraId="4AF6AEE8" w14:textId="016B677D" w:rsidR="00B1471E" w:rsidRPr="00123AE7" w:rsidRDefault="009E5FF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5FFE">
        <w:rPr>
          <w:rFonts w:ascii="Times New Roman" w:hAnsi="Times New Roman"/>
          <w:b/>
          <w:sz w:val="24"/>
          <w:szCs w:val="24"/>
        </w:rPr>
        <w:t>Zestawienie parametrów technicznych podlegających ocenie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p w14:paraId="1928B789" w14:textId="3542EE5D" w:rsidR="00E449D7" w:rsidRPr="00123AE7" w:rsidRDefault="000544D0" w:rsidP="0005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 xml:space="preserve"> </w:t>
      </w:r>
      <w:r w:rsidR="00872790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>-262-55/2017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8B4036C" w:rsidR="00FB5064" w:rsidRPr="000544D0" w:rsidRDefault="00872790" w:rsidP="00FB5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oferujemy niżej wymienione parametry techniczne podlegające ocenie:</w:t>
      </w:r>
    </w:p>
    <w:p w14:paraId="4F71D443" w14:textId="26174D73" w:rsidR="0094393E" w:rsidRDefault="009E5FFE" w:rsidP="00FB5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(Dotyczy symulatora z pozycji nr 3)</w:t>
      </w:r>
    </w:p>
    <w:p w14:paraId="3A4110E3" w14:textId="77777777" w:rsidR="00177C4A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</w:p>
    <w:p w14:paraId="6D31ACE1" w14:textId="77777777" w:rsidR="00177C4A" w:rsidRPr="000544D0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9E5FFE" w14:paraId="5FF7FCBB" w14:textId="45F5B8D6" w:rsidTr="009E5FFE">
        <w:trPr>
          <w:trHeight w:val="690"/>
        </w:trPr>
        <w:tc>
          <w:tcPr>
            <w:tcW w:w="532" w:type="dxa"/>
            <w:vAlign w:val="center"/>
          </w:tcPr>
          <w:p w14:paraId="28BDA398" w14:textId="6374DEE3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5369" w:type="dxa"/>
            <w:vAlign w:val="center"/>
          </w:tcPr>
          <w:p w14:paraId="1EF60A5B" w14:textId="4E15788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Parametr podlegający ocenie</w:t>
            </w:r>
          </w:p>
        </w:tc>
        <w:tc>
          <w:tcPr>
            <w:tcW w:w="3204" w:type="dxa"/>
            <w:vAlign w:val="center"/>
          </w:tcPr>
          <w:p w14:paraId="656447ED" w14:textId="7777777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Oferowana wartość</w:t>
            </w:r>
            <w:r w:rsidR="00872790" w:rsidRPr="009E5FFE">
              <w:rPr>
                <w:rFonts w:asciiTheme="minorHAnsi" w:hAnsiTheme="minorHAnsi"/>
                <w:b/>
              </w:rPr>
              <w:t xml:space="preserve"> TAK/NIE</w:t>
            </w:r>
          </w:p>
          <w:p w14:paraId="7EC0C154" w14:textId="47D0B74B" w:rsidR="00872790" w:rsidRPr="009E5FFE" w:rsidRDefault="00872790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Opisać jeśli potrzeba</w:t>
            </w:r>
          </w:p>
        </w:tc>
      </w:tr>
      <w:tr w:rsidR="00872790" w:rsidRPr="009E5FFE" w14:paraId="793C0E21" w14:textId="77777777" w:rsidTr="009E5FFE">
        <w:trPr>
          <w:trHeight w:val="988"/>
        </w:trPr>
        <w:tc>
          <w:tcPr>
            <w:tcW w:w="532" w:type="dxa"/>
            <w:vAlign w:val="center"/>
          </w:tcPr>
          <w:p w14:paraId="57E6D9E0" w14:textId="53282E7B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1A005071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Możliwość podsłuchiwania przez instruktora dźwięków z otoczenia symulatora z oddalenia przez mikrofon bezprzewodowy umieszczony w fantomie</w:t>
            </w:r>
          </w:p>
          <w:p w14:paraId="01745F0A" w14:textId="55EE19DF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 xml:space="preserve">„tak” – 2 pkt; „nie” – 0 pkt </w:t>
            </w:r>
          </w:p>
        </w:tc>
        <w:tc>
          <w:tcPr>
            <w:tcW w:w="3204" w:type="dxa"/>
          </w:tcPr>
          <w:p w14:paraId="686EAEFD" w14:textId="12DBEC2E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0693A12" w14:textId="0DBC9AC2" w:rsidTr="009E5FFE">
        <w:trPr>
          <w:trHeight w:val="551"/>
        </w:trPr>
        <w:tc>
          <w:tcPr>
            <w:tcW w:w="532" w:type="dxa"/>
            <w:vAlign w:val="center"/>
          </w:tcPr>
          <w:p w14:paraId="3B150F73" w14:textId="3DD63933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160C785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Możliwość definiowania nowych leków i reakcji na ich podawanie</w:t>
            </w:r>
          </w:p>
          <w:p w14:paraId="5ED4AFCD" w14:textId="38D3224B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2 pkt; „nie” – 0 pkt</w:t>
            </w:r>
          </w:p>
        </w:tc>
        <w:tc>
          <w:tcPr>
            <w:tcW w:w="3204" w:type="dxa"/>
          </w:tcPr>
          <w:p w14:paraId="1789AD2A" w14:textId="4F66358E" w:rsidR="00872790" w:rsidRPr="009E5FFE" w:rsidRDefault="00872790" w:rsidP="00C721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FE43E7B" w14:textId="0D44CF5F" w:rsidTr="009E5FFE">
        <w:trPr>
          <w:trHeight w:val="501"/>
        </w:trPr>
        <w:tc>
          <w:tcPr>
            <w:tcW w:w="532" w:type="dxa"/>
            <w:vAlign w:val="center"/>
          </w:tcPr>
          <w:p w14:paraId="0E2D772B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6D75D15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Detekcja głębokości intubacji i rejestracja informacji w dzienniku zdarzeń</w:t>
            </w:r>
          </w:p>
          <w:p w14:paraId="21CF7C67" w14:textId="5F1AAD31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2 pkt; „nie” – 0 pkt</w:t>
            </w:r>
          </w:p>
        </w:tc>
        <w:tc>
          <w:tcPr>
            <w:tcW w:w="3204" w:type="dxa"/>
          </w:tcPr>
          <w:p w14:paraId="23D428D5" w14:textId="6DAC4922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1B053840" w14:textId="66908801" w:rsidTr="00872790">
        <w:trPr>
          <w:trHeight w:val="361"/>
        </w:trPr>
        <w:tc>
          <w:tcPr>
            <w:tcW w:w="532" w:type="dxa"/>
            <w:vAlign w:val="center"/>
          </w:tcPr>
          <w:p w14:paraId="42C5DFA0" w14:textId="498CA9B2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D732458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Monitorowanie i rejestracja jakości uciśnięć klatki piersiowej (głębokość, częstotliwość)</w:t>
            </w:r>
          </w:p>
          <w:p w14:paraId="75AD78EE" w14:textId="6545FAE4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2 pkt; „nie” – 0 pkt</w:t>
            </w:r>
          </w:p>
        </w:tc>
        <w:tc>
          <w:tcPr>
            <w:tcW w:w="3204" w:type="dxa"/>
          </w:tcPr>
          <w:p w14:paraId="51BE6EDF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56C51F3" w14:textId="77777777" w:rsidTr="00B61DFC">
        <w:trPr>
          <w:trHeight w:val="614"/>
        </w:trPr>
        <w:tc>
          <w:tcPr>
            <w:tcW w:w="532" w:type="dxa"/>
            <w:vAlign w:val="center"/>
          </w:tcPr>
          <w:p w14:paraId="5382DFFD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5C888A27" w14:textId="77777777" w:rsidR="00B61DFC" w:rsidRDefault="00872790" w:rsidP="00B61DFC">
            <w:pPr>
              <w:spacing w:after="0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Możliwość ustawienia częstości drgawek</w:t>
            </w:r>
          </w:p>
          <w:p w14:paraId="0937F6FD" w14:textId="4E7D1AF4" w:rsidR="00B61DFC" w:rsidRPr="00177C4A" w:rsidRDefault="00B61DFC" w:rsidP="00B61DFC">
            <w:pPr>
              <w:spacing w:after="0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1 pkt; „nie” – 0 pkt</w:t>
            </w:r>
          </w:p>
        </w:tc>
        <w:tc>
          <w:tcPr>
            <w:tcW w:w="3204" w:type="dxa"/>
          </w:tcPr>
          <w:p w14:paraId="15B46AA7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4B4F7EF" w14:textId="77777777" w:rsidTr="009E5FFE">
        <w:trPr>
          <w:trHeight w:val="1067"/>
        </w:trPr>
        <w:tc>
          <w:tcPr>
            <w:tcW w:w="532" w:type="dxa"/>
            <w:vAlign w:val="center"/>
          </w:tcPr>
          <w:p w14:paraId="71D91C48" w14:textId="77777777" w:rsidR="00872790" w:rsidRPr="009E5FFE" w:rsidRDefault="00872790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5A77CFDB" w14:textId="77777777" w:rsidR="00872790" w:rsidRDefault="00872790" w:rsidP="0035538E">
            <w:pPr>
              <w:spacing w:after="0"/>
              <w:jc w:val="both"/>
              <w:rPr>
                <w:rFonts w:asciiTheme="minorHAnsi" w:hAnsiTheme="minorHAnsi"/>
              </w:rPr>
            </w:pPr>
            <w:r w:rsidRPr="009E5FFE">
              <w:rPr>
                <w:rFonts w:asciiTheme="minorHAnsi" w:hAnsiTheme="minorHAnsi"/>
              </w:rPr>
              <w:t>Darmowe aktualizacje oprogramowania  instruktorskiego sterującego symulatorem oraz symulowanego monitora pacjenta zarówno okresie gwarancji jak i po okresie gwarancji</w:t>
            </w:r>
          </w:p>
          <w:p w14:paraId="311EDD09" w14:textId="19019CB3" w:rsidR="00B61DFC" w:rsidRPr="00177C4A" w:rsidRDefault="00B61DF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177C4A">
              <w:rPr>
                <w:rFonts w:asciiTheme="minorHAnsi" w:hAnsiTheme="minorHAnsi"/>
                <w:b/>
              </w:rPr>
              <w:t>„tak” – 1 pkt; „nie” – 0 pkt</w:t>
            </w:r>
          </w:p>
        </w:tc>
        <w:tc>
          <w:tcPr>
            <w:tcW w:w="3204" w:type="dxa"/>
          </w:tcPr>
          <w:p w14:paraId="081264E2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6E32518F" w14:textId="01D73A7B" w:rsidR="00FD2A58" w:rsidRPr="009E5FFE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9E5FFE">
        <w:rPr>
          <w:rFonts w:ascii="Times New Roman" w:hAnsi="Times New Roman"/>
          <w:i/>
          <w:sz w:val="18"/>
          <w:szCs w:val="18"/>
        </w:rPr>
        <w:t>(miejscowość)</w:t>
      </w: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4CE81289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</w:t>
      </w:r>
      <w:r w:rsidR="009E5FFE">
        <w:rPr>
          <w:rFonts w:ascii="Times New Roman" w:hAnsi="Times New Roman"/>
          <w:i/>
          <w:sz w:val="18"/>
          <w:szCs w:val="24"/>
        </w:rPr>
        <w:t>onego przedstawiciela Wykonawcy</w:t>
      </w:r>
    </w:p>
    <w:p w14:paraId="661567BC" w14:textId="77777777" w:rsidR="005802D8" w:rsidRPr="00123AE7" w:rsidRDefault="005802D8" w:rsidP="009E5FFE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B61DFC" w:rsidRDefault="00B61DFC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B61DFC" w:rsidRDefault="00B61DF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C7D9" w14:textId="77777777" w:rsidR="00B61DFC" w:rsidRDefault="00B61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B61DFC" w:rsidRPr="00E32484" w:rsidRDefault="00B61DFC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177C4A" w:rsidRPr="00177C4A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B61DFC" w:rsidRDefault="00B61D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E1E2" w14:textId="77777777" w:rsidR="00B61DFC" w:rsidRPr="00ED08EB" w:rsidRDefault="00B61DFC" w:rsidP="00ED08EB">
    <w:pPr>
      <w:spacing w:after="0" w:line="240" w:lineRule="auto"/>
      <w:jc w:val="both"/>
    </w:pPr>
    <w:r w:rsidRPr="00ED08EB">
      <w:rPr>
        <w:rFonts w:ascii="Times New Roman" w:hAnsi="Times New Roman"/>
        <w:sz w:val="16"/>
        <w:szCs w:val="16"/>
      </w:rPr>
      <w:t xml:space="preserve">Projekt pn. </w:t>
    </w:r>
    <w:r w:rsidRPr="00ED08E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ED08E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</w:t>
    </w:r>
    <w:proofErr w:type="spellStart"/>
    <w:r w:rsidRPr="00ED08EB">
      <w:rPr>
        <w:rFonts w:ascii="Times New Roman" w:hAnsi="Times New Roman"/>
        <w:sz w:val="16"/>
        <w:szCs w:val="16"/>
      </w:rPr>
      <w:t>POWR.05.03.00</w:t>
    </w:r>
    <w:proofErr w:type="spellEnd"/>
    <w:r w:rsidRPr="00ED08EB">
      <w:rPr>
        <w:rFonts w:ascii="Times New Roman" w:hAnsi="Times New Roman"/>
        <w:sz w:val="16"/>
        <w:szCs w:val="16"/>
      </w:rPr>
      <w:t xml:space="preserve">-00-0007/15-00. Nr projektu: </w:t>
    </w:r>
    <w:proofErr w:type="spellStart"/>
    <w:r w:rsidRPr="00ED08EB">
      <w:rPr>
        <w:rFonts w:ascii="Times New Roman" w:hAnsi="Times New Roman"/>
        <w:sz w:val="16"/>
        <w:szCs w:val="16"/>
      </w:rPr>
      <w:t>POWR.05.03.00</w:t>
    </w:r>
    <w:proofErr w:type="spellEnd"/>
    <w:r w:rsidRPr="00ED08EB">
      <w:rPr>
        <w:rFonts w:ascii="Times New Roman" w:hAnsi="Times New Roman"/>
        <w:sz w:val="16"/>
        <w:szCs w:val="16"/>
      </w:rPr>
      <w:t>-00-0007/15-03.</w:t>
    </w:r>
  </w:p>
  <w:p w14:paraId="6C1DFAB0" w14:textId="2D6B13AC" w:rsidR="00B61DFC" w:rsidRDefault="00B61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B61DFC" w:rsidRDefault="00B61DFC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B61DFC" w:rsidRDefault="00B61DF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B61DFC" w:rsidRDefault="00B61DFC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B61DFC" w:rsidRDefault="00B61DFC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6C38" w14:textId="77777777" w:rsidR="00B61DFC" w:rsidRDefault="00B61DFC" w:rsidP="00ED08EB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DBE86C5" wp14:editId="41451918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9" name="Obraz 9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2E08C5B" wp14:editId="4B754258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6C7F0827" wp14:editId="6068A65E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14:paraId="314ED965" w14:textId="3771053B" w:rsidR="00B61DFC" w:rsidRDefault="00B61DFC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77C4A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A97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790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5FF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1DFC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8EB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14:paraId="78837F15" w14:textId="657D939A" w:rsidR="00A878C5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9C45B0"/>
    <w:rsid w:val="00A878C5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6C17-52FA-4BFC-827F-FB147B89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2000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Paweł Kaszuba</cp:lastModifiedBy>
  <cp:revision>4</cp:revision>
  <cp:lastPrinted>2016-03-14T07:22:00Z</cp:lastPrinted>
  <dcterms:created xsi:type="dcterms:W3CDTF">2017-11-21T09:53:00Z</dcterms:created>
  <dcterms:modified xsi:type="dcterms:W3CDTF">2017-11-21T16:10:00Z</dcterms:modified>
</cp:coreProperties>
</file>