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A5914" w:rsidRPr="007F563B" w:rsidRDefault="00012ED5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</w:pPr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Dostawa </w:t>
          </w:r>
          <w:proofErr w:type="spellStart"/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wielodetekcyjnej</w:t>
          </w:r>
          <w:proofErr w:type="spellEnd"/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 modułowej</w:t>
          </w:r>
          <w:r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 </w:t>
          </w:r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platformy do pomiaru aktywności biochemicznej komórek 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00FF"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7F563B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color w:val="0000FF"/>
              <w:sz w:val="28"/>
              <w:szCs w:val="28"/>
            </w:rPr>
          </w:pPr>
          <w:r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DZ-262-</w:t>
          </w:r>
          <w:r w:rsidR="00356865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4</w:t>
          </w:r>
          <w:r w:rsidR="00012ED5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3</w:t>
          </w:r>
          <w:r w:rsidR="00137BA8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/201</w:t>
          </w:r>
          <w:r w:rsidR="00D46A6B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A5914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353C9B">
        <w:rPr>
          <w:rFonts w:ascii="Times New Roman" w:eastAsia="Calibri" w:hAnsi="Times New Roman" w:cs="Times New Roman"/>
          <w:sz w:val="24"/>
          <w:szCs w:val="24"/>
        </w:rPr>
        <w:t>i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 nr III A</w:t>
      </w:r>
      <w:r w:rsidR="005C1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>
        <w:rPr>
          <w:rFonts w:ascii="Times New Roman" w:eastAsia="Calibri" w:hAnsi="Times New Roman" w:cs="Times New Roman"/>
          <w:sz w:val="24"/>
          <w:szCs w:val="24"/>
        </w:rPr>
        <w:t>–</w:t>
      </w:r>
      <w:r w:rsidR="00AE0E41" w:rsidRPr="00AE0E41">
        <w:rPr>
          <w:rFonts w:ascii="Times New Roman" w:hAnsi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Zestawienie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parametrów techniczno-użytkowych przedmiotu zamówienia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3409C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Załącznik nr III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Szczegółowa oferta cenowa,</w:t>
      </w:r>
    </w:p>
    <w:p w:rsidR="005A5914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430A05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353C9B" w:rsidRPr="00012ED5" w:rsidRDefault="005A5914" w:rsidP="00012ED5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1FD1">
        <w:rPr>
          <w:rFonts w:ascii="Times New Roman" w:eastAsia="Calibri" w:hAnsi="Times New Roman" w:cs="Times New Roman"/>
          <w:sz w:val="24"/>
          <w:szCs w:val="24"/>
          <w:lang w:eastAsia="pl-PL"/>
        </w:rPr>
        <w:t>Miejscem wydania przedmiotu i wykonania umowy będzie</w:t>
      </w:r>
      <w:r w:rsidR="00012ED5" w:rsidRPr="005C1F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Zakład Diagnostyki Funkcjonalnej i Medycyny Fizykalnej PUM, ul. </w:t>
      </w:r>
      <w:r w:rsidR="00CA4264">
        <w:rPr>
          <w:rFonts w:ascii="Times New Roman" w:eastAsia="Calibri" w:hAnsi="Times New Roman" w:cs="Times New Roman"/>
          <w:sz w:val="24"/>
          <w:szCs w:val="24"/>
          <w:lang w:eastAsia="pl-PL"/>
        </w:rPr>
        <w:t>Żołnierska 48</w:t>
      </w:r>
      <w:r w:rsidR="00012ED5" w:rsidRPr="005C1FD1">
        <w:rPr>
          <w:rFonts w:ascii="Times New Roman" w:eastAsia="Calibri" w:hAnsi="Times New Roman" w:cs="Times New Roman"/>
          <w:sz w:val="24"/>
          <w:szCs w:val="24"/>
          <w:lang w:eastAsia="pl-PL"/>
        </w:rPr>
        <w:t>, 71-</w:t>
      </w:r>
      <w:r w:rsidR="00CA4264">
        <w:rPr>
          <w:rFonts w:ascii="Times New Roman" w:eastAsia="Calibri" w:hAnsi="Times New Roman" w:cs="Times New Roman"/>
          <w:sz w:val="24"/>
          <w:szCs w:val="24"/>
          <w:lang w:eastAsia="pl-PL"/>
        </w:rPr>
        <w:t>210</w:t>
      </w:r>
      <w:bookmarkStart w:id="0" w:name="_GoBack"/>
      <w:bookmarkEnd w:id="0"/>
      <w:r w:rsidR="00356865" w:rsidRPr="005C1F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Szczecin.</w:t>
      </w:r>
    </w:p>
    <w:p w:rsidR="00B1045A" w:rsidRPr="00BD734D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E53488" w:rsidRDefault="00B1045A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przedmiotu zamówienia do miejsca </w:t>
      </w:r>
      <w:r w:rsidR="00AE0E41"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E5348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204A74"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1045A" w:rsidRDefault="00B1045A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wniesienia, </w:t>
      </w:r>
      <w:r w:rsidR="00B1018A" w:rsidRPr="00B1018A">
        <w:rPr>
          <w:rFonts w:ascii="Times New Roman" w:eastAsia="Calibri" w:hAnsi="Times New Roman" w:cs="Times New Roman"/>
          <w:sz w:val="24"/>
          <w:szCs w:val="24"/>
          <w:lang w:eastAsia="pl-PL"/>
        </w:rPr>
        <w:t>dokonani</w:t>
      </w:r>
      <w:r w:rsidR="00B1018A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1018A" w:rsidRPr="00B1018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montażu i instalacji urządzeń</w:t>
      </w:r>
      <w:r w:rsidR="00B1018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załączonej do sprzętu przez producenta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18A" w:rsidRDefault="00B1018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18A">
        <w:rPr>
          <w:rFonts w:ascii="Times New Roman" w:eastAsia="Calibri" w:hAnsi="Times New Roman" w:cs="Times New Roman"/>
          <w:sz w:val="24"/>
          <w:szCs w:val="24"/>
          <w:lang w:eastAsia="pl-PL"/>
        </w:rPr>
        <w:t>przeszkolenie personelu Zamawiającego w zakresie obsługi dostarczonego sprzętu,</w:t>
      </w:r>
    </w:p>
    <w:p w:rsidR="006B2E34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6B2E34" w:rsidRPr="00D46A6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534E5" w:rsidRPr="00C725AB" w:rsidRDefault="00430A05" w:rsidP="00C725AB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</w:t>
      </w:r>
      <w:r w:rsidRP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zaoferować 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 i rękojmi nie krótszy niż</w:t>
      </w:r>
      <w:r w:rsidR="00C72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56865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E53488" w:rsidRPr="00C72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</w:t>
      </w:r>
      <w:r w:rsidR="00356865">
        <w:rPr>
          <w:rFonts w:ascii="Times New Roman" w:eastAsia="Times New Roman" w:hAnsi="Times New Roman"/>
          <w:b/>
          <w:sz w:val="24"/>
          <w:szCs w:val="24"/>
          <w:lang w:eastAsia="pl-PL"/>
        </w:rPr>
        <w:t>ące</w:t>
      </w:r>
      <w:r w:rsidR="003568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2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podpisania przez</w:t>
      </w:r>
      <w:r w:rsidR="00204A74"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w ramach gwarancji zapewni całkowicie bezpłatne naprawy 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176A68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176A68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176A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176A68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176A68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176A68">
        <w:rPr>
          <w:rFonts w:ascii="Times New Roman" w:eastAsia="Calibri" w:hAnsi="Times New Roman" w:cs="Times New Roman"/>
          <w:sz w:val="24"/>
          <w:szCs w:val="24"/>
        </w:rPr>
        <w:t>-</w:t>
      </w:r>
      <w:r w:rsidRPr="00176A68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176A68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176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176A68" w:rsidRPr="00176A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ossowska@pum.edu.pl</w:t>
        </w:r>
      </w:hyperlink>
      <w:r w:rsidRPr="00176A68">
        <w:rPr>
          <w:rFonts w:ascii="Times New Roman" w:eastAsia="Calibri" w:hAnsi="Times New Roman" w:cs="Times New Roman"/>
          <w:sz w:val="24"/>
          <w:szCs w:val="24"/>
        </w:rPr>
        <w:t xml:space="preserve">) w formie pisemnej 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dostawy co najmniej na </w:t>
      </w:r>
      <w:r w:rsidR="00B1045A" w:rsidRPr="00D46A6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 dni </w:t>
      </w:r>
      <w:r w:rsidR="00B703F2">
        <w:rPr>
          <w:rFonts w:ascii="Times New Roman" w:eastAsia="Times New Roman" w:hAnsi="Times New Roman"/>
          <w:sz w:val="24"/>
          <w:szCs w:val="24"/>
          <w:lang w:eastAsia="pl-PL"/>
        </w:rPr>
        <w:t xml:space="preserve">przed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>dostawą.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37" w:rsidRDefault="009F7B37">
      <w:pPr>
        <w:spacing w:after="0" w:line="240" w:lineRule="auto"/>
      </w:pPr>
      <w:r>
        <w:separator/>
      </w:r>
    </w:p>
  </w:endnote>
  <w:endnote w:type="continuationSeparator" w:id="0">
    <w:p w:rsidR="009F7B37" w:rsidRDefault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CA4264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CA4264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B1018A" w:rsidRPr="00B1018A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CA4264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37" w:rsidRDefault="009F7B37">
      <w:pPr>
        <w:spacing w:after="0" w:line="240" w:lineRule="auto"/>
      </w:pPr>
      <w:r>
        <w:separator/>
      </w:r>
    </w:p>
  </w:footnote>
  <w:footnote w:type="continuationSeparator" w:id="0">
    <w:p w:rsidR="009F7B37" w:rsidRDefault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F11"/>
    <w:multiLevelType w:val="hybridMultilevel"/>
    <w:tmpl w:val="25466BD4"/>
    <w:lvl w:ilvl="0" w:tplc="4B020E6E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9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0535E"/>
    <w:multiLevelType w:val="hybridMultilevel"/>
    <w:tmpl w:val="0F5453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DCC5C5D"/>
    <w:multiLevelType w:val="hybridMultilevel"/>
    <w:tmpl w:val="4644FDA2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4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12ED5"/>
    <w:rsid w:val="00065F54"/>
    <w:rsid w:val="000C6AF6"/>
    <w:rsid w:val="000E0225"/>
    <w:rsid w:val="000E1F31"/>
    <w:rsid w:val="00137BA8"/>
    <w:rsid w:val="00145E0F"/>
    <w:rsid w:val="00150C40"/>
    <w:rsid w:val="00176A68"/>
    <w:rsid w:val="00185D93"/>
    <w:rsid w:val="001A2F28"/>
    <w:rsid w:val="001E12C1"/>
    <w:rsid w:val="00204A74"/>
    <w:rsid w:val="00216168"/>
    <w:rsid w:val="00294B4B"/>
    <w:rsid w:val="003534E5"/>
    <w:rsid w:val="00353C9B"/>
    <w:rsid w:val="00356865"/>
    <w:rsid w:val="0036473D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779D4"/>
    <w:rsid w:val="005A5914"/>
    <w:rsid w:val="005C1FD1"/>
    <w:rsid w:val="006B2E34"/>
    <w:rsid w:val="00726260"/>
    <w:rsid w:val="007510CC"/>
    <w:rsid w:val="007F563B"/>
    <w:rsid w:val="008362E9"/>
    <w:rsid w:val="008C18A6"/>
    <w:rsid w:val="0090339F"/>
    <w:rsid w:val="00943CF6"/>
    <w:rsid w:val="0095428F"/>
    <w:rsid w:val="00964B96"/>
    <w:rsid w:val="009F7B37"/>
    <w:rsid w:val="00A255E7"/>
    <w:rsid w:val="00AA253B"/>
    <w:rsid w:val="00AA6B8E"/>
    <w:rsid w:val="00AB1B81"/>
    <w:rsid w:val="00AD61F7"/>
    <w:rsid w:val="00AE0E41"/>
    <w:rsid w:val="00B1018A"/>
    <w:rsid w:val="00B1045A"/>
    <w:rsid w:val="00B556BE"/>
    <w:rsid w:val="00B703F2"/>
    <w:rsid w:val="00BC6089"/>
    <w:rsid w:val="00BD734D"/>
    <w:rsid w:val="00C725AB"/>
    <w:rsid w:val="00CA4264"/>
    <w:rsid w:val="00CF4C8E"/>
    <w:rsid w:val="00D11ACB"/>
    <w:rsid w:val="00D14A0E"/>
    <w:rsid w:val="00D46A6B"/>
    <w:rsid w:val="00E03B4E"/>
    <w:rsid w:val="00E53488"/>
    <w:rsid w:val="00F3138D"/>
    <w:rsid w:val="00F53A92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owska@pum.edu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defibrylatorów dla jednostek Pomorskiego Uniwersytetu Medycznego w Szczecinie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wielodetekcyjnej modułowej platformy do pomiaru aktywności biochemicznej komórek dla Pomorskiego Uniwersytetu Medycznego w Szczecinie</dc:title>
  <dc:creator>Justyna Kotowicz</dc:creator>
  <cp:lastModifiedBy>Radosław Bogdanski</cp:lastModifiedBy>
  <cp:revision>8</cp:revision>
  <cp:lastPrinted>2017-10-09T07:48:00Z</cp:lastPrinted>
  <dcterms:created xsi:type="dcterms:W3CDTF">2017-09-14T10:43:00Z</dcterms:created>
  <dcterms:modified xsi:type="dcterms:W3CDTF">2017-10-09T07:48:00Z</dcterms:modified>
  <cp:contentStatus>DZ-262-43/2017</cp:contentStatus>
</cp:coreProperties>
</file>