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3402"/>
        <w:gridCol w:w="1276"/>
        <w:gridCol w:w="2268"/>
      </w:tblGrid>
      <w:tr w:rsidR="00982052" w:rsidRPr="00982052" w:rsidTr="00510473">
        <w:trPr>
          <w:cantSplit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982052" w:rsidRPr="00982052" w:rsidRDefault="00982052" w:rsidP="00510473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Model osoby dorosłej do ćwiczeń ALS – szt. 3</w:t>
            </w: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1247F2" w:rsidRDefault="00982052" w:rsidP="00510473">
            <w:pPr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Producent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vAlign w:val="center"/>
          </w:tcPr>
          <w:p w:rsidR="00982052" w:rsidRPr="00982052" w:rsidRDefault="00982052" w:rsidP="00510473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705" w:type="dxa"/>
            <w:gridSpan w:val="2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982052" w:rsidRPr="00982052" w:rsidRDefault="009A659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Opisać/podać</w:t>
            </w: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Manekin do nauki zaawansowanej resuscytacji krążeniowo-oddechowej i zabiegów reanimacyjnych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Bezprzewodowe zdalne sterowanie obsługą manekina </w:t>
            </w:r>
            <w:r w:rsidRPr="00982052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Osłuchiwanie tonów serca, szmerów oddechowych, dźwięków perystaltyki, dźwięków głosowych (przy użyciu symulatora czynności życiowych)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Symulator czynności życiowych umożliwia: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podłączenie EKG, defibrylację, kardiowersję i stymulację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- symulację tonów serca 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- symulację szmerów płuc 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symulację odgłosów perystaltyki jelit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symulację ciśnienia krwi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symulację odgłosów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podłączenia symulatora czynności życiowych do ratowniczych i pielęgnacyjnych manekinów treningowych niemowląt, dzieci oraz dorosłych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Bezprzewodowe połączenie i sterowanie manekinem za pomocą pilota z wygodnym, dużym i kolorowym ekranem dotykowym o przekątnej minimum 14cm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uruchamiania różnych scenariuszy zdarzeń, sterowanych automatycznie lub ręcznie oraz ich samodzielnego tworzenia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Możliwość zakupu gotowych scenariuszy dostępnych w </w:t>
            </w:r>
            <w:proofErr w:type="spellStart"/>
            <w:r w:rsidRPr="00982052">
              <w:rPr>
                <w:rFonts w:ascii="Calibri" w:hAnsi="Calibri"/>
                <w:sz w:val="20"/>
              </w:rPr>
              <w:t>internecie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(np. ze sklepu internetowego) bezpośrednio z samego symulatora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Ładowanie urządzenia za pomocą USB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Norma obudowy urządzenia sterującego min IP-32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left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Możliwość symulacji mowy i odgłosów manekina przez instruktora prowadzącego przy użyciu mikrofonu podłączonego do pilota/sterownika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Del="005B5832" w:rsidRDefault="00982052" w:rsidP="00982052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rozbudowy o dodatkowy, bezprzewodowy i sterowany dotykowo monitor pacjenta obrazujący co najmniej krzywe EKG, SPO2 i temperaturę ciała o przekątnej ekranu min 17”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Del="005B583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bezpłatnej aktualizacji oprogramowania symulatora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Zestaw z punktu 1) i 2) pozwala na ćwiczenie i demonstrację: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Intubacji przez usta i przez 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/>
                <w:sz w:val="20"/>
              </w:rPr>
              <w:t>Bezprzyrządowego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udrożnienia dróg oddechowych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Wykonania masażu serca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Wentylacji usta-usta lub za pomocą tzw.</w:t>
            </w:r>
            <w:r w:rsidRPr="00982052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982052">
              <w:rPr>
                <w:rFonts w:ascii="Calibri" w:hAnsi="Calibri"/>
                <w:sz w:val="20"/>
              </w:rPr>
              <w:t>worka AMBU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Defibrylacji normalnym defibrylatorem z użyciem energii w zakresie do 360J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Stymulacji z regulowanym progiem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Kardiowersji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Wkłuć dożylnych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Wkłuć podskórnych i domięśniowych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Kontroli tętna na tętnicy szyjnej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Rozpoznawania zaburzeń i przebiegów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Konikotomii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/>
                <w:sz w:val="20"/>
              </w:rPr>
              <w:t>Konikopunkcji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/>
                <w:sz w:val="20"/>
              </w:rPr>
              <w:t>Odbarczania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odmy opłucnowej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Osłuchiwania i rozpoznawania tonów serca zsynchronizowanych z wybranym rytmem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Osłuchiwania i rozpoznawania szmerów oddechowych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Osłuchiwania i rozpoznawania dźwięków perystaltyki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Symulowania przez instruktora odgłosów mowy słyszalnych z manekina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Podsłuchu dźwięków otoczenia manekina przez instruktora nawet gdy pozostaje w oddaleniu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/>
                <w:sz w:val="20"/>
              </w:rPr>
              <w:t>Intubowania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przez nos i usta z wykorzystaniem laryngoskopu, </w:t>
            </w:r>
            <w:proofErr w:type="spellStart"/>
            <w:r w:rsidRPr="00982052">
              <w:rPr>
                <w:rFonts w:ascii="Calibri" w:hAnsi="Calibri"/>
                <w:sz w:val="20"/>
              </w:rPr>
              <w:t>Combitube</w:t>
            </w:r>
            <w:proofErr w:type="spellEnd"/>
            <w:r w:rsidRPr="00982052">
              <w:rPr>
                <w:rFonts w:ascii="Calibri" w:hAnsi="Calibri"/>
                <w:sz w:val="20"/>
              </w:rPr>
              <w:t>, maski krtaniowej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Kontroli tętna na tętnicy szyjnej, ramieniowej i promieniowej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Elektronicznej symulacji tętna zsynchronizowanego z częstością serca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Obstrukcji dróg oddechowych poprzez wywołanie nabrzmienia języka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Zaprogramowania progu skuteczności stymulacji zewnętrznej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Wykonania odbarczenia odmy opłucnowej płuca lewego lub prawego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Symulacji zaburzeń i przebiegów EKG – min. 100 (zmienna częstość rytmu, wybór czasu trwania i nieprawidłowości)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Budowy scenariuszy zdarzeń oraz ich zmiany przez użytkownika przy użyciu oprogramowania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rejestracji audio-video sesji ćwiczeniowej z zastosowaniem dostarczonego oprogramowania i kamery USB wraz z rejestracją obrazu z opcjonalnego monitora pacjenta i zapisem zdarzeń z systemu manekina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Manekin i pilot/sterownik zasilane z sieci 230V oraz akumulatorów zapewniających pełną mobilność zestawu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</w:tbl>
    <w:p w:rsidR="00982052" w:rsidRPr="00982052" w:rsidRDefault="00982052" w:rsidP="00982052">
      <w:pPr>
        <w:rPr>
          <w:rFonts w:ascii="Calibri" w:hAnsi="Calibri"/>
          <w:sz w:val="20"/>
        </w:rPr>
      </w:pPr>
    </w:p>
    <w:p w:rsidR="00982052" w:rsidRPr="00982052" w:rsidRDefault="00982052" w:rsidP="00982052">
      <w:pPr>
        <w:rPr>
          <w:rFonts w:ascii="Calibri" w:hAnsi="Calibri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3402"/>
        <w:gridCol w:w="1276"/>
        <w:gridCol w:w="2268"/>
      </w:tblGrid>
      <w:tr w:rsidR="00982052" w:rsidRPr="00982052" w:rsidTr="00510473">
        <w:trPr>
          <w:cantSplit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982052" w:rsidRPr="00982052" w:rsidRDefault="00982052" w:rsidP="00510473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Model dziecka do ćwiczeń ALS – szt. 1</w:t>
            </w: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1247F2" w:rsidRDefault="00982052" w:rsidP="00510473">
            <w:pPr>
              <w:jc w:val="center"/>
              <w:rPr>
                <w:rFonts w:ascii="Calibri" w:hAnsi="Calibri"/>
                <w:i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Producent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vAlign w:val="center"/>
          </w:tcPr>
          <w:p w:rsidR="00982052" w:rsidRPr="00982052" w:rsidRDefault="00982052" w:rsidP="00510473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705" w:type="dxa"/>
            <w:gridSpan w:val="2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Opis</w:t>
            </w: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Manekin do nauki zaawansowanej resuscytacji krążeniowo-oddechowej i zabiegów reanimacyjnych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Bezprzewodowe zdalne sterowanie obsługą manekina </w:t>
            </w:r>
            <w:r w:rsidRPr="00982052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Osłuchiwanie tonów serca, szmerów oddechowych, dźwięków perystaltyki, dźwięków głosowych (przy użyciu symulatora czynności życiowych)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Symulator czynności życiowych umożliwia: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podłączenie EKG, defibrylację, kardiowersję i stymulację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- symulację tonów serca 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- symulację szmerów płuc 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symulację odgłosów perystaltyki jelit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symulację ciśnienia krwi</w:t>
            </w:r>
          </w:p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- symulację odgłosów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podłączenia symulatora czynności życiowych do ratowniczych i pielęgnacyjnych manekinów treningowych niemowląt, dzieci oraz dorosłych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Bezprzewodowe połączenie i sterowanie manekinem za pomocą pilota z wygodnym, dużym i kolorowym ekranem dotykowym o przekątnej minimum 14cm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uruchamiania różnych scenariuszy zdarzeń, sterowanych automatycznie lub ręcznie oraz ich samodzielnego tworzenia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Możliwość zakupu gotowych scenariuszy dostępnych w </w:t>
            </w:r>
            <w:proofErr w:type="spellStart"/>
            <w:r w:rsidRPr="00982052">
              <w:rPr>
                <w:rFonts w:ascii="Calibri" w:hAnsi="Calibri"/>
                <w:sz w:val="20"/>
              </w:rPr>
              <w:t>internecie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(np. ze sklepu internetowego) bezpośrednio z samego symulatora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Ładowanie urządzenia za pomocą USB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Norma obudowy urządzenia sterującego min IP-32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left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 xml:space="preserve">Możliwość symulacji mowy i odgłosów manekina przez instruktora prowadzącego przy użyciu mikrofonu podłączonego do pilota/sterownika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Del="005B583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rozbudowy o dodatkowy, bezprzewodowy i sterowany dotykowo monitor pacjenta obrazujący co najmniej krzywe EKG, SPO2 i temperaturę ciała o przekątnej ekranu min. 17”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Del="005B583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bezpłatnej aktualizacji oprogramowania symulatora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Zestaw z punktu 1) i 2) pozwala na ćwiczenie i demonstrację: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Intubacji przez usta i przez 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/>
                <w:sz w:val="20"/>
              </w:rPr>
              <w:t>Bezprzyrządowego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udrożnienia dróg oddechowych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Wykonania masażu serca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Wentylacji usta-usta lub za pomocą worka AMBU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Defibrylacji normalnym defibrylatorem z użyciem energii w zakresie do 360J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Stymulacji z regulowanym progiem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Kardiowersji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Wkłuć dożylnych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Wkłuć domięśniowych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Kontroli tętna na tętnicy szyjnej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Rozpoznawania zaburzeń i przebiegów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/>
                <w:sz w:val="20"/>
              </w:rPr>
              <w:t>Odbarczania</w:t>
            </w:r>
            <w:proofErr w:type="spellEnd"/>
            <w:r w:rsidRPr="00982052">
              <w:rPr>
                <w:rFonts w:ascii="Calibri" w:hAnsi="Calibri"/>
                <w:sz w:val="20"/>
              </w:rPr>
              <w:t xml:space="preserve"> odmy opłucnowej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Osłuchiwania i rozpoznawania tonów serca zsynchronizowanych z wybranym rytmem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Osłuchiwania i rozpoznawania szmerów oddechowych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Osłuchiwania i rozpoznawania dźwięków perystaltyki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Symulowania przez instruktora odgłosów mowy słyszalnych z manekina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Podsłuchu dźwięków otoczenia manekina przez instruktora nawet gdy pozostaje w oddaleniu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Zaprogramowania progu skuteczności stymulacji zewnętrznej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Symulacji zaburzeń i przebiegów EKG – min. 100 (zmienna częstość rytmu, wybór czasu trwania i nieprawidłowości)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Budowy scenariuszy zdarzeń oraz ich zmiany przez użytkownika przy użyciu oprogramowania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Możliwość rejestracji audio-video sesji ćwiczeniowej z zastosowaniem dostarczonego oprogramowania i kamery USB wraz z rejestracją obrazu z opcjonalnego monitora pacjenta i zapisem zdarzeń z systemu manekina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Manekin i pilot/sterownik zasilane z sieci 230V oraz akumulatorów zapewniających pełną mobilność zestawu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</w:tbl>
    <w:p w:rsidR="00982052" w:rsidRPr="00982052" w:rsidRDefault="00982052" w:rsidP="00982052">
      <w:pPr>
        <w:rPr>
          <w:rFonts w:ascii="Calibri" w:hAnsi="Calibri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3402"/>
        <w:gridCol w:w="1276"/>
        <w:gridCol w:w="2268"/>
      </w:tblGrid>
      <w:tr w:rsidR="00982052" w:rsidRPr="00982052" w:rsidTr="00510473">
        <w:trPr>
          <w:cantSplit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982052" w:rsidRPr="00982052" w:rsidRDefault="00982052" w:rsidP="00510473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Model niemowlęcia do ćwiczeń ALS – szt. 2</w:t>
            </w: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i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Producent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vAlign w:val="center"/>
          </w:tcPr>
          <w:p w:rsidR="00982052" w:rsidRPr="00982052" w:rsidRDefault="00982052" w:rsidP="00510473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705" w:type="dxa"/>
            <w:gridSpan w:val="2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Opis</w:t>
            </w: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Manekin niemowlęcia do nauki zaawansowanej resuscytacji krążeniowo-oddechowej i zabiegów reanimacyjnych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 w:cs="Arial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Musi umożliwić manualne prowadzenie symulacji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Musi posiadać fizjologiczną ruchomość głowy, żuchwy i szyi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Zbyt głęboka intubacja musi skutkować wentylacją tylko jednego płuca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 w:cs="Arial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Musi umożliwiać symulację tętna na tętnicy ramiennej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Intubacja przez nos i usta z wykorzystaniem laryngoskopu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proofErr w:type="spellStart"/>
            <w:r w:rsidRPr="00982052">
              <w:rPr>
                <w:rFonts w:ascii="Calibri" w:hAnsi="Calibri" w:cs="Arial"/>
                <w:sz w:val="20"/>
              </w:rPr>
              <w:t>Bezprzyrządowe</w:t>
            </w:r>
            <w:proofErr w:type="spellEnd"/>
            <w:r w:rsidRPr="00982052">
              <w:rPr>
                <w:rFonts w:ascii="Calibri" w:hAnsi="Calibri" w:cs="Arial"/>
                <w:sz w:val="20"/>
              </w:rPr>
              <w:t xml:space="preserve"> oraz  przyrządowe udrażnianie dróg oddechowych, w tym intubacja dotchawicza przez usta i 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 w:cs="Arial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 xml:space="preserve">Możliwość wykonania rękoczynu </w:t>
            </w:r>
            <w:proofErr w:type="spellStart"/>
            <w:r w:rsidRPr="00982052">
              <w:rPr>
                <w:rFonts w:ascii="Calibri" w:hAnsi="Calibri" w:cs="Arial"/>
                <w:sz w:val="20"/>
              </w:rPr>
              <w:t>Selick’a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 xml:space="preserve">Wentylacja za pomocą worka </w:t>
            </w:r>
            <w:proofErr w:type="spellStart"/>
            <w:r w:rsidRPr="00982052">
              <w:rPr>
                <w:rFonts w:ascii="Calibri" w:hAnsi="Calibri" w:cs="Arial"/>
                <w:sz w:val="20"/>
              </w:rPr>
              <w:t>samorozprężalnego</w:t>
            </w:r>
            <w:proofErr w:type="spellEnd"/>
            <w:r w:rsidRPr="00982052">
              <w:rPr>
                <w:rFonts w:ascii="Calibri" w:hAnsi="Calibri" w:cs="Arial"/>
                <w:sz w:val="20"/>
              </w:rPr>
              <w:t xml:space="preserve"> z maską,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Badanie tętna na tętnicy ramiennej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 w:cs="Arial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Uciskanie klatki piersiowej,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Symulowanie przebiegów EKG pobieranych z elektrod monitorujących (przedsercowych)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 xml:space="preserve">Wkłucia </w:t>
            </w:r>
            <w:proofErr w:type="spellStart"/>
            <w:r w:rsidRPr="00982052">
              <w:rPr>
                <w:rFonts w:ascii="Calibri" w:hAnsi="Calibri" w:cs="Arial"/>
                <w:sz w:val="20"/>
              </w:rPr>
              <w:t>doszpikowe</w:t>
            </w:r>
            <w:proofErr w:type="spellEnd"/>
            <w:r w:rsidRPr="00982052">
              <w:rPr>
                <w:rFonts w:ascii="Calibri" w:hAnsi="Calibri" w:cs="Arial"/>
                <w:sz w:val="20"/>
              </w:rPr>
              <w:t xml:space="preserve"> z możliwością pobrania sztucznego szpiku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 xml:space="preserve">Monitorowanie EKG na zewnętrznym monitorze za pomocą kabla min. 3 odprowadzeniowego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 w:cs="Arial"/>
                <w:sz w:val="20"/>
              </w:rPr>
              <w:t>Symulacja pediatrycznych zaburzeń i przebiegów EKG – min.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 w:cs="Arial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Wymienne drogi oddechowe i żołądek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Unoszenie się żołądka w przypadku przewentylowania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Osłuchiwanie oddechu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Walizka na manekin z akcesoriami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</w:tbl>
    <w:p w:rsidR="00982052" w:rsidRPr="00982052" w:rsidRDefault="00982052" w:rsidP="00982052">
      <w:pPr>
        <w:rPr>
          <w:rFonts w:ascii="Calibri" w:hAnsi="Calibri"/>
          <w:sz w:val="20"/>
        </w:rPr>
      </w:pPr>
    </w:p>
    <w:p w:rsidR="00982052" w:rsidRPr="00982052" w:rsidRDefault="00982052" w:rsidP="00982052">
      <w:pPr>
        <w:rPr>
          <w:rFonts w:ascii="Calibri" w:hAnsi="Calibri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3402"/>
        <w:gridCol w:w="1276"/>
        <w:gridCol w:w="2268"/>
      </w:tblGrid>
      <w:tr w:rsidR="00982052" w:rsidRPr="00982052" w:rsidTr="00510473">
        <w:trPr>
          <w:cantSplit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982052" w:rsidRPr="00982052" w:rsidRDefault="00982052" w:rsidP="00510473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Resuscytator dla dzieci – szt. 1</w:t>
            </w: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i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Producent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vAlign w:val="center"/>
          </w:tcPr>
          <w:p w:rsidR="00982052" w:rsidRPr="00982052" w:rsidRDefault="00982052" w:rsidP="00510473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705" w:type="dxa"/>
            <w:gridSpan w:val="2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Opis</w:t>
            </w: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Tekstpodstawowy"/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982052">
              <w:rPr>
                <w:rFonts w:cs="Arial"/>
                <w:bCs/>
                <w:sz w:val="20"/>
                <w:szCs w:val="20"/>
              </w:rPr>
              <w:t>ergonomiczna, transparentna konstrukcja worków z możliwością dobrego wyczucia oporu płuc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 xml:space="preserve">możliwość resuscytacji z użyciem tlenu dzięki rezerwuarom tlenowym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min. 2-metrowy przewód tlenowy o przekroju gwiazdkowym (nie zamykający przepływu przy zgięciu)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maska z miękkim, powietrznym mankietem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 xml:space="preserve">regulowany pasek-uchwyt ułatwiający trzymanie resuscytatora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/>
                <w:sz w:val="20"/>
                <w:szCs w:val="20"/>
              </w:rPr>
              <w:t>wyposażony w zawór bezpieczeństwa 35cm H</w:t>
            </w:r>
            <w:r w:rsidRPr="00982052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982052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min. temperatury użytkowania pomiędzy -15 a +50°C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możliwość zamontowania zastawki PEEP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</w:tbl>
    <w:p w:rsidR="00982052" w:rsidRPr="00982052" w:rsidRDefault="00982052" w:rsidP="00982052">
      <w:pPr>
        <w:rPr>
          <w:rFonts w:ascii="Calibri" w:hAnsi="Calibri"/>
          <w:sz w:val="20"/>
        </w:rPr>
      </w:pPr>
    </w:p>
    <w:p w:rsidR="00982052" w:rsidRPr="00982052" w:rsidRDefault="00982052" w:rsidP="00982052">
      <w:pPr>
        <w:rPr>
          <w:rFonts w:ascii="Calibri" w:hAnsi="Calibri"/>
          <w:sz w:val="20"/>
        </w:rPr>
      </w:pPr>
    </w:p>
    <w:p w:rsidR="00982052" w:rsidRPr="00982052" w:rsidRDefault="00982052" w:rsidP="00982052">
      <w:pPr>
        <w:rPr>
          <w:rFonts w:ascii="Calibri" w:hAnsi="Calibri"/>
          <w:sz w:val="20"/>
        </w:rPr>
      </w:pPr>
    </w:p>
    <w:p w:rsidR="00982052" w:rsidRPr="00982052" w:rsidRDefault="00982052" w:rsidP="00982052">
      <w:pPr>
        <w:rPr>
          <w:rFonts w:ascii="Calibri" w:hAnsi="Calibri"/>
          <w:sz w:val="20"/>
        </w:rPr>
      </w:pPr>
    </w:p>
    <w:p w:rsidR="00982052" w:rsidRPr="00982052" w:rsidRDefault="00982052" w:rsidP="00982052">
      <w:pPr>
        <w:rPr>
          <w:rFonts w:ascii="Calibri" w:hAnsi="Calibri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3402"/>
        <w:gridCol w:w="1276"/>
        <w:gridCol w:w="2268"/>
      </w:tblGrid>
      <w:tr w:rsidR="00982052" w:rsidRPr="00982052" w:rsidTr="00510473">
        <w:trPr>
          <w:cantSplit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982052" w:rsidRPr="00982052" w:rsidRDefault="00982052" w:rsidP="00982052">
            <w:pPr>
              <w:numPr>
                <w:ilvl w:val="0"/>
                <w:numId w:val="1"/>
              </w:numPr>
              <w:suppressAutoHyphens/>
              <w:spacing w:after="0"/>
              <w:ind w:left="1056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Resuscytator dla niemowląt – szt. 1</w:t>
            </w: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i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</w:trPr>
        <w:tc>
          <w:tcPr>
            <w:tcW w:w="2978" w:type="dxa"/>
            <w:gridSpan w:val="2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982052">
              <w:rPr>
                <w:rFonts w:ascii="Calibri" w:hAnsi="Calibri"/>
                <w:b/>
                <w:i/>
                <w:sz w:val="20"/>
              </w:rPr>
              <w:t>Producent</w:t>
            </w:r>
          </w:p>
        </w:tc>
        <w:tc>
          <w:tcPr>
            <w:tcW w:w="6946" w:type="dxa"/>
            <w:gridSpan w:val="3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vAlign w:val="center"/>
          </w:tcPr>
          <w:p w:rsidR="00982052" w:rsidRPr="00982052" w:rsidRDefault="00982052" w:rsidP="00510473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5705" w:type="dxa"/>
            <w:gridSpan w:val="2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982052" w:rsidRPr="00982052" w:rsidRDefault="00982052" w:rsidP="0051047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Opis</w:t>
            </w: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Tekstpodstawowy"/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982052">
              <w:rPr>
                <w:rFonts w:cs="Arial"/>
                <w:bCs/>
                <w:sz w:val="20"/>
                <w:szCs w:val="20"/>
              </w:rPr>
              <w:t>ergonomiczna, transparentna konstrukcja worków z możliwością dobrego wyczucia oporu płuc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 xml:space="preserve">możliwość resuscytacji z użyciem tlenu dzięki rezerwuarom tlenowym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min. 2-metrowy przewód tlenowy o przekroju gwiazdkowym (nie zamykający przepływu przy zgięciu)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maska z miękkim, powietrznym mankietem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 xml:space="preserve">regulowany pasek-uchwyt ułatwiający trzymanie resuscytatora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/>
                <w:sz w:val="20"/>
                <w:szCs w:val="20"/>
              </w:rPr>
              <w:t>wyposażony w zawór bezpieczeństwa 35cm H</w:t>
            </w:r>
            <w:r w:rsidRPr="00982052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982052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min. temperatury użytkowania pomiędzy -15 a +50°C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  <w:tr w:rsidR="00982052" w:rsidRPr="00982052" w:rsidTr="00510473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82052">
              <w:rPr>
                <w:rFonts w:ascii="Calibri" w:hAnsi="Calibri" w:cs="Arial"/>
                <w:bCs/>
                <w:sz w:val="20"/>
                <w:szCs w:val="20"/>
              </w:rPr>
              <w:t>możliwość zamontowania zastawki PEEP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jc w:val="center"/>
              <w:rPr>
                <w:rFonts w:ascii="Calibri" w:hAnsi="Calibri"/>
                <w:sz w:val="20"/>
              </w:rPr>
            </w:pPr>
            <w:r w:rsidRPr="00982052"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Pr="00982052" w:rsidRDefault="00982052" w:rsidP="00510473">
            <w:pPr>
              <w:rPr>
                <w:rFonts w:ascii="Calibri" w:hAnsi="Calibri"/>
                <w:sz w:val="20"/>
              </w:rPr>
            </w:pPr>
          </w:p>
        </w:tc>
      </w:tr>
    </w:tbl>
    <w:p w:rsidR="00982052" w:rsidRPr="00982052" w:rsidRDefault="00982052" w:rsidP="00982052">
      <w:pPr>
        <w:rPr>
          <w:rFonts w:ascii="Calibri" w:hAnsi="Calibri"/>
          <w:sz w:val="20"/>
        </w:rPr>
      </w:pPr>
    </w:p>
    <w:p w:rsidR="00304489" w:rsidRPr="00982052" w:rsidRDefault="00304489">
      <w:pPr>
        <w:rPr>
          <w:rFonts w:ascii="Calibri" w:hAnsi="Calibri"/>
          <w:sz w:val="20"/>
        </w:rPr>
      </w:pPr>
    </w:p>
    <w:p w:rsidR="00982052" w:rsidRPr="00982052" w:rsidRDefault="00982052">
      <w:pPr>
        <w:rPr>
          <w:rFonts w:ascii="Calibri" w:hAnsi="Calibri"/>
          <w:sz w:val="20"/>
        </w:rPr>
      </w:pPr>
    </w:p>
    <w:sectPr w:rsidR="00982052" w:rsidRPr="00982052" w:rsidSect="00195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F2" w:rsidRDefault="001247F2" w:rsidP="001247F2">
      <w:pPr>
        <w:spacing w:after="0"/>
      </w:pPr>
      <w:r>
        <w:separator/>
      </w:r>
    </w:p>
  </w:endnote>
  <w:endnote w:type="continuationSeparator" w:id="0">
    <w:p w:rsidR="001247F2" w:rsidRDefault="001247F2" w:rsidP="00124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B" w:rsidRDefault="00E630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B" w:rsidRDefault="00E630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B" w:rsidRDefault="00E63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F2" w:rsidRDefault="001247F2" w:rsidP="001247F2">
      <w:pPr>
        <w:spacing w:after="0"/>
      </w:pPr>
      <w:r>
        <w:separator/>
      </w:r>
    </w:p>
  </w:footnote>
  <w:footnote w:type="continuationSeparator" w:id="0">
    <w:p w:rsidR="001247F2" w:rsidRDefault="001247F2" w:rsidP="001247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B" w:rsidRDefault="00E630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2" w:rsidRDefault="001247F2">
    <w:pPr>
      <w:pStyle w:val="Nagwek"/>
    </w:pPr>
    <w:r>
      <w:t xml:space="preserve">Załącznik nr III B do </w:t>
    </w:r>
    <w:proofErr w:type="spellStart"/>
    <w:r>
      <w:t>SIWZ</w:t>
    </w:r>
    <w:proofErr w:type="spellEnd"/>
    <w:r>
      <w:t xml:space="preserve"> Zadanie nr 1</w:t>
    </w:r>
  </w:p>
  <w:p w:rsidR="00E630DB" w:rsidRDefault="00E630DB">
    <w:pPr>
      <w:pStyle w:val="Nagwek"/>
    </w:pPr>
    <w:bookmarkStart w:id="0" w:name="_GoBack"/>
    <w:r>
      <w:t>Zestawienie parametrów oferowanych urządzeń</w:t>
    </w:r>
  </w:p>
  <w:bookmarkEnd w:id="0"/>
  <w:p w:rsidR="001247F2" w:rsidRDefault="00124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DB" w:rsidRDefault="00E63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D6C"/>
    <w:multiLevelType w:val="multilevel"/>
    <w:tmpl w:val="0A28F3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1438EE"/>
    <w:multiLevelType w:val="hybridMultilevel"/>
    <w:tmpl w:val="98FEAEBC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4B25"/>
    <w:multiLevelType w:val="hybridMultilevel"/>
    <w:tmpl w:val="194E11AE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E6A61"/>
    <w:multiLevelType w:val="hybridMultilevel"/>
    <w:tmpl w:val="F354A2BC"/>
    <w:lvl w:ilvl="0" w:tplc="50949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F6AB5"/>
    <w:multiLevelType w:val="hybridMultilevel"/>
    <w:tmpl w:val="194E11AE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05D13"/>
    <w:multiLevelType w:val="hybridMultilevel"/>
    <w:tmpl w:val="194E11AE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3"/>
    <w:rsid w:val="000977D3"/>
    <w:rsid w:val="001247F2"/>
    <w:rsid w:val="00304489"/>
    <w:rsid w:val="00893933"/>
    <w:rsid w:val="00982052"/>
    <w:rsid w:val="009A6592"/>
    <w:rsid w:val="00E630DB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52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20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205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0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205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2052"/>
    <w:pPr>
      <w:spacing w:after="1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0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47F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47F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7F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47F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52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20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205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0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205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2052"/>
    <w:pPr>
      <w:spacing w:after="1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0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47F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47F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7F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47F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1376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Paweł Kaszuba</cp:lastModifiedBy>
  <cp:revision>6</cp:revision>
  <dcterms:created xsi:type="dcterms:W3CDTF">2017-05-24T10:15:00Z</dcterms:created>
  <dcterms:modified xsi:type="dcterms:W3CDTF">2017-07-24T08:18:00Z</dcterms:modified>
</cp:coreProperties>
</file>