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:rsidR="00483B0F" w:rsidRPr="007344AC" w:rsidRDefault="00483B0F" w:rsidP="00FE3F9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A73006" w:rsidRPr="007344AC">
        <w:rPr>
          <w:rFonts w:ascii="Times New Roman" w:eastAsia="Calibri" w:hAnsi="Times New Roman" w:cs="Times New Roman"/>
          <w:b/>
          <w:sz w:val="24"/>
          <w:szCs w:val="24"/>
        </w:rPr>
        <w:t>/268/……/PN/2017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:rsidR="00483B0F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……………………………………………………...………………………………………</w:t>
      </w:r>
      <w:r w:rsidR="00483B0F"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Dostawa</w:t>
      </w:r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odczynników do analizy profilu </w:t>
      </w:r>
      <w:proofErr w:type="spellStart"/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mikroRNA</w:t>
      </w:r>
      <w:proofErr w:type="spellEnd"/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techniką PCR w czasie rzeczywistym"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(znak: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…./2017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zawarta została umowa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treści następującej:</w:t>
      </w:r>
    </w:p>
    <w:p w:rsidR="00FE3F91" w:rsidRPr="007344AC" w:rsidRDefault="00FE3F91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483B0F" w:rsidRPr="007344AC" w:rsidRDefault="00483B0F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:rsidR="00483B0F" w:rsidRPr="007344AC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dostawy odczynników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 xml:space="preserve"> umożliwiających przeprowadzenie ilościowej analizy profilu  </w:t>
      </w:r>
      <w:proofErr w:type="spellStart"/>
      <w:r w:rsidR="00AE4FD0" w:rsidRPr="007344AC">
        <w:rPr>
          <w:rFonts w:ascii="Times New Roman" w:eastAsia="Calibri" w:hAnsi="Times New Roman" w:cs="Times New Roman"/>
          <w:sz w:val="24"/>
          <w:szCs w:val="24"/>
        </w:rPr>
        <w:t>mikroRNA</w:t>
      </w:r>
      <w:proofErr w:type="spellEnd"/>
      <w:r w:rsidR="00AE4FD0" w:rsidRPr="007344AC">
        <w:rPr>
          <w:rFonts w:ascii="Times New Roman" w:eastAsia="Calibri" w:hAnsi="Times New Roman" w:cs="Times New Roman"/>
          <w:sz w:val="24"/>
          <w:szCs w:val="24"/>
        </w:rPr>
        <w:t xml:space="preserve"> w 160 próbach ludzkiego RNA techniką PCR w czasie rzeczywistym.</w:t>
      </w:r>
    </w:p>
    <w:p w:rsidR="00143674" w:rsidRPr="007344AC" w:rsidRDefault="005D3A93" w:rsidP="00FE3F9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, w szczególności w Części III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– Opis przedmiotu zamówienia oraz Załączniku IIIA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do niniejszej umowy i są jej integralną częścią.</w:t>
      </w:r>
    </w:p>
    <w:p w:rsidR="00143674" w:rsidRPr="007344AC" w:rsidRDefault="00143674" w:rsidP="00FE3F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Dostawy produktów, o których mowa w § 1 odbywać się będą partiami na podstawie zamówień częściowych składanych pisemnie lub drogą elektroniczną (fax ---, e-mail ---, od poniedziałku do piątku w godzinach od 7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) do miejsc</w:t>
      </w:r>
      <w:r w:rsidR="005D3A93" w:rsidRPr="007344AC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do ewentualnego zwrotu różnicy w kosztach zakupu.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:rsidR="003551BC" w:rsidRPr="007344AC" w:rsidRDefault="002B6707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Miejscem wykonania umowy będzie:</w:t>
      </w:r>
      <w:r w:rsidR="003551BC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Zakład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Farmakologii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Doświadczalnej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Klinicznej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PUM, al. Powstańców Wlkp. 72, 70-111 Szczecin.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zostały podane orientacyjnie i mogą ulec zmianie w zależności od rzeczywistych potrzeb Zamawiającego. Ilości zostały podane jedynie by ułatwić sporządzenie i skalkulowanie oferty. Zamawiający będzie dokonywał zamówień u wybranego Wykonawcy do wyczerpania ogólnej wartości cenowej zadania wynikającej z oferty Wykonawcy.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7344AC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070D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12D20" w:rsidRPr="007344AC">
        <w:rPr>
          <w:rFonts w:ascii="Times New Roman" w:eastAsia="Times New Roman" w:hAnsi="Times New Roman"/>
          <w:sz w:val="24"/>
          <w:szCs w:val="24"/>
          <w:lang w:eastAsia="pl-PL"/>
        </w:rPr>
        <w:t>0% wartości umowy</w:t>
      </w:r>
      <w:r w:rsidR="00D15C97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uzupełnienia ilościowego lub wymiany wadliwych produktów na pozbawione wad w terminie 30 dni od daty powiadomienia o wadzie.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Wykonawcy nie będzie przysługiwało w stosunku do Zamawiającego roszczenie dotyczące wykonania umowy w przypadku nie wykorzystania kwoty wynikającej z ust. 2.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483B0F" w:rsidRPr="007344AC" w:rsidRDefault="00A40A30" w:rsidP="005C6FD4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Umowę zawiera się na czas oznaczony, tj.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>do 31.12.2017 od daty zawarcia umowy.</w:t>
      </w:r>
    </w:p>
    <w:p w:rsidR="00A40A30" w:rsidRPr="007344AC" w:rsidRDefault="00A40A3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kara umowna będzie wynosiła 10%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 łącznej wartości umowy uzyskanej poprzez zsumowanie kwo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t określonych w § 3 ust. 2;</w:t>
      </w:r>
    </w:p>
    <w:p w:rsidR="00483B0F" w:rsidRPr="007344AC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poszczególnej partii zamówienia w wysokości 1% wartości ceny tej partii za każdy dzień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>łącznej wartości umowy uzyskanej poprzez zsumowanie kwot określonych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 xml:space="preserve"> 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każdy następny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odpowiednio w każdym z tych dni.</w:t>
      </w:r>
    </w:p>
    <w:p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E75B92" w:rsidRPr="007344AC" w:rsidRDefault="00E75B92" w:rsidP="007344AC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Zamawiający upoważniony jest do jednostronnego odstąpienia od umowy ze skutki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em natychmiastowym 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E6DB0" w:rsidRPr="007344AC" w:rsidRDefault="009E6DB0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Wszczęcia postępowania upadłościowego lub </w:t>
      </w:r>
      <w:r w:rsidR="006814AA" w:rsidRPr="007344AC">
        <w:rPr>
          <w:rFonts w:ascii="Times New Roman" w:eastAsia="Calibri" w:hAnsi="Times New Roman" w:cs="Times New Roman"/>
          <w:bCs/>
          <w:sz w:val="24"/>
          <w:szCs w:val="24"/>
        </w:rPr>
        <w:t>likwidacyjnego Wykonawcy;</w:t>
      </w:r>
    </w:p>
    <w:p w:rsidR="00E75B92" w:rsidRPr="007344AC" w:rsidRDefault="00E75B92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 okres dł</w:t>
      </w:r>
      <w:r w:rsidR="007344AC" w:rsidRPr="007344AC">
        <w:rPr>
          <w:rFonts w:ascii="Times New Roman" w:eastAsia="Calibri" w:hAnsi="Times New Roman" w:cs="Times New Roman"/>
          <w:bCs/>
          <w:sz w:val="24"/>
          <w:szCs w:val="24"/>
        </w:rPr>
        <w:t>uższy niż 10 dni kalendarzowych;</w:t>
      </w:r>
    </w:p>
    <w:p w:rsidR="00E75B92" w:rsidRPr="007344AC" w:rsidRDefault="00E75B92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Wykonawcy przysługuje prawo jednostronnego rozwiązania umowy w przypadku,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>gdy Zamawiający opóźnia się z dokonaniem zapłaty przez okres dłuższy niż 90 dni.</w:t>
      </w:r>
    </w:p>
    <w:p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:rsidR="00BD1AB9" w:rsidRPr="007344AC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BD1AB9" w:rsidRPr="007344AC" w:rsidRDefault="00BD1AB9" w:rsidP="00FE3F91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7344AC">
        <w:rPr>
          <w:rFonts w:ascii="Times New Roman" w:hAnsi="Times New Roman"/>
          <w:sz w:val="24"/>
          <w:szCs w:val="24"/>
        </w:rPr>
        <w:t>.</w:t>
      </w:r>
    </w:p>
    <w:p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lastRenderedPageBreak/>
        <w:t>Prawem właściwym dla niniejszej umowy jest prawo polskie.</w:t>
      </w:r>
    </w:p>
    <w:p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483B0F" w:rsidRPr="007344AC" w:rsidRDefault="00483B0F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:rsidR="00FE3F91" w:rsidRPr="007344AC" w:rsidRDefault="00FE3F91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</w:t>
      </w:r>
    </w:p>
    <w:p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9E6DB0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DC" w:rsidRDefault="00CF1CDC" w:rsidP="00483B0F">
      <w:pPr>
        <w:spacing w:after="0" w:line="240" w:lineRule="auto"/>
      </w:pPr>
      <w:r>
        <w:separator/>
      </w:r>
    </w:p>
  </w:endnote>
  <w:endnote w:type="continuationSeparator" w:id="0">
    <w:p w:rsidR="00CF1CDC" w:rsidRDefault="00CF1CDC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DC" w:rsidRDefault="00CF1CDC" w:rsidP="00483B0F">
      <w:pPr>
        <w:spacing w:after="0" w:line="240" w:lineRule="auto"/>
      </w:pPr>
      <w:r>
        <w:separator/>
      </w:r>
    </w:p>
  </w:footnote>
  <w:footnote w:type="continuationSeparator" w:id="0">
    <w:p w:rsidR="00CF1CDC" w:rsidRDefault="00CF1CDC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0F" w:rsidRDefault="00483B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-368985</wp:posOffset>
          </wp:positionH>
          <wp:positionV relativeFrom="paragraph">
            <wp:posOffset>-195072</wp:posOffset>
          </wp:positionV>
          <wp:extent cx="6440170" cy="1199515"/>
          <wp:effectExtent l="0" t="0" r="0" b="635"/>
          <wp:wrapTight wrapText="bothSides">
            <wp:wrapPolygon edited="0">
              <wp:start x="0" y="0"/>
              <wp:lineTo x="0" y="21268"/>
              <wp:lineTo x="21532" y="212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4" w15:restartNumberingAfterBreak="0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1"/>
  </w:num>
  <w:num w:numId="5">
    <w:abstractNumId w:val="22"/>
  </w:num>
  <w:num w:numId="6">
    <w:abstractNumId w:val="9"/>
  </w:num>
  <w:num w:numId="7">
    <w:abstractNumId w:val="21"/>
  </w:num>
  <w:num w:numId="8">
    <w:abstractNumId w:val="8"/>
  </w:num>
  <w:num w:numId="9">
    <w:abstractNumId w:val="19"/>
  </w:num>
  <w:num w:numId="10">
    <w:abstractNumId w:val="27"/>
  </w:num>
  <w:num w:numId="11">
    <w:abstractNumId w:val="10"/>
  </w:num>
  <w:num w:numId="12">
    <w:abstractNumId w:val="12"/>
  </w:num>
  <w:num w:numId="13">
    <w:abstractNumId w:val="24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0F"/>
    <w:rsid w:val="00026590"/>
    <w:rsid w:val="000431BE"/>
    <w:rsid w:val="000547AA"/>
    <w:rsid w:val="000B29BF"/>
    <w:rsid w:val="000D4B00"/>
    <w:rsid w:val="00143674"/>
    <w:rsid w:val="001E3F5C"/>
    <w:rsid w:val="0023070D"/>
    <w:rsid w:val="002B6707"/>
    <w:rsid w:val="003551BC"/>
    <w:rsid w:val="003A405F"/>
    <w:rsid w:val="003A6823"/>
    <w:rsid w:val="003B1ABD"/>
    <w:rsid w:val="003D1EA9"/>
    <w:rsid w:val="004066EF"/>
    <w:rsid w:val="00457520"/>
    <w:rsid w:val="00475FA9"/>
    <w:rsid w:val="00483B0F"/>
    <w:rsid w:val="004D0955"/>
    <w:rsid w:val="004F0645"/>
    <w:rsid w:val="005C6FD4"/>
    <w:rsid w:val="005D3A93"/>
    <w:rsid w:val="006036A4"/>
    <w:rsid w:val="00612D20"/>
    <w:rsid w:val="00672F7E"/>
    <w:rsid w:val="006814AA"/>
    <w:rsid w:val="006D723A"/>
    <w:rsid w:val="007344AC"/>
    <w:rsid w:val="007D3417"/>
    <w:rsid w:val="00867FB2"/>
    <w:rsid w:val="009E6524"/>
    <w:rsid w:val="009E6DB0"/>
    <w:rsid w:val="00A24B95"/>
    <w:rsid w:val="00A40A30"/>
    <w:rsid w:val="00A73006"/>
    <w:rsid w:val="00A80E79"/>
    <w:rsid w:val="00AE4FD0"/>
    <w:rsid w:val="00AF6835"/>
    <w:rsid w:val="00B47590"/>
    <w:rsid w:val="00B91919"/>
    <w:rsid w:val="00BD1AB9"/>
    <w:rsid w:val="00BD6B3A"/>
    <w:rsid w:val="00C4079D"/>
    <w:rsid w:val="00C74298"/>
    <w:rsid w:val="00CE6AAE"/>
    <w:rsid w:val="00CF1CDC"/>
    <w:rsid w:val="00D10A5B"/>
    <w:rsid w:val="00D15C97"/>
    <w:rsid w:val="00D420F4"/>
    <w:rsid w:val="00D50415"/>
    <w:rsid w:val="00D94227"/>
    <w:rsid w:val="00E75B92"/>
    <w:rsid w:val="00F15A1B"/>
    <w:rsid w:val="00F814CE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6EFDC8-9797-4A90-872F-E8B5C321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Justyna Kotowicz</cp:lastModifiedBy>
  <cp:revision>3</cp:revision>
  <cp:lastPrinted>2016-12-06T12:29:00Z</cp:lastPrinted>
  <dcterms:created xsi:type="dcterms:W3CDTF">2017-03-21T09:09:00Z</dcterms:created>
  <dcterms:modified xsi:type="dcterms:W3CDTF">2017-03-21T09:13:00Z</dcterms:modified>
</cp:coreProperties>
</file>