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u w:val="single"/>
        </w:rPr>
        <w:t>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9D03A4">
      <w:rPr>
        <w:noProof/>
        <w:sz w:val="16"/>
        <w:szCs w:val="16"/>
      </w:rPr>
      <w:t>5</w:t>
    </w:r>
    <w:r w:rsidRPr="00155B93">
      <w:rPr>
        <w:sz w:val="16"/>
        <w:szCs w:val="16"/>
      </w:rPr>
      <w:fldChar w:fldCharType="end"/>
    </w:r>
  </w:p>
  <w:p w:rsidR="00614EA0" w:rsidRDefault="009D03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9D03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6878112" wp14:editId="276F6F00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r w:rsidR="009D03A4" w:rsidRPr="009D03A4">
      <w:rPr>
        <w:rFonts w:ascii="Times New Roman" w:hAnsi="Times New Roman"/>
        <w:b/>
        <w:bCs/>
        <w:i/>
        <w:color w:val="0000FF"/>
        <w:sz w:val="28"/>
        <w:szCs w:val="28"/>
      </w:rPr>
      <w:t>Roboty w zakresie bieżącego utrzymania systemów klimatyzacji oraz wentylacji mechanicznej i grawitacyjnej w jednostkach PUM</w:t>
    </w:r>
    <w:r w:rsidR="009D03A4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DZP-262-</w:t>
    </w:r>
    <w:r w:rsidR="009D03A4">
      <w:rPr>
        <w:rFonts w:ascii="Times New Roman" w:hAnsi="Times New Roman"/>
        <w:b/>
        <w:color w:val="0000FF"/>
      </w:rPr>
      <w:t>65</w:t>
    </w:r>
    <w:r w:rsidRPr="009111F9">
      <w:rPr>
        <w:rFonts w:ascii="Times New Roman" w:hAnsi="Times New Roman"/>
        <w:b/>
        <w:color w:val="0000FF"/>
      </w:rPr>
      <w:t>/2016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9D03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9D03A4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94449D"/>
    <w:rsid w:val="009D03A4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B6F08C5-2C84-43D6-8F7E-C2B3D48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9D39-A0AF-4344-B2A3-ED8FE55F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Kaszuba</dc:creator>
  <cp:lastModifiedBy>Justyna Kotowicz</cp:lastModifiedBy>
  <cp:revision>3</cp:revision>
  <cp:lastPrinted>2016-09-12T13:58:00Z</cp:lastPrinted>
  <dcterms:created xsi:type="dcterms:W3CDTF">2016-12-13T09:57:00Z</dcterms:created>
  <dcterms:modified xsi:type="dcterms:W3CDTF">2016-12-22T11:24:00Z</dcterms:modified>
</cp:coreProperties>
</file>