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CBE2" w14:textId="77777777" w:rsidR="00605E96" w:rsidRPr="00605E96" w:rsidRDefault="00914197" w:rsidP="00605E96">
      <w:pPr>
        <w:pStyle w:val="Default"/>
      </w:pPr>
      <w:r>
        <w:t xml:space="preserve">  </w:t>
      </w:r>
    </w:p>
    <w:p w14:paraId="026DA792" w14:textId="77777777" w:rsidR="00605E96" w:rsidRDefault="00605E96" w:rsidP="00605E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5C07E75F" w14:textId="77777777" w:rsidR="00605E96" w:rsidRDefault="00605E96" w:rsidP="00605E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E38FA39" w14:textId="77777777" w:rsidR="00605E96" w:rsidRDefault="00605E96" w:rsidP="00605E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47787CEF" w14:textId="41049F7C" w:rsidR="00605E96" w:rsidRPr="00C15726" w:rsidRDefault="00605E96" w:rsidP="00605E9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05E96">
        <w:rPr>
          <w:rFonts w:ascii="Calibri" w:hAnsi="Calibri" w:cs="Calibri"/>
          <w:b/>
          <w:bCs/>
          <w:color w:val="000000"/>
          <w:sz w:val="24"/>
          <w:szCs w:val="24"/>
        </w:rPr>
        <w:t>SZACOWANIE WARTOŚCI ZAMÓWIENIA</w:t>
      </w:r>
    </w:p>
    <w:p w14:paraId="5FF7BB24" w14:textId="77777777" w:rsidR="00C7470B" w:rsidRPr="00C7470B" w:rsidRDefault="00C7470B" w:rsidP="00C74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D344FF" w14:textId="4D2041A6" w:rsidR="00C7470B" w:rsidRPr="00C15726" w:rsidRDefault="00C7470B" w:rsidP="00C747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C15726">
        <w:rPr>
          <w:rFonts w:ascii="Calibri" w:hAnsi="Calibri" w:cs="Calibri"/>
          <w:b/>
          <w:color w:val="000000"/>
          <w:sz w:val="24"/>
          <w:szCs w:val="24"/>
        </w:rPr>
        <w:t xml:space="preserve">Zamawiający: </w:t>
      </w:r>
    </w:p>
    <w:p w14:paraId="15392A81" w14:textId="77777777" w:rsidR="00C7470B" w:rsidRPr="00C15726" w:rsidRDefault="00C7470B" w:rsidP="00C7470B">
      <w:pPr>
        <w:pStyle w:val="Akapitzlist"/>
        <w:autoSpaceDE w:val="0"/>
        <w:autoSpaceDN w:val="0"/>
        <w:adjustRightInd w:val="0"/>
        <w:spacing w:after="0" w:line="240" w:lineRule="auto"/>
        <w:ind w:left="780"/>
        <w:rPr>
          <w:rFonts w:ascii="Calibri" w:hAnsi="Calibri" w:cs="Calibri"/>
          <w:color w:val="000000"/>
          <w:sz w:val="24"/>
          <w:szCs w:val="24"/>
        </w:rPr>
      </w:pPr>
    </w:p>
    <w:p w14:paraId="6D0ABA35" w14:textId="77777777" w:rsidR="00C7470B" w:rsidRPr="00C7470B" w:rsidRDefault="00C7470B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C7470B">
        <w:rPr>
          <w:rFonts w:ascii="Calibri" w:hAnsi="Calibri" w:cs="Calibri"/>
          <w:color w:val="000000"/>
          <w:sz w:val="24"/>
          <w:szCs w:val="24"/>
        </w:rPr>
        <w:t xml:space="preserve">POMORSKI UNIWERSYTET MEDYCZNY W SZCZECINIE </w:t>
      </w:r>
    </w:p>
    <w:p w14:paraId="4F967FB6" w14:textId="77777777" w:rsidR="00C7470B" w:rsidRPr="00C7470B" w:rsidRDefault="00C7470B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C7470B">
        <w:rPr>
          <w:rFonts w:ascii="Calibri" w:hAnsi="Calibri" w:cs="Calibri"/>
          <w:color w:val="000000"/>
          <w:sz w:val="24"/>
          <w:szCs w:val="24"/>
        </w:rPr>
        <w:t xml:space="preserve">UL.RYBACKA 1, 70-204 SZCZECIN </w:t>
      </w:r>
    </w:p>
    <w:p w14:paraId="5BAE37B7" w14:textId="1D2218ED" w:rsidR="00C7470B" w:rsidRPr="00C15726" w:rsidRDefault="00C7470B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C7470B">
        <w:rPr>
          <w:rFonts w:ascii="Calibri" w:hAnsi="Calibri" w:cs="Calibri"/>
          <w:color w:val="000000"/>
          <w:sz w:val="24"/>
          <w:szCs w:val="24"/>
        </w:rPr>
        <w:t xml:space="preserve">NIP 852-000-67-57 </w:t>
      </w:r>
    </w:p>
    <w:p w14:paraId="4022EED3" w14:textId="77777777" w:rsidR="00C7470B" w:rsidRPr="00C7470B" w:rsidRDefault="00C7470B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38E2869F" w14:textId="77777777" w:rsidR="00CC4AAC" w:rsidRPr="00C15726" w:rsidRDefault="00CC4AAC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C15726">
        <w:rPr>
          <w:rFonts w:ascii="Calibri" w:hAnsi="Calibri" w:cs="Calibri"/>
          <w:color w:val="000000"/>
          <w:sz w:val="24"/>
          <w:szCs w:val="24"/>
        </w:rPr>
        <w:t>W związku z planowanym złożeniem przez Pomorski Uniwersytet Medyczny w Szczecinie Wniosku o Dofinansowanie Projektu w ramach naboru konkurencyjnego pt. „Efektywne zarządzanie uczelnią w celu minimalizowania zjawiska drop outu” - ogłoszonego przez Narodowe Centrum Badań i Rozwoju (nabór wniosków o dofinansowanie projektów realizowanych przez uczelnie w ramach Programu Fundusze dla Rozwoju Społecznego, Priorytet 1 Umiejętności, Działanie 01.05 Umiejętności w szkolnictwie wyższym) – Dział Funduszy Zewnętrznych PUM zaprasza do uczestnictwa w procedurze szacowania wartości zamówienia na wykonanie usługi</w:t>
      </w:r>
      <w:r w:rsidR="00C7470B" w:rsidRPr="00C7470B">
        <w:rPr>
          <w:rFonts w:ascii="Calibri" w:hAnsi="Calibri" w:cs="Calibri"/>
          <w:color w:val="000000"/>
          <w:sz w:val="24"/>
          <w:szCs w:val="24"/>
        </w:rPr>
        <w:t xml:space="preserve">.: </w:t>
      </w:r>
    </w:p>
    <w:p w14:paraId="459C5613" w14:textId="20BE201C" w:rsidR="00C7470B" w:rsidRPr="00C7470B" w:rsidRDefault="00C7470B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i/>
          <w:color w:val="000000"/>
          <w:sz w:val="24"/>
          <w:szCs w:val="24"/>
        </w:rPr>
      </w:pPr>
      <w:r w:rsidRPr="00C15726">
        <w:rPr>
          <w:rFonts w:ascii="Calibri" w:hAnsi="Calibri" w:cs="Calibri"/>
          <w:i/>
          <w:color w:val="000000"/>
          <w:sz w:val="24"/>
          <w:szCs w:val="24"/>
        </w:rPr>
        <w:t>„</w:t>
      </w:r>
      <w:r w:rsidRPr="00C15726">
        <w:rPr>
          <w:rFonts w:ascii="Calibri" w:hAnsi="Calibri" w:cs="Calibri"/>
          <w:b/>
          <w:i/>
          <w:color w:val="000000"/>
          <w:sz w:val="24"/>
          <w:szCs w:val="24"/>
        </w:rPr>
        <w:t>Usługa przeprowadzenia analizy i diagnozy przyczyn zjawiska przedwczesnego kończenia nauki i przerywania kształcenia w uczelni (drop-out)”</w:t>
      </w:r>
    </w:p>
    <w:p w14:paraId="1D5F2200" w14:textId="77777777" w:rsidR="00C7470B" w:rsidRPr="00C7470B" w:rsidRDefault="00C7470B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65A8105A" w14:textId="77777777" w:rsidR="00C7470B" w:rsidRPr="00C7470B" w:rsidRDefault="00C7470B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C7470B">
        <w:rPr>
          <w:rFonts w:ascii="Calibri" w:hAnsi="Calibri" w:cs="Calibri"/>
          <w:b/>
          <w:color w:val="000000"/>
          <w:sz w:val="24"/>
          <w:szCs w:val="24"/>
        </w:rPr>
        <w:t xml:space="preserve">II. Szczegółowy opis przedmiotu zamówienia: </w:t>
      </w:r>
    </w:p>
    <w:p w14:paraId="0BE4D0AE" w14:textId="77777777" w:rsidR="00CC4AAC" w:rsidRPr="00C15726" w:rsidRDefault="00CC4AAC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B88390A" w14:textId="3D7502B9" w:rsidR="00C7470B" w:rsidRPr="00C7470B" w:rsidRDefault="00C7470B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  <w:u w:val="single"/>
        </w:rPr>
      </w:pPr>
      <w:r w:rsidRPr="00C7470B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1. Termin realizacji </w:t>
      </w:r>
      <w:r w:rsidR="00CC4AAC" w:rsidRPr="00C15726">
        <w:rPr>
          <w:rFonts w:ascii="Calibri" w:hAnsi="Calibri" w:cs="Calibri"/>
          <w:bCs/>
          <w:color w:val="000000"/>
          <w:sz w:val="24"/>
          <w:szCs w:val="24"/>
          <w:u w:val="single"/>
        </w:rPr>
        <w:t>usługi</w:t>
      </w:r>
    </w:p>
    <w:p w14:paraId="34012780" w14:textId="77777777" w:rsidR="00C7470B" w:rsidRPr="00C7470B" w:rsidRDefault="00C7470B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2B551E83" w14:textId="6EB4C98D" w:rsidR="00C7470B" w:rsidRPr="00C15726" w:rsidRDefault="00C7470B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C7470B">
        <w:rPr>
          <w:rFonts w:ascii="Calibri" w:hAnsi="Calibri" w:cs="Calibri"/>
          <w:color w:val="000000"/>
          <w:sz w:val="24"/>
          <w:szCs w:val="24"/>
        </w:rPr>
        <w:t xml:space="preserve">Do </w:t>
      </w:r>
      <w:r w:rsidR="00CC4AAC" w:rsidRPr="00C15726">
        <w:rPr>
          <w:rFonts w:ascii="Calibri" w:hAnsi="Calibri" w:cs="Calibri"/>
          <w:color w:val="000000"/>
          <w:sz w:val="24"/>
          <w:szCs w:val="24"/>
        </w:rPr>
        <w:t>30.11.2024 r.</w:t>
      </w:r>
    </w:p>
    <w:p w14:paraId="0EC91C02" w14:textId="77777777" w:rsidR="00C7470B" w:rsidRPr="00C7470B" w:rsidRDefault="00C7470B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7B80463A" w14:textId="77777777" w:rsidR="00C7470B" w:rsidRPr="00C7470B" w:rsidRDefault="00C7470B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  <w:u w:val="single"/>
        </w:rPr>
      </w:pPr>
      <w:r w:rsidRPr="00C7470B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2. Zakres </w:t>
      </w:r>
    </w:p>
    <w:p w14:paraId="4AC86ACA" w14:textId="650BEBAB" w:rsidR="00CC4AAC" w:rsidRDefault="00CC4AAC" w:rsidP="006F3591">
      <w:pPr>
        <w:autoSpaceDE w:val="0"/>
        <w:autoSpaceDN w:val="0"/>
        <w:adjustRightInd w:val="0"/>
        <w:spacing w:after="39"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155CFF07" w14:textId="76D57D5F" w:rsidR="00FF2AE9" w:rsidRPr="00CF76A5" w:rsidRDefault="00FF2AE9" w:rsidP="006F3591">
      <w:pPr>
        <w:autoSpaceDE w:val="0"/>
        <w:autoSpaceDN w:val="0"/>
        <w:adjustRightInd w:val="0"/>
        <w:spacing w:after="39" w:line="276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CF76A5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Wariant </w:t>
      </w:r>
      <w:r w:rsidR="009B1AD5" w:rsidRPr="00CF76A5">
        <w:rPr>
          <w:rFonts w:ascii="Calibri" w:hAnsi="Calibri" w:cs="Calibri"/>
          <w:b/>
          <w:color w:val="000000"/>
          <w:sz w:val="24"/>
          <w:szCs w:val="24"/>
          <w:u w:val="single"/>
        </w:rPr>
        <w:t>A;</w:t>
      </w:r>
      <w:r w:rsidR="00F63699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(</w:t>
      </w:r>
      <w:r w:rsidR="00724282">
        <w:rPr>
          <w:rFonts w:ascii="Calibri" w:hAnsi="Calibri" w:cs="Calibri"/>
          <w:b/>
          <w:color w:val="000000"/>
          <w:sz w:val="24"/>
          <w:szCs w:val="24"/>
          <w:u w:val="single"/>
        </w:rPr>
        <w:t>studenci)</w:t>
      </w:r>
    </w:p>
    <w:p w14:paraId="469CA259" w14:textId="77777777" w:rsidR="009B1AD5" w:rsidRPr="00C15726" w:rsidRDefault="009B1AD5" w:rsidP="006F3591">
      <w:pPr>
        <w:autoSpaceDE w:val="0"/>
        <w:autoSpaceDN w:val="0"/>
        <w:adjustRightInd w:val="0"/>
        <w:spacing w:after="39"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0B2BA1C9" w14:textId="6553614B" w:rsidR="00605E96" w:rsidRPr="00605E96" w:rsidRDefault="00605E96" w:rsidP="006F3591">
      <w:pPr>
        <w:autoSpaceDE w:val="0"/>
        <w:autoSpaceDN w:val="0"/>
        <w:adjustRightInd w:val="0"/>
        <w:spacing w:after="39" w:line="276" w:lineRule="auto"/>
        <w:rPr>
          <w:rFonts w:ascii="Calibri" w:hAnsi="Calibri" w:cs="Calibri"/>
          <w:color w:val="000000"/>
          <w:sz w:val="24"/>
          <w:szCs w:val="24"/>
        </w:rPr>
      </w:pPr>
      <w:r w:rsidRPr="00605E96">
        <w:rPr>
          <w:rFonts w:ascii="Calibri" w:hAnsi="Calibri" w:cs="Calibri"/>
          <w:color w:val="000000"/>
          <w:sz w:val="24"/>
          <w:szCs w:val="24"/>
        </w:rPr>
        <w:t xml:space="preserve">1. Analiza powinna być przygotowana z wykorzystaniem np. funkcjonalności i danych ilościowych ogólnopolskiego systemu monitorowania Ekonomicznych Losów Absolwentów szkół wyższych. </w:t>
      </w:r>
    </w:p>
    <w:p w14:paraId="23EA6587" w14:textId="77777777" w:rsidR="00605E96" w:rsidRPr="00605E96" w:rsidRDefault="00605E96" w:rsidP="006F3591">
      <w:pPr>
        <w:autoSpaceDE w:val="0"/>
        <w:autoSpaceDN w:val="0"/>
        <w:adjustRightInd w:val="0"/>
        <w:spacing w:after="39" w:line="276" w:lineRule="auto"/>
        <w:rPr>
          <w:rFonts w:ascii="Calibri" w:hAnsi="Calibri" w:cs="Calibri"/>
          <w:color w:val="000000"/>
          <w:sz w:val="24"/>
          <w:szCs w:val="24"/>
        </w:rPr>
      </w:pPr>
      <w:r w:rsidRPr="00605E96">
        <w:rPr>
          <w:rFonts w:ascii="Calibri" w:hAnsi="Calibri" w:cs="Calibri"/>
          <w:color w:val="000000"/>
          <w:sz w:val="24"/>
          <w:szCs w:val="24"/>
        </w:rPr>
        <w:t xml:space="preserve">2. Analiza powinna dotyczyć czynników </w:t>
      </w:r>
      <w:proofErr w:type="spellStart"/>
      <w:r w:rsidRPr="00605E96">
        <w:rPr>
          <w:rFonts w:ascii="Calibri" w:hAnsi="Calibri" w:cs="Calibri"/>
          <w:color w:val="000000"/>
          <w:sz w:val="24"/>
          <w:szCs w:val="24"/>
        </w:rPr>
        <w:t>defaworyzacji</w:t>
      </w:r>
      <w:proofErr w:type="spellEnd"/>
      <w:r w:rsidRPr="00605E96">
        <w:rPr>
          <w:rFonts w:ascii="Calibri" w:hAnsi="Calibri" w:cs="Calibri"/>
          <w:color w:val="000000"/>
          <w:sz w:val="24"/>
          <w:szCs w:val="24"/>
        </w:rPr>
        <w:t xml:space="preserve"> wpływających na zjawiska drop-out. </w:t>
      </w:r>
    </w:p>
    <w:p w14:paraId="7245A6C9" w14:textId="43C58C48" w:rsidR="00605E96" w:rsidRDefault="00605E96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605E96">
        <w:rPr>
          <w:rFonts w:ascii="Calibri" w:hAnsi="Calibri" w:cs="Calibri"/>
          <w:color w:val="000000"/>
          <w:sz w:val="24"/>
          <w:szCs w:val="24"/>
        </w:rPr>
        <w:t xml:space="preserve">3. Analiza powinna zostać przygotowana w oparciu o przygotowane oraz przeprowadzone przez Oferenta badanie ankietowe – respondentami będą studenci i studentki </w:t>
      </w:r>
      <w:r w:rsidRPr="00C15726">
        <w:rPr>
          <w:rFonts w:ascii="Calibri" w:hAnsi="Calibri" w:cs="Calibri"/>
          <w:color w:val="000000"/>
          <w:sz w:val="24"/>
          <w:szCs w:val="24"/>
        </w:rPr>
        <w:t xml:space="preserve">Pomorskiego </w:t>
      </w:r>
      <w:r w:rsidRPr="00605E96">
        <w:rPr>
          <w:rFonts w:ascii="Calibri" w:hAnsi="Calibri" w:cs="Calibri"/>
          <w:color w:val="000000"/>
          <w:sz w:val="24"/>
          <w:szCs w:val="24"/>
        </w:rPr>
        <w:t xml:space="preserve">Uniwersytetu Medycznego </w:t>
      </w:r>
      <w:r w:rsidRPr="00C15726">
        <w:rPr>
          <w:rFonts w:ascii="Calibri" w:hAnsi="Calibri" w:cs="Calibri"/>
          <w:color w:val="000000"/>
          <w:sz w:val="24"/>
          <w:szCs w:val="24"/>
        </w:rPr>
        <w:t>w Szczecinie</w:t>
      </w:r>
      <w:r w:rsidR="00D13986">
        <w:rPr>
          <w:rFonts w:ascii="Calibri" w:hAnsi="Calibri" w:cs="Calibri"/>
          <w:color w:val="000000"/>
          <w:sz w:val="24"/>
          <w:szCs w:val="24"/>
        </w:rPr>
        <w:t>.</w:t>
      </w:r>
      <w:r w:rsidRPr="00605E9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CA38039" w14:textId="77777777" w:rsidR="00D13986" w:rsidRPr="00605E96" w:rsidRDefault="00D13986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751C5671" w14:textId="5839D212" w:rsidR="00605E96" w:rsidRDefault="00D13986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Zakresem analizy ma zostać objętych 15 </w:t>
      </w:r>
      <w:r w:rsidR="009B1AD5">
        <w:rPr>
          <w:rFonts w:ascii="Calibri" w:hAnsi="Calibri" w:cs="Calibri"/>
          <w:color w:val="000000"/>
          <w:sz w:val="24"/>
          <w:szCs w:val="24"/>
        </w:rPr>
        <w:t>kierunków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3D3CDE19" w14:textId="63212B96" w:rsidR="009B1AD5" w:rsidRDefault="009B1AD5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0A9216C7" w14:textId="574D9F22" w:rsidR="009B1AD5" w:rsidRPr="00CF76A5" w:rsidRDefault="009B1AD5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CF76A5">
        <w:rPr>
          <w:rFonts w:ascii="Calibri" w:hAnsi="Calibri" w:cs="Calibri"/>
          <w:b/>
          <w:color w:val="000000"/>
          <w:sz w:val="24"/>
          <w:szCs w:val="24"/>
          <w:u w:val="single"/>
        </w:rPr>
        <w:t>Wariant B;</w:t>
      </w:r>
      <w:r w:rsidR="00724282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(studenci + pracownicy)</w:t>
      </w:r>
      <w:bookmarkStart w:id="0" w:name="_GoBack"/>
      <w:bookmarkEnd w:id="0"/>
    </w:p>
    <w:p w14:paraId="4C66CD3B" w14:textId="77777777" w:rsidR="009B1AD5" w:rsidRPr="00605E96" w:rsidRDefault="009B1AD5" w:rsidP="009B1AD5">
      <w:pPr>
        <w:autoSpaceDE w:val="0"/>
        <w:autoSpaceDN w:val="0"/>
        <w:adjustRightInd w:val="0"/>
        <w:spacing w:after="39" w:line="276" w:lineRule="auto"/>
        <w:rPr>
          <w:rFonts w:ascii="Calibri" w:hAnsi="Calibri" w:cs="Calibri"/>
          <w:color w:val="000000"/>
          <w:sz w:val="24"/>
          <w:szCs w:val="24"/>
        </w:rPr>
      </w:pPr>
      <w:r w:rsidRPr="00605E96">
        <w:rPr>
          <w:rFonts w:ascii="Calibri" w:hAnsi="Calibri" w:cs="Calibri"/>
          <w:color w:val="000000"/>
          <w:sz w:val="24"/>
          <w:szCs w:val="24"/>
        </w:rPr>
        <w:t xml:space="preserve">1. Analiza powinna być przygotowana z wykorzystaniem np. funkcjonalności i danych ilościowych ogólnopolskiego systemu monitorowania Ekonomicznych Losów Absolwentów szkół wyższych. </w:t>
      </w:r>
    </w:p>
    <w:p w14:paraId="1EDC29AD" w14:textId="77777777" w:rsidR="009B1AD5" w:rsidRPr="00605E96" w:rsidRDefault="009B1AD5" w:rsidP="009B1AD5">
      <w:pPr>
        <w:autoSpaceDE w:val="0"/>
        <w:autoSpaceDN w:val="0"/>
        <w:adjustRightInd w:val="0"/>
        <w:spacing w:after="39" w:line="276" w:lineRule="auto"/>
        <w:rPr>
          <w:rFonts w:ascii="Calibri" w:hAnsi="Calibri" w:cs="Calibri"/>
          <w:color w:val="000000"/>
          <w:sz w:val="24"/>
          <w:szCs w:val="24"/>
        </w:rPr>
      </w:pPr>
      <w:r w:rsidRPr="00605E96">
        <w:rPr>
          <w:rFonts w:ascii="Calibri" w:hAnsi="Calibri" w:cs="Calibri"/>
          <w:color w:val="000000"/>
          <w:sz w:val="24"/>
          <w:szCs w:val="24"/>
        </w:rPr>
        <w:t xml:space="preserve">2. Analiza powinna dotyczyć czynników </w:t>
      </w:r>
      <w:proofErr w:type="spellStart"/>
      <w:r w:rsidRPr="00605E96">
        <w:rPr>
          <w:rFonts w:ascii="Calibri" w:hAnsi="Calibri" w:cs="Calibri"/>
          <w:color w:val="000000"/>
          <w:sz w:val="24"/>
          <w:szCs w:val="24"/>
        </w:rPr>
        <w:t>defaworyzacji</w:t>
      </w:r>
      <w:proofErr w:type="spellEnd"/>
      <w:r w:rsidRPr="00605E96">
        <w:rPr>
          <w:rFonts w:ascii="Calibri" w:hAnsi="Calibri" w:cs="Calibri"/>
          <w:color w:val="000000"/>
          <w:sz w:val="24"/>
          <w:szCs w:val="24"/>
        </w:rPr>
        <w:t xml:space="preserve"> wpływających na zjawiska drop-out. </w:t>
      </w:r>
    </w:p>
    <w:p w14:paraId="7F379222" w14:textId="77777777" w:rsidR="009B1AD5" w:rsidRDefault="009B1AD5" w:rsidP="009B1AD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605E96">
        <w:rPr>
          <w:rFonts w:ascii="Calibri" w:hAnsi="Calibri" w:cs="Calibri"/>
          <w:color w:val="000000"/>
          <w:sz w:val="24"/>
          <w:szCs w:val="24"/>
        </w:rPr>
        <w:t xml:space="preserve">3. Analiza powinna zostać przygotowana w oparciu o przygotowane oraz przeprowadzone przez Oferenta badanie ankietowe – respondentami będą studenci i studentki </w:t>
      </w:r>
      <w:r w:rsidRPr="00C15726">
        <w:rPr>
          <w:rFonts w:ascii="Calibri" w:hAnsi="Calibri" w:cs="Calibri"/>
          <w:color w:val="000000"/>
          <w:sz w:val="24"/>
          <w:szCs w:val="24"/>
        </w:rPr>
        <w:t xml:space="preserve">Pomorskiego </w:t>
      </w:r>
      <w:r w:rsidRPr="00605E96">
        <w:rPr>
          <w:rFonts w:ascii="Calibri" w:hAnsi="Calibri" w:cs="Calibri"/>
          <w:color w:val="000000"/>
          <w:sz w:val="24"/>
          <w:szCs w:val="24"/>
        </w:rPr>
        <w:t xml:space="preserve">Uniwersytetu Medycznego </w:t>
      </w:r>
      <w:r w:rsidRPr="00C15726">
        <w:rPr>
          <w:rFonts w:ascii="Calibri" w:hAnsi="Calibri" w:cs="Calibri"/>
          <w:color w:val="000000"/>
          <w:sz w:val="24"/>
          <w:szCs w:val="24"/>
        </w:rPr>
        <w:t>w Szczecinie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Pr="00605E9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213B2E8" w14:textId="4846F99B" w:rsidR="00FC7D27" w:rsidRDefault="009B1AD5" w:rsidP="00FC7D27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4. Analiza w oparciu </w:t>
      </w:r>
      <w:r w:rsidR="00FC7D27" w:rsidRPr="00605E96">
        <w:rPr>
          <w:rFonts w:ascii="Calibri" w:hAnsi="Calibri" w:cs="Calibri"/>
          <w:color w:val="000000"/>
          <w:sz w:val="24"/>
          <w:szCs w:val="24"/>
        </w:rPr>
        <w:t xml:space="preserve">o przygotowane oraz przeprowadzone przez Oferenta badanie ankietowe – respondentami będą </w:t>
      </w:r>
      <w:r w:rsidR="00FC7D27">
        <w:rPr>
          <w:rFonts w:ascii="Calibri" w:hAnsi="Calibri" w:cs="Calibri"/>
          <w:color w:val="000000"/>
          <w:sz w:val="24"/>
          <w:szCs w:val="24"/>
        </w:rPr>
        <w:t xml:space="preserve">pracownicy </w:t>
      </w:r>
      <w:r w:rsidR="00FC7D27" w:rsidRPr="00C15726">
        <w:rPr>
          <w:rFonts w:ascii="Calibri" w:hAnsi="Calibri" w:cs="Calibri"/>
          <w:color w:val="000000"/>
          <w:sz w:val="24"/>
          <w:szCs w:val="24"/>
        </w:rPr>
        <w:t xml:space="preserve">Pomorskiego </w:t>
      </w:r>
      <w:r w:rsidR="00FC7D27" w:rsidRPr="00605E96">
        <w:rPr>
          <w:rFonts w:ascii="Calibri" w:hAnsi="Calibri" w:cs="Calibri"/>
          <w:color w:val="000000"/>
          <w:sz w:val="24"/>
          <w:szCs w:val="24"/>
        </w:rPr>
        <w:t xml:space="preserve">Uniwersytetu Medycznego </w:t>
      </w:r>
      <w:r w:rsidR="00FC7D27" w:rsidRPr="00C15726">
        <w:rPr>
          <w:rFonts w:ascii="Calibri" w:hAnsi="Calibri" w:cs="Calibri"/>
          <w:color w:val="000000"/>
          <w:sz w:val="24"/>
          <w:szCs w:val="24"/>
        </w:rPr>
        <w:t>w Szczecinie</w:t>
      </w:r>
      <w:r w:rsidR="00FC7D27">
        <w:rPr>
          <w:rFonts w:ascii="Calibri" w:hAnsi="Calibri" w:cs="Calibri"/>
          <w:color w:val="000000"/>
          <w:sz w:val="24"/>
          <w:szCs w:val="24"/>
        </w:rPr>
        <w:t>- kadra dydaktyczna z badanych kierunków oraz kadra administracyjna mająca bezpośrednią styczność ze studentami.</w:t>
      </w:r>
    </w:p>
    <w:p w14:paraId="7B746EBB" w14:textId="1252ED4B" w:rsidR="00D13986" w:rsidRDefault="00D13986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5204E599" w14:textId="77777777" w:rsidR="009B1AD5" w:rsidRPr="00605E96" w:rsidRDefault="009B1AD5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5B2D1CC4" w14:textId="77777777" w:rsidR="00605E96" w:rsidRPr="00605E96" w:rsidRDefault="00605E96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605E96">
        <w:rPr>
          <w:rFonts w:ascii="Calibri" w:hAnsi="Calibri" w:cs="Calibri"/>
          <w:color w:val="000000"/>
          <w:sz w:val="24"/>
          <w:szCs w:val="24"/>
        </w:rPr>
        <w:t xml:space="preserve">Wykonana analiza i diagnoza będzie służyła do opracowania Wniosku o Dofinansowanie – w tym opisu zadań planowanych do realizacji w planowanym projekcie. </w:t>
      </w:r>
    </w:p>
    <w:p w14:paraId="6CB584CF" w14:textId="77777777" w:rsidR="00605E96" w:rsidRPr="00605E96" w:rsidRDefault="00605E96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  <w:u w:val="single"/>
        </w:rPr>
      </w:pPr>
      <w:r w:rsidRPr="00605E96">
        <w:rPr>
          <w:rFonts w:ascii="Calibri" w:hAnsi="Calibri" w:cs="Calibri"/>
          <w:color w:val="000000"/>
          <w:sz w:val="24"/>
          <w:szCs w:val="24"/>
          <w:u w:val="single"/>
        </w:rPr>
        <w:t xml:space="preserve">Projekt będzie obejmować realizację działań polegających na: </w:t>
      </w:r>
    </w:p>
    <w:p w14:paraId="0AB4F1D6" w14:textId="77777777" w:rsidR="00605E96" w:rsidRPr="00605E96" w:rsidRDefault="00605E96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605E96">
        <w:rPr>
          <w:rFonts w:ascii="Calibri" w:hAnsi="Calibri" w:cs="Calibri"/>
          <w:color w:val="000000"/>
          <w:sz w:val="24"/>
          <w:szCs w:val="24"/>
        </w:rPr>
        <w:t xml:space="preserve">- zwiększaniu efektywności procesu rekrutacji; </w:t>
      </w:r>
    </w:p>
    <w:p w14:paraId="5AAE634D" w14:textId="77777777" w:rsidR="00605E96" w:rsidRPr="00605E96" w:rsidRDefault="00605E96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605E96">
        <w:rPr>
          <w:rFonts w:ascii="Calibri" w:hAnsi="Calibri" w:cs="Calibri"/>
          <w:color w:val="000000"/>
          <w:sz w:val="24"/>
          <w:szCs w:val="24"/>
        </w:rPr>
        <w:t xml:space="preserve">- tworzeniu lub wsparciu funkcjonowania struktur, takich jak akademickie biura karier, odpowiedzialnych za aktywizację zawodową studentek i studentów, współpracę ze szkołami średnimi, podmiotami doradztwa zawodowego i pracodawcami w zakresie kształcenia; </w:t>
      </w:r>
    </w:p>
    <w:p w14:paraId="6F246287" w14:textId="77777777" w:rsidR="00605E96" w:rsidRPr="00605E96" w:rsidRDefault="00605E96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605E96">
        <w:rPr>
          <w:rFonts w:ascii="Calibri" w:hAnsi="Calibri" w:cs="Calibri"/>
          <w:color w:val="000000"/>
          <w:sz w:val="24"/>
          <w:szCs w:val="24"/>
        </w:rPr>
        <w:t xml:space="preserve">- zmianach w zakresie sposobu realizacji procesu kształcenia (m.in. systemu kształcenia na odległość lub hybrydowego); </w:t>
      </w:r>
    </w:p>
    <w:p w14:paraId="61E4C1E9" w14:textId="77777777" w:rsidR="00605E96" w:rsidRPr="00605E96" w:rsidRDefault="00605E96" w:rsidP="006F359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605E96">
        <w:rPr>
          <w:rFonts w:ascii="Calibri" w:hAnsi="Calibri" w:cs="Calibri"/>
          <w:color w:val="000000"/>
          <w:sz w:val="24"/>
          <w:szCs w:val="24"/>
        </w:rPr>
        <w:t xml:space="preserve">- wdrożeniu zajęć wyrównawczych, pomocy psychologicznej, wsparciu o charakterze materialnym; </w:t>
      </w:r>
    </w:p>
    <w:p w14:paraId="179ABD8A" w14:textId="4CF63BAA" w:rsidR="002C589F" w:rsidRPr="00C15726" w:rsidRDefault="00605E96" w:rsidP="006F3591">
      <w:pPr>
        <w:pStyle w:val="Default"/>
        <w:spacing w:line="276" w:lineRule="auto"/>
      </w:pPr>
      <w:r w:rsidRPr="00C15726">
        <w:t>- stworzeniu na uczelni narzędzia monitorowania zjawiska drop-out.</w:t>
      </w:r>
    </w:p>
    <w:p w14:paraId="1D5BB50A" w14:textId="623CF0A9" w:rsidR="00CC4AAC" w:rsidRPr="00C15726" w:rsidRDefault="00CC4AAC" w:rsidP="006F3591">
      <w:pPr>
        <w:pStyle w:val="Default"/>
        <w:spacing w:line="276" w:lineRule="auto"/>
      </w:pPr>
    </w:p>
    <w:p w14:paraId="56E96DCB" w14:textId="405C40E9" w:rsidR="00CC4AAC" w:rsidRPr="00C15726" w:rsidRDefault="00CC4AAC" w:rsidP="006F3591">
      <w:pPr>
        <w:pStyle w:val="Default"/>
        <w:numPr>
          <w:ilvl w:val="0"/>
          <w:numId w:val="22"/>
        </w:numPr>
        <w:spacing w:line="276" w:lineRule="auto"/>
        <w:rPr>
          <w:b/>
          <w:u w:val="single"/>
        </w:rPr>
      </w:pPr>
      <w:r w:rsidRPr="00C15726">
        <w:t xml:space="preserve">Termin złożenia oferty cenowej: </w:t>
      </w:r>
      <w:r w:rsidRPr="00C15726">
        <w:rPr>
          <w:b/>
          <w:u w:val="single"/>
        </w:rPr>
        <w:t>do dnia 15.10.2024 r.</w:t>
      </w:r>
      <w:r w:rsidR="00566A68">
        <w:rPr>
          <w:b/>
          <w:u w:val="single"/>
        </w:rPr>
        <w:t xml:space="preserve"> </w:t>
      </w:r>
      <w:r w:rsidR="00566A68" w:rsidRPr="00566A68">
        <w:t>na adres mailowy:</w:t>
      </w:r>
      <w:r w:rsidR="00566A68">
        <w:rPr>
          <w:b/>
          <w:u w:val="single"/>
        </w:rPr>
        <w:t xml:space="preserve"> fundusze@pum.edu.pl</w:t>
      </w:r>
    </w:p>
    <w:p w14:paraId="0AD8FAF5" w14:textId="6E1019D7" w:rsidR="00CC4AAC" w:rsidRPr="00C15726" w:rsidRDefault="00CC4AAC" w:rsidP="006F3591">
      <w:pPr>
        <w:pStyle w:val="Default"/>
        <w:spacing w:line="276" w:lineRule="auto"/>
        <w:ind w:left="780"/>
      </w:pPr>
    </w:p>
    <w:p w14:paraId="7ABC4EF4" w14:textId="77777777" w:rsidR="001E52B3" w:rsidRPr="00C15726" w:rsidRDefault="001E52B3" w:rsidP="006F3591">
      <w:pPr>
        <w:pStyle w:val="Default"/>
        <w:spacing w:line="276" w:lineRule="auto"/>
        <w:ind w:left="780"/>
      </w:pPr>
    </w:p>
    <w:p w14:paraId="623168F9" w14:textId="0CC3680E" w:rsidR="00CC4AAC" w:rsidRPr="00C15726" w:rsidRDefault="00CC4AAC" w:rsidP="006F3591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666666"/>
        </w:rPr>
      </w:pPr>
      <w:r w:rsidRPr="00C15726">
        <w:rPr>
          <w:rFonts w:asciiTheme="minorHAnsi" w:hAnsiTheme="minorHAnsi" w:cstheme="minorHAnsi"/>
          <w:color w:val="333333"/>
        </w:rPr>
        <w:t>Informujemy, iż niniejsze postępowanie nie stanowi zaproszenia do składania ofert w rozumieniu art. 66 Kodeksu cywilnego,</w:t>
      </w:r>
      <w:r w:rsidRPr="00C15726">
        <w:rPr>
          <w:rStyle w:val="Pogrubienie"/>
          <w:rFonts w:asciiTheme="minorHAnsi" w:hAnsiTheme="minorHAnsi" w:cstheme="minorHAnsi"/>
          <w:b w:val="0"/>
          <w:color w:val="333333"/>
        </w:rPr>
        <w:t xml:space="preserve"> nie zobowiązuje Zamawiającego do zawarcia umowy, czy też udzielenia zamówienia</w:t>
      </w:r>
      <w:r w:rsidRPr="00C15726">
        <w:rPr>
          <w:rFonts w:asciiTheme="minorHAnsi" w:hAnsiTheme="minorHAnsi" w:cstheme="minorHAnsi"/>
          <w:color w:val="333333"/>
        </w:rPr>
        <w:t xml:space="preserve"> i nie stanowi części procedury udzielania zamówienia publicznego realizowanego na podstawie ustawy Prawo zamówień publicznych. </w:t>
      </w:r>
    </w:p>
    <w:p w14:paraId="1C9509D3" w14:textId="77777777" w:rsidR="00CC4AAC" w:rsidRPr="00C15726" w:rsidRDefault="00CC4AAC" w:rsidP="006F3591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Theme="minorHAnsi" w:hAnsiTheme="minorHAnsi" w:cstheme="minorHAnsi"/>
          <w:color w:val="666666"/>
        </w:rPr>
      </w:pPr>
      <w:r w:rsidRPr="00C15726">
        <w:rPr>
          <w:rFonts w:asciiTheme="minorHAnsi" w:hAnsiTheme="minorHAnsi" w:cstheme="minorHAnsi"/>
          <w:color w:val="333333"/>
        </w:rPr>
        <w:t>Jednocześnie Zamawiający zastrzega, że odpowiedź na niniejsze postępowanie o charakterze szacowania ceny może skutkować:</w:t>
      </w:r>
    </w:p>
    <w:p w14:paraId="1CA6B6AD" w14:textId="77777777" w:rsidR="00CC4AAC" w:rsidRPr="00C15726" w:rsidRDefault="00CC4AAC" w:rsidP="006F3591">
      <w:pPr>
        <w:pStyle w:val="NormalnyWeb"/>
        <w:numPr>
          <w:ilvl w:val="0"/>
          <w:numId w:val="20"/>
        </w:numPr>
        <w:spacing w:before="24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</w:rPr>
      </w:pPr>
      <w:r w:rsidRPr="00C15726">
        <w:rPr>
          <w:rStyle w:val="Pogrubienie"/>
          <w:rFonts w:asciiTheme="minorHAnsi" w:hAnsiTheme="minorHAnsi" w:cstheme="minorHAnsi"/>
          <w:b w:val="0"/>
          <w:color w:val="333333"/>
        </w:rPr>
        <w:lastRenderedPageBreak/>
        <w:t xml:space="preserve">zaproszeniem </w:t>
      </w:r>
      <w:r w:rsidRPr="00C15726">
        <w:rPr>
          <w:rFonts w:asciiTheme="minorHAnsi" w:hAnsiTheme="minorHAnsi" w:cstheme="minorHAnsi"/>
          <w:color w:val="333333"/>
        </w:rPr>
        <w:t>do złożenia oferty lub/i </w:t>
      </w:r>
    </w:p>
    <w:p w14:paraId="42BAC837" w14:textId="77777777" w:rsidR="00CC4AAC" w:rsidRPr="00C15726" w:rsidRDefault="00CC4AAC" w:rsidP="006F3591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</w:rPr>
      </w:pPr>
      <w:r w:rsidRPr="00C15726">
        <w:rPr>
          <w:rStyle w:val="Pogrubienie"/>
          <w:rFonts w:asciiTheme="minorHAnsi" w:hAnsiTheme="minorHAnsi" w:cstheme="minorHAnsi"/>
          <w:b w:val="0"/>
          <w:color w:val="333333"/>
        </w:rPr>
        <w:t xml:space="preserve">zaproszeniem </w:t>
      </w:r>
      <w:r w:rsidRPr="00C15726">
        <w:rPr>
          <w:rFonts w:asciiTheme="minorHAnsi" w:hAnsiTheme="minorHAnsi" w:cstheme="minorHAnsi"/>
          <w:color w:val="333333"/>
        </w:rPr>
        <w:t>do negocjacji warunków umownych lub </w:t>
      </w:r>
    </w:p>
    <w:p w14:paraId="129FB6C2" w14:textId="77777777" w:rsidR="00CC4AAC" w:rsidRPr="00C15726" w:rsidRDefault="00CC4AAC" w:rsidP="006F3591">
      <w:pPr>
        <w:pStyle w:val="NormalnyWeb"/>
        <w:numPr>
          <w:ilvl w:val="0"/>
          <w:numId w:val="20"/>
        </w:numPr>
        <w:spacing w:before="0" w:beforeAutospacing="0" w:after="240" w:afterAutospacing="0" w:line="276" w:lineRule="auto"/>
        <w:textAlignment w:val="baseline"/>
        <w:rPr>
          <w:rFonts w:asciiTheme="minorHAnsi" w:hAnsiTheme="minorHAnsi" w:cstheme="minorHAnsi"/>
          <w:color w:val="333333"/>
        </w:rPr>
      </w:pPr>
      <w:r w:rsidRPr="00C15726">
        <w:rPr>
          <w:rStyle w:val="Pogrubienie"/>
          <w:rFonts w:asciiTheme="minorHAnsi" w:hAnsiTheme="minorHAnsi" w:cstheme="minorHAnsi"/>
          <w:b w:val="0"/>
          <w:color w:val="333333"/>
        </w:rPr>
        <w:t>zawarciem umowy</w:t>
      </w:r>
      <w:r w:rsidRPr="00C15726">
        <w:rPr>
          <w:rFonts w:asciiTheme="minorHAnsi" w:hAnsiTheme="minorHAnsi" w:cstheme="minorHAnsi"/>
          <w:color w:val="333333"/>
        </w:rPr>
        <w:t>, której przedmiot został określony w niniejszym postępowaniu. </w:t>
      </w:r>
    </w:p>
    <w:p w14:paraId="1432DC9D" w14:textId="77777777" w:rsidR="00CC4AAC" w:rsidRPr="00C15726" w:rsidRDefault="00CC4AAC" w:rsidP="006F3591">
      <w:pPr>
        <w:pStyle w:val="NormalnyWeb"/>
        <w:shd w:val="clear" w:color="auto" w:fill="FFFFFF"/>
        <w:spacing w:before="240" w:beforeAutospacing="0" w:after="240" w:afterAutospacing="0" w:line="276" w:lineRule="auto"/>
        <w:rPr>
          <w:rFonts w:asciiTheme="minorHAnsi" w:hAnsiTheme="minorHAnsi" w:cstheme="minorHAnsi"/>
          <w:color w:val="666666"/>
        </w:rPr>
      </w:pPr>
      <w:r w:rsidRPr="00C15726">
        <w:rPr>
          <w:rFonts w:asciiTheme="minorHAnsi" w:hAnsiTheme="minorHAnsi" w:cstheme="minorHAnsi"/>
          <w:bCs/>
          <w:color w:val="333333"/>
        </w:rPr>
        <w:t>W przypadku pytań:</w:t>
      </w:r>
    </w:p>
    <w:p w14:paraId="7E4625FC" w14:textId="59A08C2A" w:rsidR="00CC4AAC" w:rsidRPr="00C15726" w:rsidRDefault="00CC4AAC" w:rsidP="006F3591">
      <w:pPr>
        <w:pStyle w:val="NormalnyWeb"/>
        <w:numPr>
          <w:ilvl w:val="0"/>
          <w:numId w:val="21"/>
        </w:numPr>
        <w:spacing w:before="24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</w:rPr>
      </w:pPr>
      <w:r w:rsidRPr="00C15726">
        <w:rPr>
          <w:rFonts w:asciiTheme="minorHAnsi" w:hAnsiTheme="minorHAnsi" w:cstheme="minorHAnsi"/>
          <w:color w:val="333333"/>
        </w:rPr>
        <w:t xml:space="preserve">technicznych lub merytorycznych, proszę o kontakt pod nr tel. </w:t>
      </w:r>
      <w:r w:rsidR="001E52B3" w:rsidRPr="00C15726">
        <w:rPr>
          <w:rStyle w:val="Pogrubienie"/>
          <w:rFonts w:asciiTheme="minorHAnsi" w:hAnsiTheme="minorHAnsi" w:cstheme="minorHAnsi"/>
          <w:b w:val="0"/>
          <w:color w:val="333333"/>
        </w:rPr>
        <w:t>91 48 00 728.</w:t>
      </w:r>
      <w:r w:rsidRPr="00C15726">
        <w:rPr>
          <w:rStyle w:val="Pogrubienie"/>
          <w:rFonts w:asciiTheme="minorHAnsi" w:hAnsiTheme="minorHAnsi" w:cstheme="minorHAnsi"/>
          <w:b w:val="0"/>
          <w:color w:val="333333"/>
        </w:rPr>
        <w:t xml:space="preserve"> Osoba kontaktowa: </w:t>
      </w:r>
      <w:r w:rsidR="001E52B3" w:rsidRPr="00C15726">
        <w:rPr>
          <w:rStyle w:val="Pogrubienie"/>
          <w:rFonts w:asciiTheme="minorHAnsi" w:hAnsiTheme="minorHAnsi" w:cstheme="minorHAnsi"/>
          <w:b w:val="0"/>
          <w:color w:val="333333"/>
        </w:rPr>
        <w:t>Ewa Piekarczyk</w:t>
      </w:r>
      <w:r w:rsidRPr="00C15726">
        <w:rPr>
          <w:rStyle w:val="Pogrubienie"/>
          <w:rFonts w:asciiTheme="minorHAnsi" w:hAnsiTheme="minorHAnsi" w:cstheme="minorHAnsi"/>
          <w:b w:val="0"/>
          <w:color w:val="333333"/>
        </w:rPr>
        <w:t xml:space="preserve">, </w:t>
      </w:r>
      <w:r w:rsidR="001E52B3" w:rsidRPr="00C15726">
        <w:rPr>
          <w:rStyle w:val="Pogrubienie"/>
          <w:rFonts w:asciiTheme="minorHAnsi" w:hAnsiTheme="minorHAnsi" w:cstheme="minorHAnsi"/>
          <w:b w:val="0"/>
          <w:color w:val="333333"/>
        </w:rPr>
        <w:t>Dział Funduszy Zewnętrznych.</w:t>
      </w:r>
    </w:p>
    <w:p w14:paraId="0C279B93" w14:textId="77777777" w:rsidR="00CC4AAC" w:rsidRPr="00C15726" w:rsidRDefault="00CC4AAC" w:rsidP="006F3591">
      <w:pPr>
        <w:pStyle w:val="NormalnyWeb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666666"/>
        </w:rPr>
      </w:pPr>
      <w:r w:rsidRPr="00C15726">
        <w:rPr>
          <w:rFonts w:asciiTheme="minorHAnsi" w:hAnsiTheme="minorHAnsi" w:cstheme="minorHAnsi"/>
          <w:color w:val="666666"/>
        </w:rPr>
        <w:t> </w:t>
      </w:r>
    </w:p>
    <w:p w14:paraId="1D35D3BE" w14:textId="77777777" w:rsidR="00CC4AAC" w:rsidRPr="00C15726" w:rsidRDefault="00CC4AAC" w:rsidP="006F3591">
      <w:pPr>
        <w:pStyle w:val="Default"/>
        <w:spacing w:line="276" w:lineRule="auto"/>
        <w:ind w:left="780"/>
      </w:pPr>
    </w:p>
    <w:sectPr w:rsidR="00CC4AAC" w:rsidRPr="00C157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DC50D" w14:textId="77777777" w:rsidR="002C589F" w:rsidRDefault="002C589F" w:rsidP="002C589F">
      <w:pPr>
        <w:spacing w:after="0" w:line="240" w:lineRule="auto"/>
      </w:pPr>
      <w:r>
        <w:separator/>
      </w:r>
    </w:p>
  </w:endnote>
  <w:endnote w:type="continuationSeparator" w:id="0">
    <w:p w14:paraId="1FEFA477" w14:textId="77777777" w:rsidR="002C589F" w:rsidRDefault="002C589F" w:rsidP="002C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6937E" w14:textId="77777777" w:rsidR="002C589F" w:rsidRDefault="002C589F" w:rsidP="002C589F">
      <w:pPr>
        <w:spacing w:after="0" w:line="240" w:lineRule="auto"/>
      </w:pPr>
      <w:r>
        <w:separator/>
      </w:r>
    </w:p>
  </w:footnote>
  <w:footnote w:type="continuationSeparator" w:id="0">
    <w:p w14:paraId="035668CB" w14:textId="77777777" w:rsidR="002C589F" w:rsidRDefault="002C589F" w:rsidP="002C5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9D05F" w14:textId="2233B399" w:rsidR="002C589F" w:rsidRDefault="002C589F">
    <w:pPr>
      <w:pStyle w:val="Nagwek"/>
    </w:pPr>
    <w:r w:rsidRPr="002C589F">
      <w:rPr>
        <w:noProof/>
      </w:rPr>
      <w:drawing>
        <wp:inline distT="0" distB="0" distL="0" distR="0" wp14:anchorId="49D4196E" wp14:editId="6FCFC47F">
          <wp:extent cx="5760720" cy="5276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0540"/>
    <w:multiLevelType w:val="hybridMultilevel"/>
    <w:tmpl w:val="1C182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574FA"/>
    <w:multiLevelType w:val="hybridMultilevel"/>
    <w:tmpl w:val="C01C6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D93"/>
    <w:multiLevelType w:val="multilevel"/>
    <w:tmpl w:val="DD58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36B0B"/>
    <w:multiLevelType w:val="hybridMultilevel"/>
    <w:tmpl w:val="9C749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0F3"/>
    <w:multiLevelType w:val="hybridMultilevel"/>
    <w:tmpl w:val="35021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8EF"/>
    <w:multiLevelType w:val="hybridMultilevel"/>
    <w:tmpl w:val="B5B80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0FE5"/>
    <w:multiLevelType w:val="hybridMultilevel"/>
    <w:tmpl w:val="02246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45ECB"/>
    <w:multiLevelType w:val="multilevel"/>
    <w:tmpl w:val="B2F2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0C7CC0"/>
    <w:multiLevelType w:val="hybridMultilevel"/>
    <w:tmpl w:val="5C42E8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543DFF"/>
    <w:multiLevelType w:val="hybridMultilevel"/>
    <w:tmpl w:val="2A2AF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626F0"/>
    <w:multiLevelType w:val="hybridMultilevel"/>
    <w:tmpl w:val="F1EA45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3C62A6"/>
    <w:multiLevelType w:val="hybridMultilevel"/>
    <w:tmpl w:val="9828A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806B7"/>
    <w:multiLevelType w:val="hybridMultilevel"/>
    <w:tmpl w:val="64C6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301DB"/>
    <w:multiLevelType w:val="hybridMultilevel"/>
    <w:tmpl w:val="CD0A8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A090F"/>
    <w:multiLevelType w:val="hybridMultilevel"/>
    <w:tmpl w:val="45B20F8C"/>
    <w:lvl w:ilvl="0" w:tplc="BCB279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22C85"/>
    <w:multiLevelType w:val="hybridMultilevel"/>
    <w:tmpl w:val="5A06EDBA"/>
    <w:lvl w:ilvl="0" w:tplc="BCB279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E5230"/>
    <w:multiLevelType w:val="hybridMultilevel"/>
    <w:tmpl w:val="6E9E3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71D6A"/>
    <w:multiLevelType w:val="hybridMultilevel"/>
    <w:tmpl w:val="3678297E"/>
    <w:lvl w:ilvl="0" w:tplc="BCB279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B3D78"/>
    <w:multiLevelType w:val="hybridMultilevel"/>
    <w:tmpl w:val="7EF60C42"/>
    <w:lvl w:ilvl="0" w:tplc="816ED504">
      <w:start w:val="3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26D11"/>
    <w:multiLevelType w:val="hybridMultilevel"/>
    <w:tmpl w:val="5464110C"/>
    <w:lvl w:ilvl="0" w:tplc="95463C5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7FC5DEE"/>
    <w:multiLevelType w:val="hybridMultilevel"/>
    <w:tmpl w:val="5AFE45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7329A"/>
    <w:multiLevelType w:val="hybridMultilevel"/>
    <w:tmpl w:val="AF0AC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1"/>
  </w:num>
  <w:num w:numId="4">
    <w:abstractNumId w:val="13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17"/>
  </w:num>
  <w:num w:numId="10">
    <w:abstractNumId w:val="15"/>
  </w:num>
  <w:num w:numId="11">
    <w:abstractNumId w:val="14"/>
  </w:num>
  <w:num w:numId="12">
    <w:abstractNumId w:val="12"/>
  </w:num>
  <w:num w:numId="13">
    <w:abstractNumId w:val="20"/>
  </w:num>
  <w:num w:numId="14">
    <w:abstractNumId w:val="1"/>
  </w:num>
  <w:num w:numId="15">
    <w:abstractNumId w:val="5"/>
  </w:num>
  <w:num w:numId="16">
    <w:abstractNumId w:val="10"/>
  </w:num>
  <w:num w:numId="17">
    <w:abstractNumId w:val="8"/>
  </w:num>
  <w:num w:numId="18">
    <w:abstractNumId w:val="6"/>
  </w:num>
  <w:num w:numId="19">
    <w:abstractNumId w:val="19"/>
  </w:num>
  <w:num w:numId="20">
    <w:abstractNumId w:val="7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F"/>
    <w:rsid w:val="0001566D"/>
    <w:rsid w:val="00065800"/>
    <w:rsid w:val="00075776"/>
    <w:rsid w:val="000D1F8A"/>
    <w:rsid w:val="001E52B3"/>
    <w:rsid w:val="001F030D"/>
    <w:rsid w:val="002C589F"/>
    <w:rsid w:val="00342AEF"/>
    <w:rsid w:val="003825B7"/>
    <w:rsid w:val="003E5952"/>
    <w:rsid w:val="00464119"/>
    <w:rsid w:val="00485C3E"/>
    <w:rsid w:val="00564EFF"/>
    <w:rsid w:val="00566A68"/>
    <w:rsid w:val="005D21A7"/>
    <w:rsid w:val="005E341D"/>
    <w:rsid w:val="00605E96"/>
    <w:rsid w:val="00606A2D"/>
    <w:rsid w:val="0063709D"/>
    <w:rsid w:val="006C7001"/>
    <w:rsid w:val="006F3591"/>
    <w:rsid w:val="006F63BE"/>
    <w:rsid w:val="00724282"/>
    <w:rsid w:val="008039EC"/>
    <w:rsid w:val="008612A0"/>
    <w:rsid w:val="008D2067"/>
    <w:rsid w:val="00914197"/>
    <w:rsid w:val="00994B6D"/>
    <w:rsid w:val="009B1AD5"/>
    <w:rsid w:val="00A54157"/>
    <w:rsid w:val="00AA3B89"/>
    <w:rsid w:val="00B0477B"/>
    <w:rsid w:val="00B06620"/>
    <w:rsid w:val="00BE5BE7"/>
    <w:rsid w:val="00C15726"/>
    <w:rsid w:val="00C7470B"/>
    <w:rsid w:val="00CC4AAC"/>
    <w:rsid w:val="00CF76A5"/>
    <w:rsid w:val="00D13986"/>
    <w:rsid w:val="00D92070"/>
    <w:rsid w:val="00E4263E"/>
    <w:rsid w:val="00EB4090"/>
    <w:rsid w:val="00EE5748"/>
    <w:rsid w:val="00F037D5"/>
    <w:rsid w:val="00F3619E"/>
    <w:rsid w:val="00F63699"/>
    <w:rsid w:val="00F71312"/>
    <w:rsid w:val="00FC7D27"/>
    <w:rsid w:val="00FE102B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141D"/>
  <w15:chartTrackingRefBased/>
  <w15:docId w15:val="{318EBAF1-D449-4017-9850-3723436B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89F"/>
  </w:style>
  <w:style w:type="paragraph" w:styleId="Stopka">
    <w:name w:val="footer"/>
    <w:basedOn w:val="Normalny"/>
    <w:link w:val="StopkaZnak"/>
    <w:uiPriority w:val="99"/>
    <w:unhideWhenUsed/>
    <w:rsid w:val="002C5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89F"/>
  </w:style>
  <w:style w:type="paragraph" w:customStyle="1" w:styleId="Default">
    <w:name w:val="Default"/>
    <w:rsid w:val="002C5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1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1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11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D21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21A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5C3E"/>
    <w:pPr>
      <w:ind w:left="720"/>
      <w:contextualSpacing/>
    </w:pPr>
  </w:style>
  <w:style w:type="table" w:styleId="Tabela-Siatka">
    <w:name w:val="Table Grid"/>
    <w:basedOn w:val="Standardowy"/>
    <w:uiPriority w:val="39"/>
    <w:rsid w:val="006C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C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4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673B-030C-4720-89AF-D2578882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Piekarczyk Ewa</dc:creator>
  <cp:keywords/>
  <dc:description/>
  <cp:lastModifiedBy>Biegas Monika</cp:lastModifiedBy>
  <cp:revision>13</cp:revision>
  <cp:lastPrinted>2023-10-18T11:31:00Z</cp:lastPrinted>
  <dcterms:created xsi:type="dcterms:W3CDTF">2024-10-09T08:21:00Z</dcterms:created>
  <dcterms:modified xsi:type="dcterms:W3CDTF">2024-10-09T10:06:00Z</dcterms:modified>
</cp:coreProperties>
</file>