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961" w:rsidRDefault="00DD7961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Pytanie nr </w:t>
      </w:r>
      <w:r w:rsidR="004D3AD2">
        <w:rPr>
          <w:rFonts w:ascii="Calibri" w:hAnsi="Calibri" w:cs="Calibri"/>
          <w:color w:val="000000"/>
          <w:shd w:val="clear" w:color="auto" w:fill="FFFFFF"/>
        </w:rPr>
        <w:t>2</w:t>
      </w:r>
      <w:bookmarkStart w:id="0" w:name="_GoBack"/>
      <w:bookmarkEnd w:id="0"/>
    </w:p>
    <w:p w:rsidR="00926845" w:rsidRDefault="00DD7961">
      <w:pP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N</w:t>
      </w:r>
      <w:r>
        <w:rPr>
          <w:rFonts w:ascii="Calibri" w:hAnsi="Calibri" w:cs="Calibri"/>
          <w:color w:val="000000"/>
          <w:shd w:val="clear" w:color="auto" w:fill="FFFFFF"/>
        </w:rPr>
        <w:t>asze pytanie dotyczy wymogu posiadania przez wykonawcę: „ </w:t>
      </w:r>
      <w:r>
        <w:rPr>
          <w:rFonts w:ascii="Calibri" w:hAnsi="Calibri" w:cs="Calibri"/>
          <w:b/>
          <w:bCs/>
          <w:i/>
          <w:iCs/>
          <w:color w:val="000000"/>
          <w:shd w:val="clear" w:color="auto" w:fill="FFFFFF"/>
        </w:rPr>
        <w:t>akredytacji międzynarodowej jednostki certyfikującej w zakresie certyfikacji osób..” – 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czy taka akredytacja   wymagana jest również do realizacji </w:t>
      </w:r>
      <w:r>
        <w:rPr>
          <w:rFonts w:ascii="Calibri" w:hAnsi="Calibri" w:cs="Calibri"/>
          <w:color w:val="000000"/>
          <w:u w:val="single"/>
          <w:bdr w:val="none" w:sz="0" w:space="0" w:color="auto" w:frame="1"/>
          <w:shd w:val="clear" w:color="auto" w:fill="FFFFFF"/>
        </w:rPr>
        <w:t>części drugiej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czyli: „</w:t>
      </w:r>
      <w:r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>Szkolenia w zakresie dostosowania wymagań PN-EN ISO/IEC 27001 do nowej wersji normy z 2022 roku”, 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gdzie wymagane są jedynie materiały szkoleniowe?</w:t>
      </w:r>
    </w:p>
    <w:p w:rsidR="00DD7961" w:rsidRDefault="00DD7961"/>
    <w:p w:rsidR="00DD7961" w:rsidRDefault="00DD7961">
      <w:r>
        <w:t xml:space="preserve">Odpowiedź: </w:t>
      </w:r>
    </w:p>
    <w:p w:rsidR="00DD7961" w:rsidRDefault="00DD7961">
      <w:r>
        <w:rPr>
          <w:rFonts w:ascii="Calibri" w:hAnsi="Calibri" w:cs="Calibri"/>
          <w:color w:val="000000"/>
          <w:shd w:val="clear" w:color="auto" w:fill="FFFFFF"/>
        </w:rPr>
        <w:t>w zakresie realizacji części drugiej zadania czyli </w:t>
      </w:r>
      <w:r>
        <w:rPr>
          <w:rStyle w:val="xcontentpasted0"/>
          <w:rFonts w:ascii="Calibri" w:hAnsi="Calibri" w:cs="Calibri"/>
          <w:color w:val="000000"/>
          <w:bdr w:val="none" w:sz="0" w:space="0" w:color="auto" w:frame="1"/>
        </w:rPr>
        <w:t>„</w:t>
      </w:r>
      <w:r>
        <w:rPr>
          <w:rStyle w:val="xcontentpasted0"/>
          <w:rFonts w:ascii="inherit" w:hAnsi="inherit" w:cs="Calibri"/>
          <w:b/>
          <w:bCs/>
          <w:color w:val="000000"/>
          <w:bdr w:val="none" w:sz="0" w:space="0" w:color="auto" w:frame="1"/>
        </w:rPr>
        <w:t>Szkolenia w zakresie dostosowania wymagań PN-EN ISO/IEC 27001 do nowej wersji normy z 2022 roku”, </w:t>
      </w:r>
      <w:r>
        <w:rPr>
          <w:rStyle w:val="xcontentpasted0"/>
          <w:rFonts w:ascii="inherit" w:hAnsi="inherit" w:cs="Calibri"/>
          <w:color w:val="000000"/>
          <w:bdr w:val="none" w:sz="0" w:space="0" w:color="auto" w:frame="1"/>
        </w:rPr>
        <w:t>nie jest wymaganym posiadanie </w:t>
      </w:r>
      <w:r>
        <w:rPr>
          <w:rStyle w:val="xcontentpasted1"/>
          <w:rFonts w:ascii="inherit" w:hAnsi="inherit" w:cs="Calibri"/>
          <w:color w:val="000000"/>
          <w:bdr w:val="none" w:sz="0" w:space="0" w:color="auto" w:frame="1"/>
        </w:rPr>
        <w:t>akredytacji międzynarodowej jednostki certyfikującej w zakresie certyfikacji osób.</w:t>
      </w:r>
    </w:p>
    <w:sectPr w:rsidR="00DD7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61"/>
    <w:rsid w:val="004D3AD2"/>
    <w:rsid w:val="00926845"/>
    <w:rsid w:val="00D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7452"/>
  <w15:chartTrackingRefBased/>
  <w15:docId w15:val="{751184FD-CEDB-41B8-BE40-C788CDE8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contentpasted0">
    <w:name w:val="x_contentpasted0"/>
    <w:basedOn w:val="Domylnaczcionkaakapitu"/>
    <w:rsid w:val="00DD7961"/>
  </w:style>
  <w:style w:type="character" w:customStyle="1" w:styleId="xcontentpasted1">
    <w:name w:val="x_contentpasted1"/>
    <w:basedOn w:val="Domylnaczcionkaakapitu"/>
    <w:rsid w:val="00DD7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Biegas Monika</dc:creator>
  <cp:keywords/>
  <dc:description/>
  <cp:lastModifiedBy>Biegas Monika</cp:lastModifiedBy>
  <cp:revision>2</cp:revision>
  <dcterms:created xsi:type="dcterms:W3CDTF">2023-04-28T09:34:00Z</dcterms:created>
  <dcterms:modified xsi:type="dcterms:W3CDTF">2023-04-28T09:35:00Z</dcterms:modified>
</cp:coreProperties>
</file>