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7897F" w14:textId="7FA2543B" w:rsidR="00BB580A" w:rsidRPr="00BB580A" w:rsidRDefault="004204CA" w:rsidP="006F7C47">
      <w:pPr>
        <w:spacing w:line="240" w:lineRule="auto"/>
      </w:pPr>
      <w:r w:rsidRPr="009E3EDF">
        <w:t xml:space="preserve"> </w:t>
      </w:r>
    </w:p>
    <w:p w14:paraId="4BB2A614" w14:textId="4C0BE0E1" w:rsidR="00C66FB7" w:rsidRPr="00D96C6A" w:rsidRDefault="00C66FB7" w:rsidP="006F7C47">
      <w:pPr>
        <w:spacing w:line="240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dn. </w:t>
      </w:r>
      <w:r w:rsidR="002A01A3">
        <w:rPr>
          <w:rFonts w:ascii="Cambria" w:hAnsi="Cambria" w:cs="Arial"/>
          <w:lang w:eastAsia="pl-PL"/>
        </w:rPr>
        <w:t>20</w:t>
      </w:r>
      <w:r w:rsidR="00487817">
        <w:rPr>
          <w:rFonts w:ascii="Cambria" w:hAnsi="Cambria" w:cs="Arial"/>
          <w:lang w:eastAsia="pl-PL"/>
        </w:rPr>
        <w:t>.04</w:t>
      </w:r>
      <w:r w:rsidR="00657511">
        <w:rPr>
          <w:rFonts w:ascii="Cambria" w:hAnsi="Cambria" w:cs="Arial"/>
          <w:lang w:eastAsia="pl-PL"/>
        </w:rPr>
        <w:t>.2023</w:t>
      </w:r>
      <w:r w:rsidRPr="00D96C6A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72B8C60" w14:textId="77777777" w:rsidR="006F7C47" w:rsidRDefault="006F7C47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8BEAA75" w14:textId="77777777" w:rsidR="006F7C47" w:rsidRDefault="006F7C47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7C0B0634" w14:textId="77777777" w:rsidR="00320085" w:rsidRDefault="00320085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ZAPYTANIE OFERTOWE</w:t>
      </w:r>
    </w:p>
    <w:p w14:paraId="1E813340" w14:textId="3C62430C" w:rsidR="00400C81" w:rsidRPr="00D01679" w:rsidRDefault="00FD40C3" w:rsidP="006F7C47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nr 1</w:t>
      </w:r>
      <w:r w:rsidR="00400C81">
        <w:rPr>
          <w:rFonts w:cs="Arial"/>
          <w:b/>
          <w:sz w:val="28"/>
          <w:szCs w:val="28"/>
          <w:lang w:eastAsia="pl-PL"/>
        </w:rPr>
        <w:t>/INTEGRATION/202</w:t>
      </w:r>
      <w:r w:rsidR="00107B98">
        <w:rPr>
          <w:rFonts w:cs="Arial"/>
          <w:b/>
          <w:sz w:val="28"/>
          <w:szCs w:val="28"/>
          <w:lang w:eastAsia="pl-PL"/>
        </w:rPr>
        <w:t>3</w:t>
      </w:r>
      <w:r w:rsidR="00400C81">
        <w:rPr>
          <w:rFonts w:cs="Arial"/>
          <w:b/>
          <w:sz w:val="28"/>
          <w:szCs w:val="28"/>
          <w:lang w:eastAsia="pl-PL"/>
        </w:rPr>
        <w:t>/DFZ</w:t>
      </w:r>
    </w:p>
    <w:p w14:paraId="5D97ED26" w14:textId="77777777" w:rsidR="00400C81" w:rsidRPr="005B3D3E" w:rsidRDefault="00400C81" w:rsidP="006F7C47">
      <w:pPr>
        <w:spacing w:line="240" w:lineRule="auto"/>
        <w:rPr>
          <w:rFonts w:ascii="Cambria" w:hAnsi="Cambria" w:cs="Arial"/>
          <w:b/>
          <w:lang w:eastAsia="pl-PL"/>
        </w:rPr>
      </w:pPr>
    </w:p>
    <w:p w14:paraId="2871AEE9" w14:textId="77777777" w:rsidR="00400C81" w:rsidRDefault="00400C81" w:rsidP="006F7C47">
      <w:pPr>
        <w:spacing w:before="240" w:line="240" w:lineRule="auto"/>
        <w:jc w:val="center"/>
        <w:rPr>
          <w:rFonts w:cs="Arial"/>
          <w:b/>
        </w:rPr>
      </w:pPr>
    </w:p>
    <w:p w14:paraId="2C4FEDE6" w14:textId="77777777" w:rsidR="00400C81" w:rsidRDefault="00400C81" w:rsidP="006F7C47">
      <w:pPr>
        <w:spacing w:before="240" w:line="240" w:lineRule="auto"/>
        <w:jc w:val="center"/>
        <w:rPr>
          <w:rFonts w:cs="Arial"/>
          <w:b/>
        </w:rPr>
      </w:pPr>
    </w:p>
    <w:p w14:paraId="11664E73" w14:textId="77777777" w:rsidR="00400C81" w:rsidRPr="00EA1EA3" w:rsidRDefault="00400C81" w:rsidP="006F7C47">
      <w:pPr>
        <w:spacing w:before="240" w:line="240" w:lineRule="auto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716667A8" w14:textId="6EEFD82F" w:rsidR="003554C3" w:rsidRDefault="00107B9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O</w:t>
      </w:r>
      <w:r w:rsidRPr="00107B98">
        <w:rPr>
          <w:rFonts w:cs="Arial"/>
          <w:b/>
          <w:sz w:val="24"/>
          <w:szCs w:val="24"/>
          <w:lang w:eastAsia="pl-PL"/>
        </w:rPr>
        <w:t>rganizacj</w:t>
      </w:r>
      <w:r>
        <w:rPr>
          <w:rFonts w:cs="Arial"/>
          <w:b/>
          <w:sz w:val="24"/>
          <w:szCs w:val="24"/>
          <w:lang w:eastAsia="pl-PL"/>
        </w:rPr>
        <w:t>a</w:t>
      </w:r>
      <w:r w:rsidRPr="00107B98">
        <w:rPr>
          <w:rFonts w:cs="Arial"/>
          <w:b/>
          <w:sz w:val="24"/>
          <w:szCs w:val="24"/>
          <w:lang w:eastAsia="pl-PL"/>
        </w:rPr>
        <w:t xml:space="preserve"> szkoleń z zakresu bezpieczeństwa informacji  dla pracowników Pomorskiego Uniwersytetu Medycznego w Szczecinie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w ramach projektu „Integration </w:t>
      </w:r>
      <w:r w:rsidR="003B302A">
        <w:rPr>
          <w:rFonts w:cs="Arial"/>
          <w:b/>
          <w:sz w:val="24"/>
          <w:szCs w:val="24"/>
          <w:lang w:eastAsia="pl-PL"/>
        </w:rPr>
        <w:t xml:space="preserve">- </w:t>
      </w:r>
      <w:r w:rsidR="00C12ED4" w:rsidRPr="00EA1EA3">
        <w:rPr>
          <w:rFonts w:cs="Arial"/>
          <w:b/>
          <w:sz w:val="24"/>
          <w:szCs w:val="24"/>
          <w:lang w:eastAsia="pl-PL"/>
        </w:rPr>
        <w:t>Zintegrowany rozwój</w:t>
      </w:r>
      <w:r w:rsidR="003B302A">
        <w:rPr>
          <w:rFonts w:cs="Arial"/>
          <w:b/>
          <w:sz w:val="24"/>
          <w:szCs w:val="24"/>
          <w:lang w:eastAsia="pl-PL"/>
        </w:rPr>
        <w:t xml:space="preserve">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Pomorskiego Uniwersytetu Medycznego w Szczecinie” </w:t>
      </w:r>
    </w:p>
    <w:p w14:paraId="74D7F213" w14:textId="784D3DC5" w:rsidR="00C12ED4" w:rsidRDefault="0020555D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EA1EA3">
        <w:rPr>
          <w:rFonts w:cs="Arial"/>
          <w:b/>
          <w:sz w:val="24"/>
          <w:szCs w:val="24"/>
          <w:lang w:eastAsia="pl-PL"/>
        </w:rPr>
        <w:t>Umowa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0BA137CA" w14:textId="77777777" w:rsidR="00813938" w:rsidRDefault="0081393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4647AC72" w14:textId="431CF6CA" w:rsidR="00813938" w:rsidRPr="00EA1EA3" w:rsidRDefault="0081393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1B6EB70B" w14:textId="77777777" w:rsidR="003B2D3B" w:rsidRDefault="003B2D3B" w:rsidP="006F7C47">
      <w:pPr>
        <w:spacing w:line="240" w:lineRule="auto"/>
        <w:jc w:val="center"/>
        <w:rPr>
          <w:rFonts w:cs="Arial"/>
          <w:lang w:eastAsia="pl-PL"/>
        </w:rPr>
      </w:pPr>
    </w:p>
    <w:p w14:paraId="7B7CC037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7BE6F484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663F536D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267076F5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6F9663C9" w14:textId="77777777" w:rsidR="003574E0" w:rsidRDefault="003574E0" w:rsidP="006F7C47">
      <w:pPr>
        <w:spacing w:line="240" w:lineRule="auto"/>
        <w:rPr>
          <w:rFonts w:cs="Arial"/>
          <w:lang w:eastAsia="pl-PL"/>
        </w:rPr>
      </w:pPr>
    </w:p>
    <w:p w14:paraId="0E0CCF3E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55200901" w:rsidR="00FE5251" w:rsidRPr="00FE5251" w:rsidRDefault="00FE5251" w:rsidP="006F7C47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321D8397" w14:textId="27143794" w:rsidR="00FE5251" w:rsidRPr="00FE5251" w:rsidRDefault="00FE5251" w:rsidP="006F7C4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dnia </w:t>
      </w:r>
      <w:r w:rsidR="002A01A3">
        <w:rPr>
          <w:rFonts w:ascii="Cambria" w:hAnsi="Cambria" w:cs="Arial"/>
          <w:lang w:eastAsia="pl-PL"/>
        </w:rPr>
        <w:t>20</w:t>
      </w:r>
      <w:r w:rsidR="00487817">
        <w:rPr>
          <w:rFonts w:ascii="Cambria" w:hAnsi="Cambria" w:cs="Arial"/>
          <w:lang w:eastAsia="pl-PL"/>
        </w:rPr>
        <w:t>.04</w:t>
      </w:r>
      <w:r w:rsidR="00107B98">
        <w:rPr>
          <w:rFonts w:ascii="Cambria" w:hAnsi="Cambria" w:cs="Arial"/>
          <w:lang w:eastAsia="pl-PL"/>
        </w:rPr>
        <w:t>.2023</w:t>
      </w:r>
      <w:r w:rsidR="00250797" w:rsidRPr="00D96C6A">
        <w:rPr>
          <w:rFonts w:ascii="Cambria" w:hAnsi="Cambria" w:cs="Arial"/>
          <w:lang w:eastAsia="pl-PL"/>
        </w:rPr>
        <w:t xml:space="preserve"> r.</w:t>
      </w:r>
      <w:r w:rsidR="00250797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6F7C47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43A15773" w14:textId="77777777" w:rsidR="007A1C4D" w:rsidRDefault="007A1C4D" w:rsidP="006F7C47">
      <w:pPr>
        <w:spacing w:line="240" w:lineRule="auto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14:paraId="0170E975" w14:textId="6191317D" w:rsidR="00C66FB7" w:rsidRPr="006C5C3A" w:rsidRDefault="00411903" w:rsidP="006F7C47">
      <w:pPr>
        <w:pStyle w:val="Akapitzlist"/>
        <w:numPr>
          <w:ilvl w:val="0"/>
          <w:numId w:val="13"/>
        </w:numPr>
        <w:spacing w:before="600"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lastRenderedPageBreak/>
        <w:t>Nazwa i adres zamawiającego:</w:t>
      </w:r>
    </w:p>
    <w:p w14:paraId="63B8D36A" w14:textId="77777777" w:rsidR="00C66FB7" w:rsidRPr="006C5C3A" w:rsidRDefault="00C66FB7" w:rsidP="006F7C4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6F7C47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6F7C4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C6214F" w:rsidRDefault="000B7997" w:rsidP="006F7C47">
      <w:pPr>
        <w:spacing w:after="0" w:line="240" w:lineRule="auto"/>
        <w:jc w:val="both"/>
        <w:rPr>
          <w:rFonts w:ascii="Calibri" w:hAnsi="Calibri" w:cs="Calibri"/>
          <w:bCs/>
          <w:u w:val="single"/>
          <w:lang w:val="de-DE"/>
        </w:rPr>
      </w:pPr>
      <w:proofErr w:type="spellStart"/>
      <w:r w:rsidRPr="00C6214F">
        <w:rPr>
          <w:rFonts w:ascii="Calibri" w:hAnsi="Calibri" w:cs="Calibri"/>
          <w:bCs/>
          <w:lang w:val="de-DE"/>
        </w:rPr>
        <w:t>e-mail</w:t>
      </w:r>
      <w:proofErr w:type="spellEnd"/>
      <w:r w:rsidRPr="00C6214F">
        <w:rPr>
          <w:rFonts w:ascii="Calibri" w:hAnsi="Calibri" w:cs="Calibri"/>
          <w:bCs/>
          <w:lang w:val="de-DE"/>
        </w:rPr>
        <w:t xml:space="preserve">: </w:t>
      </w:r>
      <w:hyperlink r:id="rId8" w:history="1">
        <w:r w:rsidRPr="00C6214F">
          <w:rPr>
            <w:rFonts w:ascii="Calibri" w:hAnsi="Calibri" w:cs="Calibri"/>
            <w:bCs/>
            <w:color w:val="0000FF"/>
            <w:u w:val="single"/>
            <w:lang w:val="de-DE"/>
          </w:rPr>
          <w:t>fundusze@pum.edu.pl</w:t>
        </w:r>
      </w:hyperlink>
      <w:r w:rsidRPr="00C6214F">
        <w:rPr>
          <w:rFonts w:ascii="Calibri" w:hAnsi="Calibri" w:cs="Calibri"/>
          <w:bCs/>
          <w:lang w:val="de-DE"/>
        </w:rPr>
        <w:t xml:space="preserve"> </w:t>
      </w:r>
    </w:p>
    <w:p w14:paraId="570DA0E3" w14:textId="62AC2F8C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https://bip.pum.edu.pl</w:t>
      </w:r>
      <w:r w:rsidR="0093778C">
        <w:rPr>
          <w:rFonts w:ascii="Calibri" w:hAnsi="Calibri" w:cs="Calibri"/>
          <w:bCs/>
          <w:color w:val="0000FF"/>
          <w:u w:val="single"/>
        </w:rPr>
        <w:t xml:space="preserve">; baza konkurencyjności </w:t>
      </w:r>
    </w:p>
    <w:p w14:paraId="40E20DF7" w14:textId="77777777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06462A05" w14:textId="77777777" w:rsidR="00191323" w:rsidRDefault="00191323" w:rsidP="006F7C4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2A53255" w14:textId="77777777" w:rsidR="00C66FB7" w:rsidRPr="00191323" w:rsidRDefault="00C66FB7" w:rsidP="006F7C47">
      <w:pPr>
        <w:pStyle w:val="Akapitzlist"/>
        <w:numPr>
          <w:ilvl w:val="0"/>
          <w:numId w:val="13"/>
        </w:numPr>
        <w:spacing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Tryb udzielenia zamówienia:</w:t>
      </w:r>
    </w:p>
    <w:p w14:paraId="3475EDC8" w14:textId="1843026A" w:rsidR="000B7997" w:rsidRPr="0093778C" w:rsidRDefault="0093778C" w:rsidP="006F7C47">
      <w:pPr>
        <w:pStyle w:val="Zwykytek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93778C">
        <w:rPr>
          <w:rFonts w:asciiTheme="minorHAnsi" w:hAnsiTheme="minorHAnsi" w:cs="Tahoma"/>
          <w:bCs/>
          <w:sz w:val="22"/>
          <w:szCs w:val="22"/>
        </w:rPr>
        <w:t>Wartość zamówienia nie przekracza kwoty określonej w art. 2 ust. 1 pkt 1) ustawy z dnia 11 września 2019 r. Prawo zamówień publicznych (</w:t>
      </w:r>
      <w:r w:rsidR="005D17C5" w:rsidRPr="005D17C5">
        <w:rPr>
          <w:rFonts w:asciiTheme="minorHAnsi" w:hAnsiTheme="minorHAnsi" w:cs="Tahoma"/>
          <w:bCs/>
          <w:sz w:val="22"/>
          <w:szCs w:val="22"/>
        </w:rPr>
        <w:t>tekst jedn.: Dz.U. z 2021 r., poz. 1129)</w:t>
      </w:r>
    </w:p>
    <w:p w14:paraId="1B481B9D" w14:textId="124ACFCF" w:rsidR="00CB08F5" w:rsidRPr="000B7997" w:rsidRDefault="00CB08F5" w:rsidP="006F7C47">
      <w:pPr>
        <w:pStyle w:val="Zwykytek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 xml:space="preserve">rojekt „Integration </w:t>
      </w:r>
      <w:r w:rsidR="003B302A">
        <w:rPr>
          <w:rFonts w:asciiTheme="minorHAnsi" w:hAnsiTheme="minorHAnsi" w:cs="Arial"/>
          <w:sz w:val="22"/>
          <w:szCs w:val="22"/>
        </w:rPr>
        <w:t xml:space="preserve">- </w:t>
      </w:r>
      <w:r w:rsidRPr="000B7997">
        <w:rPr>
          <w:rFonts w:asciiTheme="minorHAnsi" w:hAnsiTheme="minorHAnsi" w:cs="Arial"/>
          <w:sz w:val="22"/>
          <w:szCs w:val="22"/>
        </w:rPr>
        <w:t xml:space="preserve">Zintegrowany rozwój Pomorskiego Uniwersytetu Medycznego </w:t>
      </w:r>
      <w:r w:rsidR="00E92225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B7997">
        <w:rPr>
          <w:rFonts w:asciiTheme="minorHAnsi" w:hAnsiTheme="minorHAnsi" w:cs="Arial"/>
          <w:sz w:val="22"/>
          <w:szCs w:val="22"/>
        </w:rPr>
        <w:t>w Szczecinie” umowa nr POWR.03.05.00-00-Z047/18-00.</w:t>
      </w:r>
    </w:p>
    <w:p w14:paraId="7B7CCAC4" w14:textId="77777777" w:rsidR="00191323" w:rsidRDefault="00191323" w:rsidP="006F7C47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5C91EA1" w14:textId="1177F05B" w:rsidR="00C66FB7" w:rsidRPr="00191323" w:rsidRDefault="00C66FB7" w:rsidP="006F7C47">
      <w:pPr>
        <w:pStyle w:val="Akapitzlist"/>
        <w:numPr>
          <w:ilvl w:val="0"/>
          <w:numId w:val="13"/>
        </w:numPr>
        <w:spacing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Opis przedmiotu zamówienia</w:t>
      </w:r>
    </w:p>
    <w:p w14:paraId="6B5207E6" w14:textId="77777777" w:rsidR="00DC579A" w:rsidRPr="006C5C3A" w:rsidRDefault="00DC579A" w:rsidP="006F7C47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43F91E6F" w14:textId="522A59E9" w:rsidR="00FD40C3" w:rsidRPr="00FD40C3" w:rsidRDefault="00411903" w:rsidP="006F7C47">
      <w:pPr>
        <w:pStyle w:val="Akapitzlist"/>
        <w:numPr>
          <w:ilvl w:val="0"/>
          <w:numId w:val="6"/>
        </w:numPr>
        <w:spacing w:before="60" w:line="240" w:lineRule="auto"/>
        <w:rPr>
          <w:rFonts w:cs="Arial"/>
          <w:bCs/>
          <w:lang w:eastAsia="pl-PL"/>
        </w:rPr>
      </w:pPr>
      <w:r w:rsidRPr="006C5C3A">
        <w:t xml:space="preserve">Oznaczenie wg Wspólnego Słownika Zamówień: </w:t>
      </w:r>
      <w:r w:rsidR="0093778C" w:rsidRPr="0093778C">
        <w:rPr>
          <w:bCs/>
        </w:rPr>
        <w:t>80400000-8 Usługi edukacji osób dorosłych oraz inne, 80500000-9 Usługi szkoleniowe</w:t>
      </w:r>
      <w:r w:rsidR="00FD40C3">
        <w:rPr>
          <w:bCs/>
        </w:rPr>
        <w:t xml:space="preserve">, </w:t>
      </w:r>
    </w:p>
    <w:p w14:paraId="02ECEDE9" w14:textId="77777777" w:rsidR="006972F0" w:rsidRPr="006972F0" w:rsidRDefault="006972F0" w:rsidP="006972F0">
      <w:pPr>
        <w:pStyle w:val="Akapitzlist"/>
        <w:numPr>
          <w:ilvl w:val="0"/>
          <w:numId w:val="6"/>
        </w:numPr>
        <w:tabs>
          <w:tab w:val="left" w:pos="720"/>
        </w:tabs>
        <w:spacing w:before="60" w:line="240" w:lineRule="auto"/>
        <w:rPr>
          <w:rFonts w:cs="Arial"/>
          <w:lang w:eastAsia="pl-PL"/>
        </w:rPr>
      </w:pPr>
      <w:r w:rsidRPr="006972F0">
        <w:rPr>
          <w:rFonts w:cs="Arial"/>
          <w:lang w:eastAsia="pl-PL"/>
        </w:rPr>
        <w:t>Przedmiotem zamówienia jest świadczenie usługi polegającej na zorganizowaniu oraz przeprowadzeniu dla pracowników Pomorskiego Uniwersytetu Medycznego w Szczecinie:</w:t>
      </w:r>
    </w:p>
    <w:p w14:paraId="566FAC1B" w14:textId="252103B5" w:rsidR="006972F0" w:rsidRPr="00644750" w:rsidRDefault="006972F0" w:rsidP="006972F0">
      <w:pPr>
        <w:pStyle w:val="Akapitzlist"/>
        <w:numPr>
          <w:ilvl w:val="0"/>
          <w:numId w:val="32"/>
        </w:numPr>
        <w:tabs>
          <w:tab w:val="left" w:pos="720"/>
        </w:tabs>
        <w:spacing w:before="60" w:line="240" w:lineRule="auto"/>
        <w:rPr>
          <w:rFonts w:cs="Arial"/>
          <w:b/>
          <w:lang w:eastAsia="pl-PL"/>
        </w:rPr>
      </w:pPr>
      <w:r w:rsidRPr="00644750">
        <w:rPr>
          <w:rFonts w:cs="Arial"/>
          <w:b/>
          <w:lang w:eastAsia="pl-PL"/>
        </w:rPr>
        <w:t>szkolenia z zakresu Auditor wiodący Systemu Zarządzania Bezpieczeństwem Informacji wg ISO/IEC 27001:2017 zakończone wydaniem Certyfikatu audytora wiodącego systemu zarządzania bezpieczeństwem informacji według normy PN-EN ISO/IEC 27001 akredytowanym przez międzynarodową jednostkę certyfikującą,</w:t>
      </w:r>
    </w:p>
    <w:p w14:paraId="152A64F3" w14:textId="2D9C1CF1" w:rsidR="006972F0" w:rsidRPr="00644750" w:rsidRDefault="006972F0" w:rsidP="006972F0">
      <w:pPr>
        <w:pStyle w:val="Akapitzlist"/>
        <w:numPr>
          <w:ilvl w:val="0"/>
          <w:numId w:val="32"/>
        </w:numPr>
        <w:tabs>
          <w:tab w:val="left" w:pos="720"/>
        </w:tabs>
        <w:spacing w:before="60" w:line="240" w:lineRule="auto"/>
        <w:rPr>
          <w:rFonts w:cs="Arial"/>
          <w:b/>
          <w:lang w:eastAsia="pl-PL"/>
        </w:rPr>
      </w:pPr>
      <w:r w:rsidRPr="00644750">
        <w:rPr>
          <w:rFonts w:cs="Arial"/>
          <w:b/>
          <w:lang w:eastAsia="pl-PL"/>
        </w:rPr>
        <w:t>szkolenie w zakresie dostosowania wymagań PN-EN ISO/IEC 27001 do nowej wersji normy z 2022 roku.</w:t>
      </w:r>
    </w:p>
    <w:p w14:paraId="379C9150" w14:textId="723F3E8B" w:rsidR="000D6097" w:rsidRDefault="00967827" w:rsidP="006B1579">
      <w:pPr>
        <w:pStyle w:val="Akapitzlis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6972F0">
        <w:rPr>
          <w:rFonts w:cs="Tahoma"/>
        </w:rPr>
        <w:t xml:space="preserve">Szczegółowy opis przedmiotu zamówienia: </w:t>
      </w:r>
    </w:p>
    <w:tbl>
      <w:tblPr>
        <w:tblpPr w:leftFromText="141" w:rightFromText="141" w:vertAnchor="page" w:horzAnchor="margin" w:tblpX="562" w:tblpY="1141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82"/>
        <w:gridCol w:w="992"/>
        <w:gridCol w:w="1985"/>
        <w:gridCol w:w="1837"/>
      </w:tblGrid>
      <w:tr w:rsidR="002018FE" w:rsidRPr="00853906" w14:paraId="6F9AFFE0" w14:textId="77777777" w:rsidTr="002018FE">
        <w:trPr>
          <w:trHeight w:val="1406"/>
        </w:trPr>
        <w:tc>
          <w:tcPr>
            <w:tcW w:w="704" w:type="dxa"/>
          </w:tcPr>
          <w:p w14:paraId="0FA4038F" w14:textId="78D74037" w:rsidR="002018FE" w:rsidRPr="00853906" w:rsidRDefault="002018FE" w:rsidP="002018F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Część 1</w:t>
            </w:r>
          </w:p>
        </w:tc>
        <w:tc>
          <w:tcPr>
            <w:tcW w:w="2982" w:type="dxa"/>
            <w:shd w:val="clear" w:color="auto" w:fill="auto"/>
            <w:hideMark/>
          </w:tcPr>
          <w:p w14:paraId="02254DEB" w14:textId="13827A8C" w:rsidR="002018FE" w:rsidRPr="00853906" w:rsidRDefault="002018FE" w:rsidP="00201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53906">
              <w:rPr>
                <w:b/>
                <w:sz w:val="18"/>
              </w:rPr>
              <w:t>Auditor wiodący Systemu Zarządzania Bezpieczeństwem Informacji wg ISO/IEC 27001:2017</w:t>
            </w:r>
          </w:p>
        </w:tc>
        <w:tc>
          <w:tcPr>
            <w:tcW w:w="992" w:type="dxa"/>
            <w:shd w:val="clear" w:color="auto" w:fill="auto"/>
            <w:hideMark/>
          </w:tcPr>
          <w:p w14:paraId="6C2AD502" w14:textId="40A6023A" w:rsidR="002018FE" w:rsidRPr="00853906" w:rsidRDefault="002018FE" w:rsidP="00201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8539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marzec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8539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2023 </w:t>
            </w:r>
          </w:p>
        </w:tc>
        <w:tc>
          <w:tcPr>
            <w:tcW w:w="1985" w:type="dxa"/>
            <w:shd w:val="clear" w:color="auto" w:fill="auto"/>
            <w:hideMark/>
          </w:tcPr>
          <w:p w14:paraId="423AA71D" w14:textId="77777777" w:rsidR="002018FE" w:rsidRPr="00853906" w:rsidRDefault="002018FE" w:rsidP="002018F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853906">
              <w:rPr>
                <w:rFonts w:eastAsia="Times New Roman" w:cs="Times New Roman"/>
                <w:sz w:val="18"/>
                <w:szCs w:val="20"/>
                <w:lang w:eastAsia="pl-PL"/>
              </w:rPr>
              <w:t>Forma: szkolenie online.</w:t>
            </w:r>
          </w:p>
          <w:p w14:paraId="5F29D7FA" w14:textId="77777777" w:rsidR="002018FE" w:rsidRPr="00853906" w:rsidRDefault="002018FE" w:rsidP="002018F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853906">
              <w:rPr>
                <w:rFonts w:eastAsia="Times New Roman" w:cs="Times New Roman"/>
                <w:sz w:val="18"/>
                <w:szCs w:val="20"/>
                <w:lang w:eastAsia="pl-PL"/>
              </w:rPr>
              <w:t>Liczba uczestników: 2 osoby.</w:t>
            </w:r>
          </w:p>
          <w:p w14:paraId="634F86DB" w14:textId="77777777" w:rsidR="002018FE" w:rsidRPr="00853906" w:rsidRDefault="002018FE" w:rsidP="002018F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853906">
              <w:rPr>
                <w:rFonts w:eastAsia="Times New Roman" w:cs="Times New Roman"/>
                <w:sz w:val="18"/>
                <w:szCs w:val="20"/>
                <w:lang w:eastAsia="pl-PL"/>
              </w:rPr>
              <w:t>Liczba dni szkoleniowych: min. 5 dni</w:t>
            </w:r>
          </w:p>
        </w:tc>
        <w:tc>
          <w:tcPr>
            <w:tcW w:w="1837" w:type="dxa"/>
            <w:shd w:val="clear" w:color="auto" w:fill="auto"/>
            <w:hideMark/>
          </w:tcPr>
          <w:p w14:paraId="7CF5751E" w14:textId="77777777" w:rsidR="002018FE" w:rsidRPr="00853906" w:rsidRDefault="002018FE" w:rsidP="002018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53906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materiały szkoleniowe, certyfikat akredytowany przez </w:t>
            </w:r>
            <w:r w:rsidRPr="00853906">
              <w:rPr>
                <w:rFonts w:ascii="Calibri" w:eastAsia="Calibri" w:hAnsi="Calibri" w:cs="Arial"/>
                <w:sz w:val="18"/>
                <w:szCs w:val="20"/>
                <w:shd w:val="clear" w:color="auto" w:fill="FFFFFF"/>
              </w:rPr>
              <w:t>międzynarodową jednostkę certyfikującą</w:t>
            </w:r>
          </w:p>
        </w:tc>
      </w:tr>
      <w:tr w:rsidR="002018FE" w:rsidRPr="00853906" w14:paraId="74E671AC" w14:textId="77777777" w:rsidTr="002018FE">
        <w:trPr>
          <w:trHeight w:val="1132"/>
        </w:trPr>
        <w:tc>
          <w:tcPr>
            <w:tcW w:w="704" w:type="dxa"/>
          </w:tcPr>
          <w:p w14:paraId="25D617B3" w14:textId="37B11C68" w:rsidR="002018FE" w:rsidRPr="00853906" w:rsidRDefault="002018FE" w:rsidP="002018FE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Część 2</w:t>
            </w:r>
          </w:p>
        </w:tc>
        <w:tc>
          <w:tcPr>
            <w:tcW w:w="2982" w:type="dxa"/>
            <w:shd w:val="clear" w:color="auto" w:fill="auto"/>
          </w:tcPr>
          <w:p w14:paraId="28571782" w14:textId="22294F5B" w:rsidR="002018FE" w:rsidRPr="00853906" w:rsidRDefault="002018FE" w:rsidP="002018FE">
            <w:pPr>
              <w:spacing w:after="0" w:line="240" w:lineRule="auto"/>
              <w:rPr>
                <w:b/>
                <w:sz w:val="18"/>
              </w:rPr>
            </w:pPr>
            <w:r w:rsidRPr="00853906">
              <w:rPr>
                <w:rFonts w:ascii="Calibri" w:eastAsia="Calibri" w:hAnsi="Calibri" w:cs="Times New Roman"/>
                <w:b/>
                <w:sz w:val="18"/>
              </w:rPr>
              <w:t xml:space="preserve">Szkolenie w zakresie dostosowania wymagań </w:t>
            </w:r>
            <w:r w:rsidRPr="00853906">
              <w:rPr>
                <w:rFonts w:ascii="Calibri" w:eastAsia="Calibri" w:hAnsi="Calibri" w:cs="Arial"/>
                <w:b/>
                <w:sz w:val="18"/>
                <w:shd w:val="clear" w:color="auto" w:fill="FFFFFF"/>
              </w:rPr>
              <w:t xml:space="preserve">PN-EN ISO/IEC 27001 </w:t>
            </w:r>
            <w:r w:rsidRPr="00853906">
              <w:rPr>
                <w:rFonts w:ascii="Calibri" w:eastAsia="Calibri" w:hAnsi="Calibri" w:cs="Times New Roman"/>
                <w:b/>
                <w:sz w:val="18"/>
              </w:rPr>
              <w:t>do nowej wersji normy z 2022 roku</w:t>
            </w:r>
          </w:p>
        </w:tc>
        <w:tc>
          <w:tcPr>
            <w:tcW w:w="992" w:type="dxa"/>
            <w:shd w:val="clear" w:color="auto" w:fill="auto"/>
          </w:tcPr>
          <w:p w14:paraId="302D95B1" w14:textId="2844C55B" w:rsidR="002018FE" w:rsidRPr="00853906" w:rsidRDefault="002018FE" w:rsidP="00201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8539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marzec 2023</w:t>
            </w:r>
          </w:p>
        </w:tc>
        <w:tc>
          <w:tcPr>
            <w:tcW w:w="1985" w:type="dxa"/>
            <w:shd w:val="clear" w:color="auto" w:fill="auto"/>
          </w:tcPr>
          <w:p w14:paraId="5FD47B5E" w14:textId="77777777" w:rsidR="002018FE" w:rsidRPr="00853906" w:rsidRDefault="002018FE" w:rsidP="002018F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853906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Forma: szkolenie online. </w:t>
            </w:r>
          </w:p>
          <w:p w14:paraId="758DBDB5" w14:textId="77777777" w:rsidR="002018FE" w:rsidRPr="00853906" w:rsidRDefault="002018FE" w:rsidP="002018F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853906">
              <w:rPr>
                <w:rFonts w:eastAsia="Times New Roman" w:cs="Times New Roman"/>
                <w:sz w:val="18"/>
                <w:szCs w:val="20"/>
                <w:lang w:eastAsia="pl-PL"/>
              </w:rPr>
              <w:t>Liczba uczestników: 2 osoby.</w:t>
            </w:r>
          </w:p>
          <w:p w14:paraId="59B3AC8F" w14:textId="77777777" w:rsidR="002018FE" w:rsidRPr="00853906" w:rsidRDefault="002018FE" w:rsidP="002018F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853906">
              <w:rPr>
                <w:rFonts w:eastAsia="Times New Roman" w:cs="Times New Roman"/>
                <w:sz w:val="18"/>
                <w:szCs w:val="20"/>
                <w:lang w:eastAsia="pl-PL"/>
              </w:rPr>
              <w:t>Liczba dni szkoleniowych: 1 dzień</w:t>
            </w:r>
          </w:p>
        </w:tc>
        <w:tc>
          <w:tcPr>
            <w:tcW w:w="1837" w:type="dxa"/>
            <w:shd w:val="clear" w:color="auto" w:fill="auto"/>
          </w:tcPr>
          <w:p w14:paraId="5CEFC1B0" w14:textId="77777777" w:rsidR="002018FE" w:rsidRPr="00853906" w:rsidRDefault="002018FE" w:rsidP="002018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53906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materiały szkoleniowe</w:t>
            </w:r>
          </w:p>
        </w:tc>
      </w:tr>
    </w:tbl>
    <w:p w14:paraId="60D3AA40" w14:textId="333740E0" w:rsidR="006972F0" w:rsidRDefault="006972F0" w:rsidP="006F7C47">
      <w:pPr>
        <w:pStyle w:val="Akapitzlist"/>
        <w:tabs>
          <w:tab w:val="left" w:pos="720"/>
        </w:tabs>
        <w:spacing w:before="60" w:line="240" w:lineRule="auto"/>
        <w:ind w:left="360"/>
      </w:pPr>
    </w:p>
    <w:p w14:paraId="69C0B33B" w14:textId="20A8C0D1" w:rsidR="006972F0" w:rsidRDefault="006972F0" w:rsidP="006F7C47">
      <w:pPr>
        <w:pStyle w:val="Akapitzlist"/>
        <w:tabs>
          <w:tab w:val="left" w:pos="720"/>
        </w:tabs>
        <w:spacing w:before="60" w:line="240" w:lineRule="auto"/>
        <w:ind w:left="360"/>
      </w:pPr>
    </w:p>
    <w:p w14:paraId="112AFB28" w14:textId="77777777" w:rsidR="000D6097" w:rsidRDefault="000D6097" w:rsidP="00A41415">
      <w:pPr>
        <w:tabs>
          <w:tab w:val="left" w:pos="426"/>
        </w:tabs>
        <w:spacing w:before="60" w:line="240" w:lineRule="auto"/>
        <w:jc w:val="both"/>
      </w:pPr>
    </w:p>
    <w:p w14:paraId="00CDBD30" w14:textId="77777777" w:rsidR="006972F0" w:rsidRDefault="006972F0" w:rsidP="006972F0">
      <w:pPr>
        <w:pStyle w:val="Akapitzlist"/>
        <w:numPr>
          <w:ilvl w:val="0"/>
          <w:numId w:val="6"/>
        </w:numPr>
        <w:tabs>
          <w:tab w:val="left" w:pos="426"/>
        </w:tabs>
        <w:spacing w:before="60" w:line="240" w:lineRule="auto"/>
        <w:jc w:val="both"/>
      </w:pPr>
      <w:r>
        <w:t xml:space="preserve">Celem szkolenia jest: </w:t>
      </w:r>
    </w:p>
    <w:p w14:paraId="4B7CE4B6" w14:textId="631763DB" w:rsidR="006972F0" w:rsidRDefault="006972F0" w:rsidP="006972F0">
      <w:pPr>
        <w:pStyle w:val="Akapitzlist"/>
        <w:numPr>
          <w:ilvl w:val="0"/>
          <w:numId w:val="33"/>
        </w:numPr>
        <w:tabs>
          <w:tab w:val="left" w:pos="426"/>
        </w:tabs>
        <w:spacing w:before="60" w:line="240" w:lineRule="auto"/>
        <w:jc w:val="both"/>
      </w:pPr>
      <w:r>
        <w:t>nauczenie zasad obowiązujących w systemie zarządzania bezpieczeństwem informacji zgodnie z wymaganiami normy ISO/IEC 27001:2017.</w:t>
      </w:r>
    </w:p>
    <w:p w14:paraId="17267983" w14:textId="75745FF1" w:rsidR="006972F0" w:rsidRDefault="006972F0" w:rsidP="006972F0">
      <w:pPr>
        <w:pStyle w:val="Akapitzlist"/>
        <w:numPr>
          <w:ilvl w:val="0"/>
          <w:numId w:val="33"/>
        </w:numPr>
        <w:tabs>
          <w:tab w:val="left" w:pos="426"/>
        </w:tabs>
        <w:spacing w:before="60" w:line="240" w:lineRule="auto"/>
        <w:jc w:val="both"/>
      </w:pPr>
      <w:r>
        <w:lastRenderedPageBreak/>
        <w:t>nauczenie przeprowadzenia audyt efektywnie i zgodnie z wymaganiami ISO/IEC 27001:2017   w tym zakresie.</w:t>
      </w:r>
    </w:p>
    <w:p w14:paraId="3A1048DE" w14:textId="77777777" w:rsidR="006972F0" w:rsidRDefault="006972F0" w:rsidP="006972F0">
      <w:pPr>
        <w:pStyle w:val="Akapitzlist"/>
        <w:numPr>
          <w:ilvl w:val="0"/>
          <w:numId w:val="33"/>
        </w:numPr>
        <w:tabs>
          <w:tab w:val="left" w:pos="426"/>
        </w:tabs>
        <w:spacing w:before="60" w:line="240" w:lineRule="auto"/>
        <w:jc w:val="both"/>
      </w:pPr>
      <w:r>
        <w:t>nabycie kompetencji zgodnych z normą ISO/IEC 27001:2017 umożliwiających przeprowadzania audytów pierwszej, drugiej i trzeciej strony w roli audytora wiodącego.</w:t>
      </w:r>
    </w:p>
    <w:p w14:paraId="7E53E09A" w14:textId="77777777" w:rsidR="00FA0151" w:rsidRDefault="00FA0151" w:rsidP="006F7C47">
      <w:pPr>
        <w:pStyle w:val="Akapitzlist"/>
        <w:tabs>
          <w:tab w:val="left" w:pos="426"/>
        </w:tabs>
        <w:spacing w:before="60" w:line="240" w:lineRule="auto"/>
        <w:jc w:val="both"/>
      </w:pPr>
    </w:p>
    <w:p w14:paraId="68A689B9" w14:textId="7D468A87" w:rsidR="00191323" w:rsidRPr="00191323" w:rsidRDefault="00191323" w:rsidP="006F7C47">
      <w:pPr>
        <w:pStyle w:val="Akapitzlist"/>
        <w:numPr>
          <w:ilvl w:val="0"/>
          <w:numId w:val="13"/>
        </w:numPr>
        <w:spacing w:after="0" w:line="240" w:lineRule="auto"/>
        <w:ind w:left="284" w:hanging="568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Sposób i termin realizacji zamówienia:</w:t>
      </w:r>
    </w:p>
    <w:p w14:paraId="57FE7C3C" w14:textId="26EBCC8D" w:rsidR="00191323" w:rsidRPr="00692BBE" w:rsidRDefault="00191323" w:rsidP="006F7C47">
      <w:pPr>
        <w:numPr>
          <w:ilvl w:val="0"/>
          <w:numId w:val="14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Szkolenie będzie</w:t>
      </w:r>
      <w:r w:rsidRPr="00692BBE">
        <w:rPr>
          <w:rFonts w:cs="Arial"/>
          <w:lang w:eastAsia="pl-PL"/>
        </w:rPr>
        <w:t xml:space="preserve"> odbywać się w formie on-</w:t>
      </w:r>
      <w:r w:rsidR="006F7C47">
        <w:rPr>
          <w:rFonts w:cs="Arial"/>
          <w:lang w:eastAsia="pl-PL"/>
        </w:rPr>
        <w:t>line.</w:t>
      </w:r>
    </w:p>
    <w:p w14:paraId="30004CE1" w14:textId="64232914" w:rsidR="00191323" w:rsidRPr="00003840" w:rsidRDefault="00191323" w:rsidP="006F7C4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692BBE">
        <w:rPr>
          <w:rFonts w:cs="Arial"/>
          <w:lang w:eastAsia="pl-PL"/>
        </w:rPr>
        <w:t>Termin realizacji zamówienia</w:t>
      </w:r>
      <w:r>
        <w:rPr>
          <w:rFonts w:cs="Arial"/>
          <w:lang w:eastAsia="pl-PL"/>
        </w:rPr>
        <w:t>: najpóźniej do</w:t>
      </w:r>
      <w:r w:rsidR="000D61BD">
        <w:rPr>
          <w:rFonts w:cs="Arial"/>
          <w:lang w:eastAsia="pl-PL"/>
        </w:rPr>
        <w:t xml:space="preserve"> 16</w:t>
      </w:r>
      <w:r w:rsidRPr="00692BBE">
        <w:rPr>
          <w:rFonts w:cs="Arial"/>
          <w:lang w:eastAsia="pl-PL"/>
        </w:rPr>
        <w:t>.</w:t>
      </w:r>
      <w:r w:rsidR="000D61BD">
        <w:rPr>
          <w:rFonts w:cs="Arial"/>
          <w:lang w:eastAsia="pl-PL"/>
        </w:rPr>
        <w:t>06</w:t>
      </w:r>
      <w:bookmarkStart w:id="0" w:name="_GoBack"/>
      <w:bookmarkEnd w:id="0"/>
      <w:r w:rsidR="00E00B79">
        <w:rPr>
          <w:rFonts w:cs="Arial"/>
          <w:lang w:eastAsia="pl-PL"/>
        </w:rPr>
        <w:t>.</w:t>
      </w:r>
      <w:r w:rsidRPr="00692BBE">
        <w:rPr>
          <w:rFonts w:cs="Arial"/>
          <w:lang w:eastAsia="pl-PL"/>
        </w:rPr>
        <w:t>202</w:t>
      </w:r>
      <w:r w:rsidR="0055443B">
        <w:rPr>
          <w:rFonts w:cs="Arial"/>
          <w:lang w:eastAsia="pl-PL"/>
        </w:rPr>
        <w:t>3</w:t>
      </w:r>
      <w:r w:rsidRPr="00692BBE">
        <w:rPr>
          <w:rFonts w:cs="Arial"/>
          <w:lang w:eastAsia="pl-PL"/>
        </w:rPr>
        <w:t xml:space="preserve"> r. </w:t>
      </w:r>
    </w:p>
    <w:p w14:paraId="02546F09" w14:textId="77777777" w:rsidR="00003840" w:rsidRPr="00003840" w:rsidRDefault="00003840" w:rsidP="0000384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003840">
        <w:rPr>
          <w:rFonts w:eastAsia="SimSun" w:cs="Calibri"/>
          <w:lang w:eastAsia="ar-SA"/>
        </w:rPr>
        <w:t>Zamawiający dopuszcza składanie ofert częściowych. Wykonawca może złożyć ofertę na dowolną liczbę części. Wykonawca może złożyć tylko jedną ofertę na daną część</w:t>
      </w:r>
    </w:p>
    <w:p w14:paraId="5F52A18E" w14:textId="4273003C" w:rsidR="00003840" w:rsidRPr="00003840" w:rsidRDefault="00003840" w:rsidP="0000384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003840">
        <w:rPr>
          <w:rFonts w:eastAsia="SimSun" w:cs="Calibri"/>
          <w:lang w:eastAsia="ar-SA"/>
        </w:rPr>
        <w:t>Szczegółowy harmonogram realizacji zajęć zostanie ustalony w uzgodnieniu z Zamawiającym.</w:t>
      </w:r>
    </w:p>
    <w:p w14:paraId="1DCDA5C6" w14:textId="77777777" w:rsidR="00191323" w:rsidRPr="00692BBE" w:rsidRDefault="00191323" w:rsidP="006F7C4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692BBE">
        <w:rPr>
          <w:rFonts w:cs="Calibri"/>
        </w:rPr>
        <w:t xml:space="preserve">Do obowiązków Wykonawcy należy: </w:t>
      </w:r>
      <w:r w:rsidRPr="00692BBE">
        <w:rPr>
          <w:rFonts w:cs="Calibri"/>
          <w:b/>
        </w:rPr>
        <w:t xml:space="preserve"> </w:t>
      </w:r>
    </w:p>
    <w:p w14:paraId="755D5BB7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wskazanie platformy / rodzaju komunikatora, za pomocą którego prowadzone będzie szkolenie, minimalnych wymagań sprzętowych i parametrów łącza sieciowego, niezbędnego oprogramowania umożliwiającego dostęp do prezentowanych materiałów i treści oraz link umożliwiający dostęp i uczestnictwo w szkoleniu on-line,  </w:t>
      </w:r>
    </w:p>
    <w:p w14:paraId="199483ED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przygotowanie i przekazanie uczestnikom szczegółowego programu szkolenia, </w:t>
      </w:r>
    </w:p>
    <w:p w14:paraId="7195EC18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>przygotowanie i przekazanie uczestnikom materiałów szkoleniowych w wersji on-line,</w:t>
      </w:r>
    </w:p>
    <w:p w14:paraId="1F8F3C1F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prowadzenie ewidencji obecności uczestników, </w:t>
      </w:r>
    </w:p>
    <w:p w14:paraId="55023E36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przygotowanie i przeprowadzenie </w:t>
      </w:r>
      <w:proofErr w:type="spellStart"/>
      <w:r w:rsidRPr="00692BBE">
        <w:rPr>
          <w:rFonts w:cs="Arial"/>
        </w:rPr>
        <w:t>pre</w:t>
      </w:r>
      <w:proofErr w:type="spellEnd"/>
      <w:r w:rsidRPr="00692BBE">
        <w:rPr>
          <w:rFonts w:cs="Arial"/>
        </w:rPr>
        <w:t xml:space="preserve"> i post testu (na początku i końcu szkolenia), </w:t>
      </w:r>
    </w:p>
    <w:p w14:paraId="52198C5C" w14:textId="77777777" w:rsidR="00191323" w:rsidRPr="00692BBE" w:rsidRDefault="00191323" w:rsidP="006F7C47">
      <w:pPr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przygotowanie i przeprowadzenie ankiet ewaluacyjnych,  </w:t>
      </w:r>
    </w:p>
    <w:p w14:paraId="130EEE0B" w14:textId="789D0001" w:rsidR="00947BB1" w:rsidRPr="009847F1" w:rsidRDefault="009847F1" w:rsidP="009847F1">
      <w:pPr>
        <w:pStyle w:val="Akapitzlist"/>
        <w:numPr>
          <w:ilvl w:val="0"/>
          <w:numId w:val="15"/>
        </w:numPr>
        <w:jc w:val="both"/>
        <w:rPr>
          <w:rFonts w:cs="Arial"/>
          <w:color w:val="000000" w:themeColor="text1"/>
        </w:rPr>
      </w:pPr>
      <w:r w:rsidRPr="009847F1">
        <w:rPr>
          <w:rFonts w:cs="Arial"/>
          <w:color w:val="000000" w:themeColor="text1"/>
        </w:rPr>
        <w:t>p</w:t>
      </w:r>
      <w:r w:rsidR="007B5EDC" w:rsidRPr="009847F1">
        <w:rPr>
          <w:rFonts w:cs="Arial"/>
          <w:color w:val="000000" w:themeColor="text1"/>
        </w:rPr>
        <w:t xml:space="preserve">rzekazanie uczestnikom </w:t>
      </w:r>
      <w:r w:rsidRPr="009847F1">
        <w:rPr>
          <w:rFonts w:cs="Arial"/>
          <w:color w:val="000000" w:themeColor="text1"/>
          <w:lang w:eastAsia="pl-PL"/>
        </w:rPr>
        <w:t>certyfikatu audytora wiodącego systemu zarządzania bezpieczeństwem informacji według normy PN-EN ISO/IEC 27001 akredytowanym przez międzynarodową jednostkę certyfikującą</w:t>
      </w:r>
      <w:r>
        <w:rPr>
          <w:rFonts w:cs="Arial"/>
          <w:color w:val="000000" w:themeColor="text1"/>
          <w:lang w:eastAsia="pl-PL"/>
        </w:rPr>
        <w:t>,</w:t>
      </w:r>
    </w:p>
    <w:p w14:paraId="310D203C" w14:textId="5DFB76F1" w:rsidR="00191323" w:rsidRPr="00947BB1" w:rsidRDefault="00191323" w:rsidP="00947BB1">
      <w:pPr>
        <w:pStyle w:val="Akapitzlist"/>
        <w:numPr>
          <w:ilvl w:val="0"/>
          <w:numId w:val="15"/>
        </w:numPr>
        <w:rPr>
          <w:rFonts w:cs="Arial"/>
        </w:rPr>
      </w:pPr>
      <w:r w:rsidRPr="00947BB1">
        <w:rPr>
          <w:rFonts w:cs="Arial"/>
        </w:rPr>
        <w:t xml:space="preserve">przekazania Zamawiającemu najpóźniej w terminie </w:t>
      </w:r>
      <w:r w:rsidR="007B5EDC" w:rsidRPr="00947BB1">
        <w:rPr>
          <w:rFonts w:cs="Arial"/>
        </w:rPr>
        <w:t>5</w:t>
      </w:r>
      <w:r w:rsidRPr="00947BB1">
        <w:rPr>
          <w:rFonts w:cs="Arial"/>
        </w:rPr>
        <w:t xml:space="preserve"> dni roboczych po zakończeniu szkolenia dokumentów powstałych podczas realizacji zajęć, tj.:</w:t>
      </w:r>
    </w:p>
    <w:p w14:paraId="5F9A6175" w14:textId="77777777" w:rsidR="00191323" w:rsidRPr="00692BBE" w:rsidRDefault="00191323" w:rsidP="006F7C47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wydruku z ewidencji obecności / list obecności z każdego dnia szkolenia,  </w:t>
      </w:r>
    </w:p>
    <w:p w14:paraId="4099A02B" w14:textId="77777777" w:rsidR="00191323" w:rsidRPr="00692BBE" w:rsidRDefault="00191323" w:rsidP="006F7C47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proofErr w:type="spellStart"/>
      <w:r w:rsidRPr="00692BBE">
        <w:rPr>
          <w:rFonts w:cs="Arial"/>
        </w:rPr>
        <w:t>pre</w:t>
      </w:r>
      <w:proofErr w:type="spellEnd"/>
      <w:r w:rsidRPr="00692BBE">
        <w:rPr>
          <w:rFonts w:cs="Arial"/>
        </w:rPr>
        <w:t xml:space="preserve"> i post testów (wraz z opracowaniem uzyskanych wyników), </w:t>
      </w:r>
    </w:p>
    <w:p w14:paraId="60A26337" w14:textId="77777777" w:rsidR="00191323" w:rsidRPr="00692BBE" w:rsidRDefault="00191323" w:rsidP="006F7C47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 xml:space="preserve">ankiet ewaluacyjnych (wraz z opracowaniem uzyskanych wyników),  </w:t>
      </w:r>
    </w:p>
    <w:p w14:paraId="50C52DC4" w14:textId="77777777" w:rsidR="00191323" w:rsidRPr="00692BBE" w:rsidRDefault="00191323" w:rsidP="006F7C47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>kopii (</w:t>
      </w:r>
      <w:proofErr w:type="spellStart"/>
      <w:r w:rsidRPr="00692BBE">
        <w:rPr>
          <w:rFonts w:cs="Arial"/>
        </w:rPr>
        <w:t>scanu</w:t>
      </w:r>
      <w:proofErr w:type="spellEnd"/>
      <w:r w:rsidRPr="00692BBE">
        <w:rPr>
          <w:rFonts w:cs="Arial"/>
        </w:rPr>
        <w:t xml:space="preserve">) wydanych zaświadczeń / certyfikatów z listą potwierdzającą ich odbiór / przekazanie uczestnikom, </w:t>
      </w:r>
    </w:p>
    <w:p w14:paraId="4B87C420" w14:textId="1F41984E" w:rsidR="00191323" w:rsidRPr="00191323" w:rsidRDefault="00191323" w:rsidP="006F7C47">
      <w:pPr>
        <w:pStyle w:val="Akapitzlist"/>
        <w:numPr>
          <w:ilvl w:val="0"/>
          <w:numId w:val="14"/>
        </w:numPr>
        <w:spacing w:after="0" w:line="240" w:lineRule="auto"/>
        <w:rPr>
          <w:rFonts w:cs="Arial"/>
        </w:rPr>
      </w:pPr>
      <w:r w:rsidRPr="00191323">
        <w:rPr>
          <w:rFonts w:cs="Arial"/>
        </w:rPr>
        <w:t>Informowania Zamawiającego w formie ustnej lub elektronicznej o występujących problemach i tr</w:t>
      </w:r>
      <w:r>
        <w:rPr>
          <w:rFonts w:cs="Arial"/>
        </w:rPr>
        <w:t>udnościach w realizacji zadania.</w:t>
      </w:r>
    </w:p>
    <w:p w14:paraId="37798A8D" w14:textId="77777777" w:rsidR="00191323" w:rsidRPr="00692BBE" w:rsidRDefault="00191323" w:rsidP="006F7C47">
      <w:pPr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jc w:val="both"/>
        <w:rPr>
          <w:rFonts w:cs="Arial"/>
        </w:rPr>
      </w:pPr>
      <w:r w:rsidRPr="00692BBE">
        <w:rPr>
          <w:rFonts w:cs="Arial"/>
        </w:rPr>
        <w:t>Wszystkie dokumenty przekazywane uczestnikom i Zamawiającemu należy oznaczyć znakiem Unii Europejskiej z nazwą Europejski Fundusz Społeczny i znakiem Funduszy Europejskich z nazwą Programu Operacyjnego Wiedza Edukacja Rozwój.</w:t>
      </w:r>
    </w:p>
    <w:p w14:paraId="4D31146D" w14:textId="77777777" w:rsidR="006F7C47" w:rsidRPr="00692BBE" w:rsidRDefault="006F7C47" w:rsidP="006F7C4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</w:pPr>
    </w:p>
    <w:p w14:paraId="6D474260" w14:textId="4962A8C1" w:rsidR="00754306" w:rsidRPr="00692BBE" w:rsidRDefault="00754306" w:rsidP="006F7C47">
      <w:pPr>
        <w:pStyle w:val="Akapitzlist"/>
        <w:numPr>
          <w:ilvl w:val="0"/>
          <w:numId w:val="13"/>
        </w:numPr>
        <w:spacing w:after="0" w:line="240" w:lineRule="auto"/>
        <w:ind w:left="284" w:hanging="568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Warunki udziału w postępowaniu.</w:t>
      </w:r>
    </w:p>
    <w:p w14:paraId="61CA404E" w14:textId="77777777" w:rsidR="00754306" w:rsidRPr="00692BBE" w:rsidRDefault="00754306" w:rsidP="006F7C4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692BBE">
        <w:rPr>
          <w:rFonts w:cs="Arial"/>
        </w:rPr>
        <w:t>O udzielenie zamówienia mogą ubiegać się Wykonawcy, którzy spełniają następujące warunki:</w:t>
      </w:r>
    </w:p>
    <w:p w14:paraId="2E1EC7EA" w14:textId="77777777" w:rsidR="00302345" w:rsidRPr="00302345" w:rsidRDefault="00754306" w:rsidP="00302345">
      <w:pPr>
        <w:pStyle w:val="Akapitzlist"/>
        <w:numPr>
          <w:ilvl w:val="4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BE7F10">
        <w:rPr>
          <w:rFonts w:cs="Cambria"/>
          <w:bCs/>
          <w:lang w:eastAsia="pl-PL"/>
        </w:rPr>
        <w:t>Wykażą brak powiązań kapitałowych lub osobowych</w:t>
      </w:r>
      <w:r w:rsidRPr="00BE7F10">
        <w:rPr>
          <w:rFonts w:cs="Cambria"/>
          <w:b/>
          <w:bCs/>
          <w:lang w:eastAsia="pl-PL"/>
        </w:rPr>
        <w:t xml:space="preserve"> </w:t>
      </w:r>
      <w:r w:rsidRPr="00BE7F10">
        <w:rPr>
          <w:rFonts w:cs="Cambria"/>
          <w:lang w:eastAsia="pl-PL"/>
        </w:rPr>
        <w:t>Wykonawcy z Zamawiającym.</w:t>
      </w:r>
    </w:p>
    <w:p w14:paraId="0AC06C15" w14:textId="77777777" w:rsidR="00641E85" w:rsidRDefault="009847F1" w:rsidP="00641E85">
      <w:pPr>
        <w:pStyle w:val="Akapitzlist"/>
        <w:numPr>
          <w:ilvl w:val="4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posiadający akredytację</w:t>
      </w:r>
      <w:r w:rsidR="00302345" w:rsidRPr="00302345">
        <w:rPr>
          <w:rFonts w:cs="Calibri"/>
        </w:rPr>
        <w:t xml:space="preserve"> międzynarodowej jednostki certyfikującej w zakresie certyfikacji osób</w:t>
      </w:r>
      <w:r>
        <w:rPr>
          <w:rFonts w:cs="Calibri"/>
        </w:rPr>
        <w:t>.</w:t>
      </w:r>
    </w:p>
    <w:p w14:paraId="78C1F879" w14:textId="4B5804E4" w:rsidR="00641E85" w:rsidRPr="00641E85" w:rsidRDefault="00641E85" w:rsidP="00641E85">
      <w:pPr>
        <w:pStyle w:val="Akapitzlist"/>
        <w:numPr>
          <w:ilvl w:val="4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641E85">
        <w:rPr>
          <w:rFonts w:ascii="Calibri" w:eastAsia="Calibri" w:hAnsi="Calibri"/>
          <w:b/>
        </w:rPr>
        <w:t>Nie podlegają wykluczeniu</w:t>
      </w:r>
      <w:r w:rsidRPr="00641E85">
        <w:rPr>
          <w:rFonts w:ascii="Calibri" w:eastAsia="Calibri" w:hAnsi="Calibri"/>
        </w:rPr>
        <w:t xml:space="preserve"> z postępowania na podstawie </w:t>
      </w:r>
      <w:r w:rsidRPr="00641E85">
        <w:rPr>
          <w:rFonts w:ascii="Calibri" w:eastAsia="Calibri" w:hAnsi="Calibri"/>
          <w:b/>
        </w:rPr>
        <w:t>art. 7 ust. 1</w:t>
      </w:r>
      <w:r w:rsidRPr="00641E85">
        <w:rPr>
          <w:rFonts w:ascii="Calibri" w:eastAsia="Calibri" w:hAnsi="Calibri"/>
        </w:rPr>
        <w:t xml:space="preserve"> ustawy z dnia 13.04.2022 r. </w:t>
      </w:r>
      <w:r w:rsidRPr="00641E85">
        <w:rPr>
          <w:rFonts w:ascii="Calibri" w:eastAsia="Calibri" w:hAnsi="Calibri"/>
          <w:i/>
        </w:rPr>
        <w:t>o szczególnych rozwiązaniach w zakresie przeciwdziałania wspieraniu agresji na Ukrainę oraz służących ochronie bezpieczeństwa narodowego</w:t>
      </w:r>
      <w:r w:rsidRPr="00641E85">
        <w:rPr>
          <w:rFonts w:ascii="Calibri" w:eastAsia="Calibri" w:hAnsi="Calibri"/>
        </w:rPr>
        <w:t xml:space="preserve"> (Dz. U. </w:t>
      </w:r>
      <w:r w:rsidRPr="00641E85">
        <w:rPr>
          <w:rFonts w:ascii="Calibri" w:eastAsia="Calibri" w:hAnsi="Calibri"/>
        </w:rPr>
        <w:br/>
        <w:t xml:space="preserve">z 2022 r., poz. 835). </w:t>
      </w:r>
    </w:p>
    <w:p w14:paraId="44663332" w14:textId="77777777" w:rsidR="00641E85" w:rsidRPr="008D6149" w:rsidRDefault="00641E85" w:rsidP="00641E85">
      <w:pPr>
        <w:ind w:left="720"/>
        <w:contextualSpacing/>
        <w:rPr>
          <w:rFonts w:ascii="Calibri" w:eastAsia="Calibri" w:hAnsi="Calibri"/>
        </w:rPr>
      </w:pPr>
      <w:r w:rsidRPr="008D6149">
        <w:rPr>
          <w:rFonts w:ascii="Calibri" w:eastAsia="Calibri" w:hAnsi="Calibri" w:cs="Calibri"/>
        </w:rPr>
        <w:t>Z</w:t>
      </w:r>
      <w:r w:rsidRPr="008D6149">
        <w:rPr>
          <w:rFonts w:ascii="Calibri" w:eastAsia="Calibri" w:hAnsi="Calibri" w:cs="Calibri"/>
          <w:shd w:val="clear" w:color="auto" w:fill="FFFFFF"/>
          <w:lang w:eastAsia="zh-CN"/>
        </w:rPr>
        <w:t xml:space="preserve">amawiający </w:t>
      </w:r>
      <w:r w:rsidRPr="008D6149">
        <w:rPr>
          <w:rFonts w:ascii="Calibri" w:eastAsia="Calibri" w:hAnsi="Calibri" w:cs="Calibri"/>
        </w:rPr>
        <w:t>wykluczy z przedmiotowego postępowania wykonawcę:</w:t>
      </w:r>
    </w:p>
    <w:p w14:paraId="1FC6CBAD" w14:textId="77777777" w:rsidR="00641E85" w:rsidRPr="008D6149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lastRenderedPageBreak/>
        <w:t xml:space="preserve">wymienionego w wykazach określonych w rozporządzeniu 765/2006 </w:t>
      </w:r>
      <w:r w:rsidRPr="008D6149">
        <w:rPr>
          <w:rFonts w:ascii="Calibri" w:hAnsi="Calibri" w:cs="Calibri"/>
        </w:rPr>
        <w:br/>
        <w:t xml:space="preserve">i rozporządzeniu 269/2014 albo wpisanego na listę na podstawie decyzji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w sprawie wpisu na listę rozstrzygającej o zastosowaniu środka w postaci wykluczenia z postępowania;</w:t>
      </w:r>
    </w:p>
    <w:p w14:paraId="28805C67" w14:textId="77777777" w:rsidR="00641E85" w:rsidRPr="008D6149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8D6149">
        <w:rPr>
          <w:rFonts w:ascii="Calibri" w:hAnsi="Calibri" w:cs="Calibri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o zastosowaniu środka w postaci wykluczenia z postępowania;</w:t>
      </w:r>
    </w:p>
    <w:p w14:paraId="41F4F364" w14:textId="3B70097A" w:rsidR="00641E85" w:rsidRPr="00641E85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Helvetica" w:hAnsi="Helvetica" w:cs="Helvetica"/>
        </w:rPr>
      </w:pPr>
      <w:r w:rsidRPr="008D6149">
        <w:rPr>
          <w:rFonts w:ascii="Calibri" w:hAnsi="Calibri" w:cs="Calibri"/>
        </w:rPr>
        <w:t xml:space="preserve">którego jednostką dominującą w rozumieniu art. 3 ust. 1 pkt 37 ustawy z dnia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 xml:space="preserve">29 września 1994 r. o rachunkowości (Dz. U. z 2021 r. poz. 217, 2105 i 2106) jest podmiot wymieniony w wykazach określonych w rozporządzeniu 765/2006 </w:t>
      </w:r>
      <w:r w:rsidRPr="008D6149">
        <w:rPr>
          <w:rFonts w:ascii="Calibri" w:hAnsi="Calibri" w:cs="Calibri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D1C5D65" w14:textId="77777777" w:rsidR="00302345" w:rsidRPr="00302345" w:rsidRDefault="00302345" w:rsidP="00302345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="Calibri"/>
        </w:rPr>
      </w:pPr>
    </w:p>
    <w:p w14:paraId="40281C58" w14:textId="12F73B24" w:rsidR="00754306" w:rsidRPr="004D36A2" w:rsidRDefault="00754306" w:rsidP="006F7C47">
      <w:pPr>
        <w:pStyle w:val="Akapitzlist"/>
        <w:numPr>
          <w:ilvl w:val="0"/>
          <w:numId w:val="1"/>
        </w:numPr>
        <w:spacing w:after="0" w:line="240" w:lineRule="auto"/>
        <w:ind w:left="360" w:hanging="360"/>
        <w:jc w:val="both"/>
        <w:rPr>
          <w:rFonts w:cs="Arial"/>
          <w:b/>
          <w:lang w:eastAsia="pl-PL"/>
        </w:rPr>
      </w:pPr>
      <w:r w:rsidRPr="00692BBE">
        <w:rPr>
          <w:rFonts w:cs="Calibri"/>
        </w:rPr>
        <w:t>Ocena spełni</w:t>
      </w:r>
      <w:r w:rsidR="00BA150B">
        <w:rPr>
          <w:rFonts w:cs="Calibri"/>
        </w:rPr>
        <w:t>enia</w:t>
      </w:r>
      <w:r w:rsidRPr="00692BBE">
        <w:rPr>
          <w:rFonts w:cs="Calibri"/>
        </w:rPr>
        <w:t xml:space="preserve"> warunk</w:t>
      </w:r>
      <w:r w:rsidR="00BA150B">
        <w:rPr>
          <w:rFonts w:cs="Calibri"/>
        </w:rPr>
        <w:t>u</w:t>
      </w:r>
      <w:r w:rsidRPr="00692BBE">
        <w:rPr>
          <w:rFonts w:cs="Calibri"/>
        </w:rPr>
        <w:t xml:space="preserve"> udziału w postępowaniu </w:t>
      </w:r>
      <w:r w:rsidR="004D36A2">
        <w:rPr>
          <w:rFonts w:cs="Calibri"/>
        </w:rPr>
        <w:t xml:space="preserve">wskazanym w  pkt.1 ppkt.1 </w:t>
      </w:r>
      <w:r w:rsidRPr="00692BBE">
        <w:rPr>
          <w:rFonts w:cs="Calibri"/>
        </w:rPr>
        <w:t>zostanie dokonana na podstawie oświadczeń oraz dokumentów złożonych wraz z ofertą, według zasady spełnia/nie spełnia.</w:t>
      </w:r>
    </w:p>
    <w:p w14:paraId="31A48E73" w14:textId="3FBECFB4" w:rsidR="004D36A2" w:rsidRPr="004D36A2" w:rsidRDefault="004D36A2" w:rsidP="004D36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Ocena udziału warunków wskazanych w rozdziale V pkt. 1 </w:t>
      </w:r>
      <w:proofErr w:type="spellStart"/>
      <w:r>
        <w:rPr>
          <w:rFonts w:cs="Calibri"/>
        </w:rPr>
        <w:t>ppkt</w:t>
      </w:r>
      <w:proofErr w:type="spellEnd"/>
      <w:r>
        <w:rPr>
          <w:rFonts w:cs="Calibri"/>
        </w:rPr>
        <w:t>. 2) zostanie dokonana na podstawie dokumentów złożonych wraz z ofert</w:t>
      </w:r>
      <w:r w:rsidR="004721C0">
        <w:rPr>
          <w:rFonts w:cs="Calibri"/>
        </w:rPr>
        <w:t>ą</w:t>
      </w:r>
      <w:r>
        <w:rPr>
          <w:rFonts w:cs="Calibri"/>
        </w:rPr>
        <w:t>, potwierdzających posiadanie akredytacji wydanej przez międzynarodową jednostkę certyfikującą w zakresie certyfikacji osób.</w:t>
      </w:r>
    </w:p>
    <w:p w14:paraId="5DD43A3A" w14:textId="77777777" w:rsidR="00754306" w:rsidRPr="00692BBE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692BBE">
        <w:rPr>
          <w:rFonts w:cs="Calibri"/>
        </w:rPr>
        <w:t>Brak podstaw do wykluczenia z postępowania będzie oceniane</w:t>
      </w:r>
      <w:r w:rsidRPr="00692BBE">
        <w:t xml:space="preserve"> </w:t>
      </w:r>
      <w:r w:rsidRPr="00692BBE">
        <w:rPr>
          <w:rFonts w:cs="Calibri"/>
        </w:rPr>
        <w:t>na podstawie oświadczenia wykonawcy według zasady spełnia/nie spełnia.</w:t>
      </w:r>
    </w:p>
    <w:p w14:paraId="31CAB03E" w14:textId="77777777" w:rsidR="00754306" w:rsidRPr="00692BBE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692BBE">
        <w:rPr>
          <w:rFonts w:cs="Calibri"/>
        </w:rPr>
        <w:t>Wykonawca niespełniający warunku będzie wykluczony z postępowania, a jego oferta zostanie odrzucona.</w:t>
      </w:r>
    </w:p>
    <w:p w14:paraId="47D806F3" w14:textId="77777777" w:rsidR="00754306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</w:rPr>
      </w:pPr>
      <w:r w:rsidRPr="00692BBE">
        <w:rPr>
          <w:rFonts w:cs="Calibri"/>
        </w:rPr>
        <w:t xml:space="preserve">Jeśli Wykonawca zamierza przy realizacji zamówienia powierzyć wykonanie części zamówienia podwykonawcy(om), Zamawiający żąda, aby Podwykonawca spełniał warunki udziału </w:t>
      </w:r>
      <w:r w:rsidRPr="00692BBE">
        <w:rPr>
          <w:rFonts w:cs="Calibri"/>
        </w:rPr>
        <w:br/>
        <w:t>w postępowaniu i braku podstaw do wykluczenia takie same jak dla Wykonawcy.</w:t>
      </w:r>
    </w:p>
    <w:p w14:paraId="48E1448D" w14:textId="77777777" w:rsidR="00754306" w:rsidRDefault="00754306" w:rsidP="006F7C47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05256BBA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 xml:space="preserve">Informacje o sposobie porozumiewania się zamawiającego z wykonawcami oraz przekazywania oświadczeń i dokumentów, a także wskazanie osób uprawnionych </w:t>
      </w:r>
      <w:r w:rsidRPr="00692BBE">
        <w:rPr>
          <w:rFonts w:cs="Arial"/>
          <w:b/>
          <w:lang w:eastAsia="pl-PL"/>
        </w:rPr>
        <w:br/>
        <w:t>do porozumiewania się z wykonawcami</w:t>
      </w:r>
    </w:p>
    <w:p w14:paraId="07A26B3B" w14:textId="77777777" w:rsidR="00754306" w:rsidRPr="00692BBE" w:rsidRDefault="00754306" w:rsidP="006F7C47">
      <w:pPr>
        <w:numPr>
          <w:ilvl w:val="0"/>
          <w:numId w:val="24"/>
        </w:numPr>
        <w:spacing w:before="120" w:after="0" w:line="240" w:lineRule="auto"/>
        <w:ind w:left="426" w:hanging="426"/>
        <w:jc w:val="both"/>
      </w:pPr>
      <w:r w:rsidRPr="00692BBE">
        <w:t xml:space="preserve">Wszelkie zawiadomienia, oświadczenia, wnioski oraz informacje Zamawiający oraz Wykonawcy mogą przekazywać </w:t>
      </w:r>
      <w:r w:rsidRPr="00692BBE">
        <w:rPr>
          <w:u w:val="single"/>
        </w:rPr>
        <w:t>pisemnie lub drogą elektroniczną</w:t>
      </w:r>
      <w:r w:rsidRPr="00692BBE">
        <w:t>, za wyjątkiem umowy.</w:t>
      </w:r>
    </w:p>
    <w:p w14:paraId="7CF873CC" w14:textId="77777777" w:rsidR="00754306" w:rsidRPr="00692BBE" w:rsidRDefault="00754306" w:rsidP="006F7C47">
      <w:pPr>
        <w:numPr>
          <w:ilvl w:val="0"/>
          <w:numId w:val="24"/>
        </w:numPr>
        <w:spacing w:after="0" w:line="240" w:lineRule="auto"/>
        <w:ind w:left="426" w:hanging="426"/>
        <w:jc w:val="both"/>
      </w:pPr>
      <w:r w:rsidRPr="00692BBE">
        <w:t>W toku procedury oraz w trakcie realizacji umowy oświadczenia, wnioski, zawiadomienia oraz informacje Zamawiający i Wykonawcy przekazują pisemnie lub drogą elektroniczną. Każda ze stron na żądanie drugiej potwierdza fakt otrzymania oświadczenia, wniosku, zawiadomienia lub informacji.</w:t>
      </w:r>
    </w:p>
    <w:p w14:paraId="6265DB96" w14:textId="0FD12707" w:rsidR="00BE5E89" w:rsidRPr="009209C8" w:rsidRDefault="00754306" w:rsidP="004D3C4E">
      <w:pPr>
        <w:numPr>
          <w:ilvl w:val="0"/>
          <w:numId w:val="24"/>
        </w:numPr>
        <w:autoSpaceDE w:val="0"/>
        <w:autoSpaceDN w:val="0"/>
        <w:spacing w:after="0" w:line="240" w:lineRule="auto"/>
        <w:ind w:left="425" w:hanging="426"/>
        <w:jc w:val="both"/>
        <w:rPr>
          <w:rFonts w:ascii="Calibri" w:hAnsi="Calibri"/>
        </w:rPr>
      </w:pPr>
      <w:r w:rsidRPr="00692BBE">
        <w:t>Osob</w:t>
      </w:r>
      <w:r w:rsidR="007B5EDC">
        <w:t xml:space="preserve">ą </w:t>
      </w:r>
      <w:r w:rsidRPr="00692BBE">
        <w:t>uprawnion</w:t>
      </w:r>
      <w:r w:rsidR="007B5EDC">
        <w:t>ą</w:t>
      </w:r>
      <w:r w:rsidRPr="00692BBE">
        <w:t xml:space="preserve"> do porozumiewania się z Wykonawcami jest:</w:t>
      </w:r>
      <w:r>
        <w:t xml:space="preserve"> </w:t>
      </w:r>
      <w:r w:rsidR="0055443B" w:rsidRPr="009209C8">
        <w:rPr>
          <w:rFonts w:ascii="Calibri" w:hAnsi="Calibri"/>
        </w:rPr>
        <w:t>Magdalena Łobacz,</w:t>
      </w:r>
      <w:r w:rsidR="00BE5E89" w:rsidRPr="009209C8">
        <w:rPr>
          <w:rFonts w:ascii="Calibri" w:hAnsi="Calibri"/>
        </w:rPr>
        <w:t xml:space="preserve"> e-mail: </w:t>
      </w:r>
      <w:hyperlink r:id="rId9" w:history="1">
        <w:r w:rsidR="007B5EDC" w:rsidRPr="00C35680">
          <w:rPr>
            <w:rStyle w:val="Hipercze"/>
          </w:rPr>
          <w:t>iod@pum.edu.pl</w:t>
        </w:r>
      </w:hyperlink>
      <w:r w:rsidR="007B5EDC">
        <w:t xml:space="preserve"> </w:t>
      </w:r>
      <w:r w:rsidR="00BE5E89" w:rsidRPr="009209C8">
        <w:rPr>
          <w:rFonts w:ascii="Calibri" w:hAnsi="Calibri"/>
        </w:rPr>
        <w:t xml:space="preserve"> </w:t>
      </w:r>
    </w:p>
    <w:p w14:paraId="50AADD0C" w14:textId="77777777" w:rsidR="00A41415" w:rsidRPr="00BE5E89" w:rsidRDefault="00A41415" w:rsidP="00A41415">
      <w:pPr>
        <w:autoSpaceDE w:val="0"/>
        <w:autoSpaceDN w:val="0"/>
        <w:spacing w:after="0" w:line="240" w:lineRule="auto"/>
        <w:ind w:left="425"/>
      </w:pPr>
    </w:p>
    <w:p w14:paraId="0E4E91A2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Opis sposobu przygotowania oferty:</w:t>
      </w:r>
    </w:p>
    <w:p w14:paraId="388C5525" w14:textId="57BC94A4" w:rsidR="00754306" w:rsidRPr="00FB4E0A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92BBE">
        <w:lastRenderedPageBreak/>
        <w:t>Ofertę należy sporządzić w formie pisemnej lub w formie elektronicznej poprzez</w:t>
      </w:r>
      <w:r w:rsidRPr="00692BBE">
        <w:rPr>
          <w:rFonts w:cs="Arial"/>
        </w:rPr>
        <w:t xml:space="preserve"> przesłanie podpisanych i zeskanowanych dokumentów oferty na adres e-mail </w:t>
      </w:r>
      <w:hyperlink r:id="rId10" w:history="1">
        <w:r w:rsidR="007B5EDC" w:rsidRPr="00C35680">
          <w:rPr>
            <w:rStyle w:val="Hipercze"/>
            <w:rFonts w:cs="Arial"/>
          </w:rPr>
          <w:t>iod@pum.edu.pl</w:t>
        </w:r>
      </w:hyperlink>
      <w:r w:rsidRPr="00692BBE">
        <w:rPr>
          <w:rFonts w:cs="Arial"/>
        </w:rPr>
        <w:t>.</w:t>
      </w:r>
    </w:p>
    <w:p w14:paraId="7AAB3C16" w14:textId="77777777" w:rsidR="00754306" w:rsidRPr="00692BBE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92BBE">
        <w:rPr>
          <w:rFonts w:cs="Arial"/>
          <w:lang w:eastAsia="pl-PL"/>
        </w:rPr>
        <w:t>Kompletna oferta powinna zawierać:</w:t>
      </w:r>
    </w:p>
    <w:p w14:paraId="162D1B6B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Wypełniony Formularz oferty – </w:t>
      </w:r>
      <w:r w:rsidRPr="00692BBE">
        <w:rPr>
          <w:rFonts w:cs="Arial"/>
          <w:b/>
          <w:lang w:eastAsia="pl-PL"/>
        </w:rPr>
        <w:t>załącznik nr 1</w:t>
      </w:r>
      <w:r w:rsidRPr="00692BBE">
        <w:rPr>
          <w:rFonts w:cs="Arial"/>
          <w:lang w:eastAsia="pl-PL"/>
        </w:rPr>
        <w:t xml:space="preserve">, </w:t>
      </w:r>
    </w:p>
    <w:p w14:paraId="5B81A246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Pełnomocnictwo do reprezentacji Wykonawcy, jeżeli nie wynika to bezpośrednio </w:t>
      </w:r>
      <w:r w:rsidRPr="00692BBE">
        <w:rPr>
          <w:rFonts w:cs="Arial"/>
          <w:lang w:eastAsia="pl-PL"/>
        </w:rPr>
        <w:br/>
        <w:t>z przedstawionego rejestru.</w:t>
      </w:r>
    </w:p>
    <w:p w14:paraId="173B3F6F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Na potwierdzenie spełniania warunków określonych w pkt. V, Wykonawca zobowiązany jest załączyć do oferty następujące oświadczenia i dokumenty: </w:t>
      </w:r>
    </w:p>
    <w:p w14:paraId="4C255A62" w14:textId="4F379F5D" w:rsidR="00754306" w:rsidRDefault="00754306" w:rsidP="00BE5E89">
      <w:pPr>
        <w:numPr>
          <w:ilvl w:val="0"/>
          <w:numId w:val="23"/>
        </w:numPr>
        <w:spacing w:after="0" w:line="240" w:lineRule="auto"/>
        <w:ind w:left="1418" w:hanging="284"/>
        <w:jc w:val="both"/>
        <w:rPr>
          <w:rFonts w:cs="Arial"/>
          <w:color w:val="000000"/>
          <w:lang w:eastAsia="pl-PL"/>
        </w:rPr>
      </w:pPr>
      <w:r w:rsidRPr="00692BBE">
        <w:rPr>
          <w:rFonts w:cs="Arial"/>
          <w:lang w:eastAsia="pl-PL"/>
        </w:rPr>
        <w:t xml:space="preserve">Oświadczenie o spełnieniu warunków udziału w postępowaniu </w:t>
      </w:r>
      <w:r w:rsidR="00BE5E89">
        <w:rPr>
          <w:rFonts w:cs="Arial"/>
          <w:color w:val="000000"/>
          <w:lang w:eastAsia="pl-PL"/>
        </w:rPr>
        <w:t xml:space="preserve">oraz </w:t>
      </w:r>
      <w:r w:rsidRPr="00BE5E89">
        <w:rPr>
          <w:rFonts w:cs="Arial"/>
          <w:color w:val="000000"/>
          <w:lang w:eastAsia="pl-PL"/>
        </w:rPr>
        <w:t xml:space="preserve">Oświadczenie o braku podstaw do wykluczenia według wzoru </w:t>
      </w:r>
      <w:r w:rsidRPr="00BE5E89">
        <w:rPr>
          <w:rFonts w:cs="Arial"/>
          <w:b/>
          <w:color w:val="000000"/>
          <w:lang w:eastAsia="pl-PL"/>
        </w:rPr>
        <w:t>załącznika nr 2</w:t>
      </w:r>
      <w:r w:rsidRPr="00BE5E89">
        <w:rPr>
          <w:rFonts w:cs="Arial"/>
          <w:color w:val="000000"/>
          <w:lang w:eastAsia="pl-PL"/>
        </w:rPr>
        <w:t xml:space="preserve">. </w:t>
      </w:r>
    </w:p>
    <w:p w14:paraId="23E97FD0" w14:textId="08F6527B" w:rsidR="006A0ADF" w:rsidRPr="00BE5E89" w:rsidRDefault="006A0ADF" w:rsidP="00BE5E89">
      <w:pPr>
        <w:numPr>
          <w:ilvl w:val="0"/>
          <w:numId w:val="23"/>
        </w:numPr>
        <w:spacing w:after="0" w:line="240" w:lineRule="auto"/>
        <w:ind w:left="1418" w:hanging="284"/>
        <w:jc w:val="both"/>
        <w:rPr>
          <w:rFonts w:cs="Arial"/>
          <w:color w:val="000000"/>
          <w:lang w:eastAsia="pl-PL"/>
        </w:rPr>
      </w:pPr>
      <w:r>
        <w:rPr>
          <w:rFonts w:cs="Calibri"/>
        </w:rPr>
        <w:t>Dokumenty potwierdzające posiadanie akredytacji wydanej przez międzynarodową jednostkę certyfikującą w zakresie certyfikacji osób.</w:t>
      </w:r>
    </w:p>
    <w:p w14:paraId="4CBCA333" w14:textId="773EAEE0" w:rsidR="00754306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692BBE">
        <w:rPr>
          <w:rFonts w:eastAsia="Times New Roman"/>
        </w:rPr>
        <w:t xml:space="preserve">Oferta musi być przygotowana zgodnie z formularzami stanowiącymi załączniki </w:t>
      </w:r>
      <w:r w:rsidRPr="00692BBE">
        <w:rPr>
          <w:rFonts w:eastAsia="Times New Roman"/>
        </w:rPr>
        <w:br/>
        <w:t>do Zap</w:t>
      </w:r>
      <w:r w:rsidR="00BE5E89">
        <w:rPr>
          <w:rFonts w:eastAsia="Times New Roman"/>
        </w:rPr>
        <w:t>ytania</w:t>
      </w:r>
      <w:r w:rsidRPr="00692BBE">
        <w:rPr>
          <w:rFonts w:eastAsia="Times New Roman"/>
        </w:rPr>
        <w:t>.</w:t>
      </w:r>
    </w:p>
    <w:p w14:paraId="3AC7C8ED" w14:textId="77777777" w:rsidR="00A41415" w:rsidRPr="00A41415" w:rsidRDefault="00A41415" w:rsidP="00A41415">
      <w:pPr>
        <w:spacing w:after="0" w:line="240" w:lineRule="auto"/>
        <w:ind w:left="426"/>
        <w:jc w:val="both"/>
        <w:rPr>
          <w:rFonts w:cs="Arial"/>
          <w:lang w:eastAsia="pl-PL"/>
        </w:rPr>
      </w:pPr>
    </w:p>
    <w:p w14:paraId="7BCDC52C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Termin, miejsce i warunki składania oferty:</w:t>
      </w:r>
    </w:p>
    <w:p w14:paraId="20122D89" w14:textId="4556D95D" w:rsidR="00754306" w:rsidRPr="00692BBE" w:rsidRDefault="00754306" w:rsidP="006F7C47">
      <w:pPr>
        <w:pStyle w:val="Teksttreci0"/>
        <w:numPr>
          <w:ilvl w:val="1"/>
          <w:numId w:val="20"/>
        </w:numPr>
        <w:shd w:val="clear" w:color="auto" w:fill="auto"/>
        <w:spacing w:line="240" w:lineRule="auto"/>
        <w:ind w:left="426" w:hanging="426"/>
        <w:jc w:val="both"/>
        <w:rPr>
          <w:rFonts w:cs="Calibri"/>
          <w:b/>
          <w:sz w:val="22"/>
          <w:szCs w:val="22"/>
          <w:u w:val="single"/>
        </w:rPr>
      </w:pPr>
      <w:r w:rsidRPr="00692BBE">
        <w:rPr>
          <w:rFonts w:eastAsia="Times New Roman" w:cs="Calibri"/>
          <w:sz w:val="22"/>
          <w:szCs w:val="22"/>
        </w:rPr>
        <w:t xml:space="preserve">Termin składania ofert wyznacza się na dzień </w:t>
      </w:r>
      <w:r w:rsidR="000D61BD">
        <w:rPr>
          <w:rFonts w:eastAsia="Times New Roman" w:cs="Calibri"/>
          <w:b/>
          <w:sz w:val="22"/>
          <w:szCs w:val="22"/>
          <w:u w:val="single"/>
        </w:rPr>
        <w:t>5</w:t>
      </w:r>
      <w:r w:rsidR="00DE37E2">
        <w:rPr>
          <w:rFonts w:eastAsia="Times New Roman" w:cs="Calibri"/>
          <w:b/>
          <w:sz w:val="22"/>
          <w:szCs w:val="22"/>
          <w:u w:val="single"/>
        </w:rPr>
        <w:t>.0</w:t>
      </w:r>
      <w:r w:rsidR="000D61BD">
        <w:rPr>
          <w:rFonts w:eastAsia="Times New Roman" w:cs="Calibri"/>
          <w:b/>
          <w:sz w:val="22"/>
          <w:szCs w:val="22"/>
          <w:u w:val="single"/>
        </w:rPr>
        <w:t>5</w:t>
      </w:r>
      <w:r w:rsidR="00DE37E2">
        <w:rPr>
          <w:rFonts w:eastAsia="Times New Roman" w:cs="Calibri"/>
          <w:b/>
          <w:sz w:val="22"/>
          <w:szCs w:val="22"/>
          <w:u w:val="single"/>
        </w:rPr>
        <w:t>.2023</w:t>
      </w:r>
      <w:r w:rsidRPr="00692BBE">
        <w:rPr>
          <w:rFonts w:eastAsia="Times New Roman" w:cs="Calibri"/>
          <w:b/>
          <w:sz w:val="22"/>
          <w:szCs w:val="22"/>
          <w:u w:val="single"/>
        </w:rPr>
        <w:t xml:space="preserve"> roku do godziny </w:t>
      </w:r>
      <w:r w:rsidR="00487817">
        <w:rPr>
          <w:rFonts w:eastAsia="Times New Roman" w:cs="Calibri"/>
          <w:b/>
          <w:sz w:val="22"/>
          <w:szCs w:val="22"/>
          <w:u w:val="single"/>
        </w:rPr>
        <w:t>9</w:t>
      </w:r>
      <w:r w:rsidRPr="00692BBE">
        <w:rPr>
          <w:rFonts w:eastAsia="Times New Roman" w:cs="Calibri"/>
          <w:b/>
          <w:sz w:val="22"/>
          <w:szCs w:val="22"/>
          <w:u w:val="single"/>
        </w:rPr>
        <w:t>.00</w:t>
      </w:r>
      <w:r w:rsidRPr="00692BBE">
        <w:rPr>
          <w:rFonts w:eastAsia="Times New Roman" w:cs="Calibri"/>
          <w:b/>
          <w:color w:val="000000"/>
          <w:sz w:val="22"/>
          <w:szCs w:val="22"/>
          <w:u w:val="single"/>
        </w:rPr>
        <w:t>.</w:t>
      </w:r>
    </w:p>
    <w:p w14:paraId="7469A0AE" w14:textId="77777777" w:rsidR="00754306" w:rsidRPr="00692BBE" w:rsidRDefault="00754306" w:rsidP="006F7C47">
      <w:pPr>
        <w:pStyle w:val="Teksttreci0"/>
        <w:numPr>
          <w:ilvl w:val="1"/>
          <w:numId w:val="20"/>
        </w:numPr>
        <w:shd w:val="clear" w:color="auto" w:fill="auto"/>
        <w:spacing w:line="240" w:lineRule="auto"/>
        <w:ind w:left="426" w:hanging="426"/>
        <w:jc w:val="both"/>
        <w:rPr>
          <w:rFonts w:cs="Calibri"/>
          <w:sz w:val="22"/>
          <w:szCs w:val="22"/>
        </w:rPr>
      </w:pPr>
      <w:r w:rsidRPr="00692BBE">
        <w:rPr>
          <w:rFonts w:cs="Arial"/>
          <w:sz w:val="22"/>
          <w:szCs w:val="22"/>
        </w:rPr>
        <w:t>Kompletne oferty (wraz załącznikami) należy dostarczyć w jednej z poniższych form:</w:t>
      </w:r>
    </w:p>
    <w:p w14:paraId="13463118" w14:textId="35E61237" w:rsidR="00754306" w:rsidRPr="00692BBE" w:rsidRDefault="00754306" w:rsidP="006F7C47">
      <w:pPr>
        <w:numPr>
          <w:ilvl w:val="3"/>
          <w:numId w:val="31"/>
        </w:numPr>
        <w:spacing w:after="0" w:line="240" w:lineRule="auto"/>
        <w:contextualSpacing/>
        <w:rPr>
          <w:rFonts w:cs="Arial"/>
        </w:rPr>
      </w:pPr>
      <w:r w:rsidRPr="00692BBE">
        <w:rPr>
          <w:rFonts w:cs="Arial"/>
        </w:rPr>
        <w:t xml:space="preserve">przesłać drogą mailową (podpisaną i zeskanowaną ofertę w pliku pdf) na adres e-mail: </w:t>
      </w:r>
      <w:r w:rsidR="00DE37E2">
        <w:rPr>
          <w:rFonts w:cs="Arial"/>
        </w:rPr>
        <w:t>iod</w:t>
      </w:r>
      <w:r w:rsidRPr="00692BBE">
        <w:rPr>
          <w:rFonts w:cs="Arial"/>
        </w:rPr>
        <w:t>@pum.edu.pl;</w:t>
      </w:r>
    </w:p>
    <w:p w14:paraId="06D61F31" w14:textId="147E1B99" w:rsidR="00754306" w:rsidRPr="00692BBE" w:rsidRDefault="00754306" w:rsidP="006F7C47">
      <w:pPr>
        <w:numPr>
          <w:ilvl w:val="3"/>
          <w:numId w:val="31"/>
        </w:numPr>
        <w:spacing w:after="0" w:line="240" w:lineRule="auto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wysłać pocztą, kurierem – na adres wskazany w pkt I zapytania ofertowego z dopiskiem: </w:t>
      </w:r>
      <w:r w:rsidR="00DE37E2">
        <w:rPr>
          <w:rFonts w:cs="Arial"/>
        </w:rPr>
        <w:t>IOD</w:t>
      </w:r>
      <w:r w:rsidRPr="00692BBE">
        <w:rPr>
          <w:rFonts w:cs="Arial"/>
        </w:rPr>
        <w:t>;</w:t>
      </w:r>
    </w:p>
    <w:p w14:paraId="5F775A7D" w14:textId="536942AA" w:rsidR="00754306" w:rsidRPr="00692BBE" w:rsidRDefault="00754306" w:rsidP="006F7C47">
      <w:pPr>
        <w:numPr>
          <w:ilvl w:val="3"/>
          <w:numId w:val="31"/>
        </w:numPr>
        <w:spacing w:after="0" w:line="240" w:lineRule="auto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dostarczyć osobiście Zamawiającemu </w:t>
      </w:r>
      <w:r w:rsidR="008A34CF">
        <w:rPr>
          <w:rFonts w:cs="Arial"/>
        </w:rPr>
        <w:t>–</w:t>
      </w:r>
      <w:r w:rsidRPr="00692BBE">
        <w:rPr>
          <w:rFonts w:cs="Arial"/>
        </w:rPr>
        <w:t xml:space="preserve"> </w:t>
      </w:r>
      <w:r w:rsidR="008A34CF">
        <w:rPr>
          <w:rFonts w:cs="Arial"/>
        </w:rPr>
        <w:t xml:space="preserve">Dział IOD, </w:t>
      </w:r>
      <w:r w:rsidR="008A34CF" w:rsidRPr="008A34CF">
        <w:rPr>
          <w:rFonts w:cs="Arial"/>
        </w:rPr>
        <w:t xml:space="preserve">pokój nr 34 (Rektorat PUM, 3 piętro, od ul. Podgórnej) </w:t>
      </w:r>
      <w:r w:rsidR="00BE5E89">
        <w:rPr>
          <w:rFonts w:cs="Arial"/>
        </w:rPr>
        <w:t>(od poniedziałku do piątku w godz. 07.30-15.30)</w:t>
      </w:r>
    </w:p>
    <w:p w14:paraId="00D75664" w14:textId="77777777" w:rsidR="00754306" w:rsidRPr="005B606B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5B606B">
        <w:rPr>
          <w:rFonts w:cs="Arial"/>
        </w:rPr>
        <w:t xml:space="preserve">Oferta powinna zawierać opis (na kopercie lub w tytule e-maila) treść: </w:t>
      </w:r>
    </w:p>
    <w:p w14:paraId="6019D9CC" w14:textId="0947C6AF" w:rsidR="00754306" w:rsidRPr="00692BBE" w:rsidRDefault="00FB4E0A" w:rsidP="006F7C47">
      <w:pPr>
        <w:spacing w:line="24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       </w:t>
      </w:r>
      <w:r w:rsidR="00754306" w:rsidRPr="005B606B">
        <w:rPr>
          <w:rFonts w:cs="Arial"/>
        </w:rPr>
        <w:t>„</w:t>
      </w:r>
      <w:r w:rsidR="00754306" w:rsidRPr="005B606B">
        <w:rPr>
          <w:rFonts w:cs="Arial"/>
          <w:b/>
          <w:bCs/>
        </w:rPr>
        <w:t xml:space="preserve">Oferta na Zapytanie ofertowe  nr </w:t>
      </w:r>
      <w:r w:rsidR="003136CF">
        <w:rPr>
          <w:rFonts w:cs="Arial"/>
          <w:b/>
          <w:bCs/>
        </w:rPr>
        <w:t>1</w:t>
      </w:r>
      <w:r w:rsidR="00754306" w:rsidRPr="005B606B">
        <w:rPr>
          <w:rFonts w:cs="Arial"/>
          <w:b/>
          <w:bCs/>
        </w:rPr>
        <w:t>/INTEGRATION/202</w:t>
      </w:r>
      <w:r w:rsidR="00767BF7">
        <w:rPr>
          <w:rFonts w:cs="Arial"/>
          <w:b/>
          <w:bCs/>
        </w:rPr>
        <w:t>3</w:t>
      </w:r>
      <w:r w:rsidR="00754306" w:rsidRPr="005B606B">
        <w:rPr>
          <w:rFonts w:cs="Arial"/>
          <w:b/>
          <w:bCs/>
        </w:rPr>
        <w:t>/DFZ</w:t>
      </w:r>
      <w:r w:rsidR="00754306" w:rsidRPr="005B606B">
        <w:rPr>
          <w:rFonts w:cs="Arial"/>
        </w:rPr>
        <w:t>”.</w:t>
      </w:r>
    </w:p>
    <w:p w14:paraId="5AC54C0A" w14:textId="184A17A3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Zapoznanie się z treścią ofert nastąpi w dniu </w:t>
      </w:r>
      <w:r w:rsidR="000D61BD">
        <w:rPr>
          <w:rFonts w:cs="Arial"/>
          <w:b/>
          <w:u w:val="single"/>
        </w:rPr>
        <w:t>5.05</w:t>
      </w:r>
      <w:r w:rsidR="00DE37E2">
        <w:rPr>
          <w:rFonts w:cs="Arial"/>
          <w:b/>
          <w:u w:val="single"/>
        </w:rPr>
        <w:t>.2023</w:t>
      </w:r>
      <w:r w:rsidRPr="00692BBE">
        <w:rPr>
          <w:rFonts w:cs="Arial"/>
          <w:b/>
          <w:bCs/>
          <w:u w:val="single"/>
        </w:rPr>
        <w:t xml:space="preserve"> r. o godz. </w:t>
      </w:r>
      <w:r w:rsidR="00487817">
        <w:rPr>
          <w:rFonts w:cs="Arial"/>
          <w:b/>
          <w:bCs/>
          <w:u w:val="single"/>
        </w:rPr>
        <w:t>9</w:t>
      </w:r>
      <w:r w:rsidR="009209C8">
        <w:rPr>
          <w:rFonts w:cs="Arial"/>
          <w:b/>
          <w:bCs/>
          <w:u w:val="single"/>
        </w:rPr>
        <w:t>.</w:t>
      </w:r>
      <w:r w:rsidR="00487817">
        <w:rPr>
          <w:rFonts w:cs="Arial"/>
          <w:b/>
          <w:bCs/>
          <w:u w:val="single"/>
        </w:rPr>
        <w:t>15</w:t>
      </w:r>
      <w:r w:rsidRPr="00692BBE">
        <w:rPr>
          <w:rFonts w:eastAsia="Times New Roman" w:cs="Calibri"/>
          <w:b/>
          <w:u w:val="single"/>
        </w:rPr>
        <w:t xml:space="preserve"> </w:t>
      </w:r>
      <w:r w:rsidRPr="00692BBE">
        <w:rPr>
          <w:rFonts w:cs="Arial"/>
        </w:rPr>
        <w:t xml:space="preserve">w Dziale </w:t>
      </w:r>
      <w:r w:rsidR="007502B7">
        <w:rPr>
          <w:rFonts w:cs="Arial"/>
        </w:rPr>
        <w:t>IOD</w:t>
      </w:r>
      <w:r w:rsidRPr="00692BBE">
        <w:rPr>
          <w:rFonts w:cs="Arial"/>
        </w:rPr>
        <w:t xml:space="preserve"> PUM (pok. </w:t>
      </w:r>
      <w:r w:rsidR="007502B7">
        <w:rPr>
          <w:rFonts w:cs="Arial"/>
        </w:rPr>
        <w:t>3</w:t>
      </w:r>
      <w:r w:rsidRPr="00692BBE">
        <w:rPr>
          <w:rFonts w:cs="Arial"/>
        </w:rPr>
        <w:t>4).</w:t>
      </w:r>
    </w:p>
    <w:p w14:paraId="5E02F445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Oferty złożone po terminie i niekompletne nie będą rozpatrywane.</w:t>
      </w:r>
    </w:p>
    <w:p w14:paraId="3261F6B3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Wykonawca może przed upływem terminu składania ofert zmienić lub wycofać swoją ofertę.</w:t>
      </w:r>
    </w:p>
    <w:p w14:paraId="7341FFA0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W toku badania i oceny ofert Zamawiający może żądać od  Wykonawców wyjaśnień dotyczących treści złożonej ofert.</w:t>
      </w:r>
    </w:p>
    <w:p w14:paraId="45F88BB8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Wszystkie dokumenty składane w postępowaniu muszą potwierdzać spełnienie wymagań na dzień złożenia oferty. </w:t>
      </w:r>
    </w:p>
    <w:p w14:paraId="6B14EF94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Opis sposobu obliczania ceny oraz rozliczenia z wykonawcą:</w:t>
      </w:r>
    </w:p>
    <w:p w14:paraId="1D37E386" w14:textId="77777777" w:rsidR="00754306" w:rsidRPr="00692BBE" w:rsidRDefault="00754306" w:rsidP="006F7C4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Tahoma"/>
        </w:rPr>
        <w:t>Rozliczenia pomiędzy Zamawiającym a Wykonawcą będą prowadzone w walucie PLN.</w:t>
      </w:r>
    </w:p>
    <w:p w14:paraId="04204E98" w14:textId="77777777" w:rsidR="00754306" w:rsidRPr="00692BBE" w:rsidRDefault="00754306" w:rsidP="006F7C4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Tahoma"/>
        </w:rPr>
        <w:t>Cena musi być wyrażona w złotych polskich.</w:t>
      </w:r>
    </w:p>
    <w:p w14:paraId="067E445F" w14:textId="632A539D" w:rsidR="00754306" w:rsidRPr="00132BB1" w:rsidRDefault="00754306" w:rsidP="00132BB1">
      <w:pPr>
        <w:pStyle w:val="pkt"/>
        <w:numPr>
          <w:ilvl w:val="0"/>
          <w:numId w:val="25"/>
        </w:numPr>
        <w:autoSpaceDE w:val="0"/>
        <w:autoSpaceDN w:val="0"/>
        <w:spacing w:before="0" w:after="0"/>
        <w:ind w:left="993" w:hanging="426"/>
        <w:rPr>
          <w:rFonts w:ascii="Calibri" w:hAnsi="Calibri" w:cs="Tahoma"/>
          <w:sz w:val="22"/>
          <w:szCs w:val="22"/>
        </w:rPr>
      </w:pPr>
      <w:r w:rsidRPr="00692BBE">
        <w:rPr>
          <w:rFonts w:ascii="Calibri" w:hAnsi="Calibri" w:cs="Tahoma"/>
          <w:sz w:val="22"/>
          <w:szCs w:val="22"/>
        </w:rPr>
        <w:t>Ceną w rozumieniu art. 3 ust. 1 pkt. 1 i ust. 2 ustawy z dnia 9 maja 2014 r. o informowaniu 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3511A3C3" w14:textId="77777777" w:rsidR="00754306" w:rsidRPr="00692BBE" w:rsidRDefault="00754306" w:rsidP="006F7C47">
      <w:pPr>
        <w:pStyle w:val="pkt"/>
        <w:numPr>
          <w:ilvl w:val="0"/>
          <w:numId w:val="0"/>
        </w:numPr>
        <w:autoSpaceDE w:val="0"/>
        <w:autoSpaceDN w:val="0"/>
        <w:spacing w:before="0" w:after="0"/>
        <w:ind w:left="6480" w:hanging="360"/>
        <w:rPr>
          <w:rFonts w:ascii="Calibri" w:hAnsi="Calibri" w:cs="Tahoma"/>
          <w:sz w:val="22"/>
          <w:szCs w:val="22"/>
        </w:rPr>
      </w:pPr>
    </w:p>
    <w:p w14:paraId="00C452F9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Kryteria oceny ofert.</w:t>
      </w:r>
    </w:p>
    <w:p w14:paraId="06AFD9DA" w14:textId="49B0DD01" w:rsidR="00754306" w:rsidRPr="00692BBE" w:rsidRDefault="00754306" w:rsidP="00F151D4">
      <w:pPr>
        <w:pStyle w:val="Akapitzlist"/>
        <w:numPr>
          <w:ilvl w:val="4"/>
          <w:numId w:val="31"/>
        </w:numPr>
        <w:spacing w:after="0" w:line="240" w:lineRule="auto"/>
        <w:ind w:left="709" w:hanging="709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Zamawiający przy wyborze najkorzystniejszej oferty </w:t>
      </w:r>
      <w:r w:rsidRPr="00692BBE">
        <w:rPr>
          <w:rFonts w:cs="Arial"/>
          <w:color w:val="000000"/>
          <w:lang w:eastAsia="pl-PL"/>
        </w:rPr>
        <w:t>w każdej części zamówienia</w:t>
      </w:r>
      <w:r w:rsidRPr="00692BBE">
        <w:rPr>
          <w:rFonts w:cs="Arial"/>
          <w:lang w:eastAsia="pl-PL"/>
        </w:rPr>
        <w:t xml:space="preserve"> będzie kierował się następującymi kryteriami:</w:t>
      </w:r>
    </w:p>
    <w:p w14:paraId="234526F0" w14:textId="35681D3B" w:rsidR="00754306" w:rsidRDefault="00754306" w:rsidP="00132BB1">
      <w:pPr>
        <w:numPr>
          <w:ilvl w:val="0"/>
          <w:numId w:val="12"/>
        </w:numPr>
        <w:suppressAutoHyphens/>
        <w:spacing w:after="0" w:line="240" w:lineRule="auto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 xml:space="preserve">Cena – </w:t>
      </w:r>
      <w:r w:rsidR="001B51AF">
        <w:rPr>
          <w:rFonts w:eastAsia="SimSun" w:cs="Calibri"/>
          <w:b/>
          <w:lang w:eastAsia="ar-SA"/>
        </w:rPr>
        <w:t>10</w:t>
      </w:r>
      <w:r w:rsidRPr="00692BBE">
        <w:rPr>
          <w:rFonts w:eastAsia="SimSun" w:cs="Calibri"/>
          <w:b/>
          <w:lang w:eastAsia="ar-SA"/>
        </w:rPr>
        <w:t>0% (C)</w:t>
      </w:r>
    </w:p>
    <w:p w14:paraId="76364176" w14:textId="77777777" w:rsidR="007502B7" w:rsidRPr="00692BBE" w:rsidRDefault="007502B7" w:rsidP="007502B7">
      <w:pPr>
        <w:suppressAutoHyphens/>
        <w:spacing w:after="0" w:line="240" w:lineRule="auto"/>
        <w:ind w:left="720"/>
        <w:rPr>
          <w:rFonts w:eastAsia="SimSun" w:cs="Calibri"/>
          <w:b/>
          <w:lang w:eastAsia="ar-SA"/>
        </w:rPr>
      </w:pPr>
    </w:p>
    <w:p w14:paraId="4E9B05A8" w14:textId="4FBE3972" w:rsidR="00754306" w:rsidRPr="00692BBE" w:rsidRDefault="00754306" w:rsidP="007502B7">
      <w:pPr>
        <w:suppressAutoHyphens/>
        <w:spacing w:after="0" w:line="240" w:lineRule="auto"/>
        <w:ind w:left="426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iCs/>
          <w:u w:val="single"/>
          <w:lang w:eastAsia="ar-SA"/>
        </w:rPr>
        <w:t>Wartość punktowa w kryterium Cena</w:t>
      </w:r>
      <w:r w:rsidR="009209C8">
        <w:rPr>
          <w:rFonts w:eastAsia="SimSun" w:cs="Calibri"/>
          <w:iCs/>
          <w:lang w:eastAsia="ar-SA"/>
        </w:rPr>
        <w:t xml:space="preserve"> –  waga 10</w:t>
      </w:r>
      <w:r w:rsidRPr="00692BBE">
        <w:rPr>
          <w:rFonts w:eastAsia="SimSun" w:cs="Calibri"/>
          <w:iCs/>
          <w:lang w:eastAsia="ar-SA"/>
        </w:rPr>
        <w:t xml:space="preserve">0%. </w:t>
      </w:r>
    </w:p>
    <w:p w14:paraId="2C34D9B5" w14:textId="77777777" w:rsidR="00754306" w:rsidRPr="00692BBE" w:rsidRDefault="00754306" w:rsidP="00132BB1">
      <w:pPr>
        <w:spacing w:after="0" w:line="240" w:lineRule="auto"/>
        <w:ind w:left="464"/>
        <w:contextualSpacing/>
        <w:rPr>
          <w:rFonts w:cs="Calibri"/>
        </w:rPr>
      </w:pPr>
      <w:r w:rsidRPr="00692BBE">
        <w:rPr>
          <w:rFonts w:cs="Calibri"/>
        </w:rPr>
        <w:t>Wartość punktowa będzie obliczana będzie wg wzoru:</w:t>
      </w:r>
    </w:p>
    <w:p w14:paraId="0290C48E" w14:textId="78D2C520" w:rsidR="00754306" w:rsidRPr="00692BBE" w:rsidRDefault="00754306" w:rsidP="00132BB1">
      <w:pPr>
        <w:spacing w:after="0" w:line="240" w:lineRule="auto"/>
        <w:ind w:left="60"/>
        <w:contextualSpacing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D6DAEA4" wp14:editId="5C59B71D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6985" b="0"/>
                <wp:wrapNone/>
                <wp:docPr id="107" name="Kanw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654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D1872B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654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3B624C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3779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36EA1A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3779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BFE83F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12890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3D9C04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972B35" w14:textId="77777777" w:rsidR="00754306" w:rsidRDefault="00754306" w:rsidP="0075430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AEA4" id="Kanwa 107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rect id="Rectangle 6" o:spid="_x0000_s1029" style="position:absolute;left:3238;top:3346;width:65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14:paraId="43D1872B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65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14:paraId="583B624C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378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14:paraId="7936EA1A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37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14:paraId="4ABFE83F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128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14:paraId="3F3D9C04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14:paraId="39972B35" w14:textId="77777777" w:rsidR="00754306" w:rsidRDefault="00754306" w:rsidP="0075430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D14039" w14:textId="7C4D0759" w:rsidR="00754306" w:rsidRPr="00692BBE" w:rsidRDefault="00754306" w:rsidP="00132BB1">
      <w:pPr>
        <w:spacing w:after="0" w:line="240" w:lineRule="auto"/>
        <w:ind w:left="60"/>
        <w:contextualSpacing/>
        <w:rPr>
          <w:rFonts w:cs="Calibri"/>
        </w:rPr>
      </w:pPr>
      <w:r w:rsidRPr="00692BBE">
        <w:rPr>
          <w:rFonts w:cs="Calibri"/>
          <w:b/>
        </w:rPr>
        <w:t xml:space="preserve">              </w:t>
      </w:r>
      <w:r w:rsidR="009209C8">
        <w:rPr>
          <w:rFonts w:cs="Calibri"/>
        </w:rPr>
        <w:t>x 10</w:t>
      </w:r>
      <w:r w:rsidRPr="00692BBE">
        <w:rPr>
          <w:rFonts w:cs="Calibri"/>
        </w:rPr>
        <w:t>0% x 100</w:t>
      </w:r>
    </w:p>
    <w:p w14:paraId="24998CE0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lang w:eastAsia="ar-SA"/>
        </w:rPr>
      </w:pPr>
      <w:r w:rsidRPr="00692BBE">
        <w:rPr>
          <w:rFonts w:eastAsia="SimSun" w:cs="Calibri"/>
          <w:lang w:eastAsia="ar-SA"/>
        </w:rPr>
        <w:t>gdzie:</w:t>
      </w:r>
    </w:p>
    <w:p w14:paraId="31BE2065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R</w:t>
      </w:r>
      <w:r w:rsidRPr="00692BBE">
        <w:rPr>
          <w:rFonts w:eastAsia="SimSun" w:cs="Calibri"/>
          <w:lang w:eastAsia="ar-SA"/>
        </w:rPr>
        <w:t xml:space="preserve"> – ranga ocenianego kryterium</w:t>
      </w:r>
    </w:p>
    <w:p w14:paraId="65ED81AB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n</w:t>
      </w:r>
      <w:proofErr w:type="spellEnd"/>
      <w:r w:rsidRPr="00692BBE">
        <w:rPr>
          <w:rFonts w:eastAsia="SimSun" w:cs="Calibri"/>
          <w:lang w:eastAsia="ar-SA"/>
        </w:rPr>
        <w:t xml:space="preserve"> - cena najniższa</w:t>
      </w:r>
    </w:p>
    <w:p w14:paraId="63945D71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iCs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b</w:t>
      </w:r>
      <w:proofErr w:type="spellEnd"/>
      <w:r w:rsidRPr="00692BBE">
        <w:rPr>
          <w:rFonts w:eastAsia="SimSun" w:cs="Calibri"/>
          <w:lang w:eastAsia="ar-SA"/>
        </w:rPr>
        <w:t xml:space="preserve"> - cena badana</w:t>
      </w:r>
    </w:p>
    <w:p w14:paraId="7BD6A97F" w14:textId="2EE1073C" w:rsidR="00754306" w:rsidRPr="00692BBE" w:rsidRDefault="00754306" w:rsidP="00132BB1">
      <w:pPr>
        <w:spacing w:after="0" w:line="240" w:lineRule="auto"/>
        <w:ind w:left="426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</w:t>
      </w:r>
      <w:r w:rsidR="003136CF">
        <w:rPr>
          <w:rFonts w:eastAsia="Times New Roman" w:cs="Calibri"/>
          <w:lang w:eastAsia="pl-PL"/>
        </w:rPr>
        <w:t xml:space="preserve">trzymać maksymalnie </w:t>
      </w:r>
      <w:r w:rsidR="007502B7">
        <w:rPr>
          <w:rFonts w:eastAsia="Times New Roman" w:cs="Calibri"/>
          <w:lang w:eastAsia="pl-PL"/>
        </w:rPr>
        <w:t>10</w:t>
      </w:r>
      <w:r w:rsidR="003136CF">
        <w:rPr>
          <w:rFonts w:eastAsia="Times New Roman" w:cs="Calibri"/>
          <w:lang w:eastAsia="pl-PL"/>
        </w:rPr>
        <w:t>0 punktów.</w:t>
      </w:r>
    </w:p>
    <w:p w14:paraId="620FB17D" w14:textId="77777777" w:rsidR="007502B7" w:rsidRDefault="007502B7" w:rsidP="007502B7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cs="Calibri"/>
        </w:rPr>
      </w:pPr>
    </w:p>
    <w:p w14:paraId="4E274BCB" w14:textId="77777777" w:rsidR="00F74664" w:rsidRDefault="00754306" w:rsidP="00F151D4">
      <w:pPr>
        <w:pStyle w:val="Akapitzlist"/>
        <w:numPr>
          <w:ilvl w:val="4"/>
          <w:numId w:val="31"/>
        </w:numPr>
        <w:tabs>
          <w:tab w:val="left" w:pos="142"/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cs="Calibri"/>
        </w:rPr>
      </w:pPr>
      <w:r w:rsidRPr="00F151D4">
        <w:rPr>
          <w:rFonts w:cs="Calibri"/>
        </w:rPr>
        <w:t xml:space="preserve">Za najkorzystniejszą ofertą </w:t>
      </w:r>
      <w:r w:rsidRPr="00F151D4">
        <w:rPr>
          <w:rFonts w:cs="Arial"/>
          <w:color w:val="000000"/>
          <w:lang w:eastAsia="pl-PL"/>
        </w:rPr>
        <w:t>w każdej części zamówienia</w:t>
      </w:r>
      <w:r w:rsidRPr="00F151D4">
        <w:rPr>
          <w:rFonts w:cs="Arial"/>
          <w:lang w:eastAsia="pl-PL"/>
        </w:rPr>
        <w:t xml:space="preserve"> </w:t>
      </w:r>
      <w:r w:rsidRPr="00F151D4">
        <w:rPr>
          <w:rFonts w:cs="Calibri"/>
        </w:rPr>
        <w:t>zostanie uznana oferta, która przedstawia</w:t>
      </w:r>
    </w:p>
    <w:p w14:paraId="52436381" w14:textId="327BB04D" w:rsidR="00754306" w:rsidRPr="00F151D4" w:rsidRDefault="00754306" w:rsidP="00F74664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cs="Calibri"/>
        </w:rPr>
      </w:pPr>
      <w:r w:rsidRPr="00F151D4">
        <w:rPr>
          <w:rFonts w:cs="Calibri"/>
        </w:rPr>
        <w:t>najkorzystniejszy bilans ceny</w:t>
      </w:r>
      <w:r w:rsidR="00286F09" w:rsidRPr="00F151D4">
        <w:rPr>
          <w:rFonts w:cs="Calibri"/>
        </w:rPr>
        <w:t>.</w:t>
      </w:r>
    </w:p>
    <w:p w14:paraId="4E6D0025" w14:textId="77777777" w:rsidR="00A41415" w:rsidRPr="00A41415" w:rsidRDefault="00A41415" w:rsidP="00A4141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Calibri"/>
        </w:rPr>
      </w:pPr>
    </w:p>
    <w:p w14:paraId="48C3BBCE" w14:textId="77777777" w:rsidR="00754306" w:rsidRPr="00692BBE" w:rsidRDefault="00754306" w:rsidP="006F4ECD">
      <w:pPr>
        <w:pStyle w:val="Akapitzlist"/>
        <w:numPr>
          <w:ilvl w:val="0"/>
          <w:numId w:val="29"/>
        </w:numPr>
        <w:spacing w:after="0" w:line="240" w:lineRule="auto"/>
        <w:ind w:left="142" w:hanging="426"/>
        <w:jc w:val="both"/>
        <w:rPr>
          <w:rFonts w:cs="Arial"/>
          <w:b/>
          <w:lang w:eastAsia="pl-PL"/>
        </w:rPr>
      </w:pPr>
      <w:bookmarkStart w:id="1" w:name="_Hlk62117990"/>
      <w:r w:rsidRPr="00692BBE">
        <w:rPr>
          <w:rFonts w:cs="Arial"/>
          <w:b/>
          <w:lang w:eastAsia="pl-PL"/>
        </w:rPr>
        <w:t>Informacje dotyczące wyboru oferty:</w:t>
      </w:r>
    </w:p>
    <w:bookmarkEnd w:id="1"/>
    <w:p w14:paraId="6A753166" w14:textId="0900F449" w:rsidR="00754306" w:rsidRPr="003136CF" w:rsidRDefault="00754306" w:rsidP="006F7C4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cs="Calibri"/>
        </w:rPr>
      </w:pPr>
      <w:r w:rsidRPr="00692BBE">
        <w:rPr>
          <w:rFonts w:cs="Calibri"/>
        </w:rPr>
        <w:t>Zamawiający udzieli zamówienia Wykonawcy, który spełnia wymagane warunki udziału</w:t>
      </w:r>
      <w:r w:rsidRPr="00692BBE">
        <w:rPr>
          <w:rFonts w:cs="Calibri"/>
        </w:rPr>
        <w:br/>
        <w:t>i otrzyma największą liczbę punktów w kryteriach oceny ofert.</w:t>
      </w:r>
    </w:p>
    <w:p w14:paraId="518BF1D6" w14:textId="4B3D8B63" w:rsidR="00754306" w:rsidRDefault="00754306" w:rsidP="006F7C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Calibri"/>
        </w:rPr>
      </w:pPr>
      <w:r w:rsidRPr="00692BBE">
        <w:rPr>
          <w:rFonts w:cs="Calibri"/>
        </w:rPr>
        <w:t>Zamawiający wybór ofert zamieści na stronie Biuletynu Informacji Publicznej oraz na Bazie Konkurencyjności.</w:t>
      </w:r>
    </w:p>
    <w:p w14:paraId="13192152" w14:textId="77777777" w:rsidR="00A41415" w:rsidRPr="00A41415" w:rsidRDefault="00A41415" w:rsidP="00A41415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14:paraId="00C98B2B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Pozostałe postanowienia</w:t>
      </w:r>
    </w:p>
    <w:p w14:paraId="4EEC9DBA" w14:textId="3DF897A3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Wykonawcy będą związani swoimi ofertami przez okres 30 dni od daty ich otwarcia</w:t>
      </w:r>
      <w:r w:rsidR="00422A70">
        <w:rPr>
          <w:rFonts w:cs="Arial"/>
          <w:lang w:eastAsia="pl-PL"/>
        </w:rPr>
        <w:t>.</w:t>
      </w:r>
    </w:p>
    <w:p w14:paraId="666BCFBF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Zamawiający odrzuci oferty wykonawców, którzy nie spełniają warunków udziału</w:t>
      </w:r>
      <w:r w:rsidRPr="00692BBE">
        <w:rPr>
          <w:rFonts w:cs="Arial"/>
          <w:lang w:eastAsia="pl-PL"/>
        </w:rPr>
        <w:br/>
        <w:t xml:space="preserve"> w postępowaniu.</w:t>
      </w:r>
    </w:p>
    <w:p w14:paraId="510DBC42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Zamawiający odrzuci ofertę, jeżeli:</w:t>
      </w:r>
    </w:p>
    <w:p w14:paraId="16FC2312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jej treść nie będzie odpowiadać treści zapytania ofertowego,</w:t>
      </w:r>
    </w:p>
    <w:p w14:paraId="61DA1D03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zostanie złożona po terminie składania ofert,</w:t>
      </w:r>
    </w:p>
    <w:p w14:paraId="0797F421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jest niezgodna z powszechnie obowiązującymi przepisami,</w:t>
      </w:r>
    </w:p>
    <w:p w14:paraId="6B7D4903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wystąpią powiązania kapitałowe lub osobowe pomiędzy Wykonawcą</w:t>
      </w:r>
      <w:r w:rsidRPr="00692BBE">
        <w:rPr>
          <w:rFonts w:cs="Arial"/>
          <w:lang w:eastAsia="pl-PL"/>
        </w:rPr>
        <w:br/>
        <w:t>a Zamawiającym.</w:t>
      </w:r>
    </w:p>
    <w:p w14:paraId="4066ECAE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Jeżeli dokumenty lub oświadczenia przedłożone przez Wykonawcę w ofercie zawierają błędy, Zamawiający ma prawo do wezwania Wykonawcy do ich ponownego złożenia </w:t>
      </w:r>
      <w:r w:rsidRPr="00692BBE">
        <w:rPr>
          <w:rFonts w:cs="Arial"/>
          <w:lang w:eastAsia="pl-PL"/>
        </w:rPr>
        <w:br/>
        <w:t>w wyznaczonym terminie.</w:t>
      </w:r>
    </w:p>
    <w:p w14:paraId="47929AF7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 wybranym Wykonawcą zostanie zawarta również umowa powierzenia danych osobowych.</w:t>
      </w:r>
    </w:p>
    <w:p w14:paraId="5E4FC1B5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O miejscu i terminie podpisania umowy Zamawiający powiadomi wybranego Wykonawcę.</w:t>
      </w:r>
    </w:p>
    <w:p w14:paraId="34C71DA3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color w:val="FF0000"/>
          <w:lang w:eastAsia="pl-PL"/>
        </w:rPr>
      </w:pPr>
      <w:r w:rsidRPr="00692BBE">
        <w:rPr>
          <w:rFonts w:cs="Arial"/>
          <w:color w:val="000000"/>
          <w:lang w:eastAsia="pl-PL"/>
        </w:rPr>
        <w:t>Zamawiający unieważni postępowanie, gdy najkorzystniejsza oferta przekroczy kwotę przeznaczoną na sfinansowanie zamówienia lub nie zostaną złożone oferty lub wszystkie oferty zostaną odrzucone – odpowiednio w każdej części postępowania.</w:t>
      </w:r>
    </w:p>
    <w:p w14:paraId="55C8CABC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Zamawiający zastrzega sobie prawo do unieważnienia/zakończenia niniejszego postępowania bez podania przyczyny na każdym jego etapie. </w:t>
      </w:r>
    </w:p>
    <w:p w14:paraId="131663F1" w14:textId="04A84D65" w:rsidR="00754306" w:rsidRPr="00692BBE" w:rsidRDefault="00754306" w:rsidP="006F7C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lang w:eastAsia="pl-PL"/>
        </w:rPr>
      </w:pPr>
      <w:r w:rsidRPr="00692BBE">
        <w:rPr>
          <w:rFonts w:cs="Arial"/>
          <w:lang w:eastAsia="pl-PL"/>
        </w:rPr>
        <w:t>Ogłoszenie nie stanowi oferty w rozumieniu art. 66 § 1 ustawy Kodeksu Cywilnego, ani zaproszenia do zawarcia umowy w rozumieniu art. 71 ustawy KC.</w:t>
      </w:r>
    </w:p>
    <w:p w14:paraId="5D04DFA1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Zgodnie z art. 13 i 14 rozporządzenia Parlamentu Europejskiego i Rady (UE) 2016/679 z dnia 27 kwietnia 2016 r. w sprawie ochrony osób fizycznych w związku</w:t>
      </w:r>
      <w:r w:rsidRPr="00692BBE">
        <w:rPr>
          <w:rFonts w:cs="Arial"/>
          <w:lang w:eastAsia="pl-PL"/>
        </w:rPr>
        <w:br/>
        <w:t>z przetwarzaniem danych osobowych i w sprawie swobodnego przepływu takich danych oraz uchylenia dyrektywy 95/46/WE, – zwanym dalej RODO, Zamawiający przekazuję klauzulę informacyjną, stanowiącą załącznik nr 4 do niniejszego zapytania.</w:t>
      </w:r>
    </w:p>
    <w:p w14:paraId="1F03FD7B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lastRenderedPageBreak/>
        <w:t>Wykonawca zobowiązany jest przekazać klauzulę, o której mowa w pkt. 4 wszystkich osobom wytypowanym do realizacji usługi.</w:t>
      </w:r>
    </w:p>
    <w:p w14:paraId="772010ED" w14:textId="12B510EF" w:rsidR="00754306" w:rsidRDefault="00754306" w:rsidP="006F7C47">
      <w:pPr>
        <w:pStyle w:val="Akapitzlist"/>
        <w:spacing w:line="240" w:lineRule="auto"/>
        <w:ind w:left="0"/>
        <w:rPr>
          <w:rFonts w:cs="Arial"/>
          <w:b/>
          <w:lang w:eastAsia="pl-PL"/>
        </w:rPr>
      </w:pPr>
    </w:p>
    <w:p w14:paraId="475749F6" w14:textId="77777777" w:rsidR="006F4ECD" w:rsidRPr="00692BBE" w:rsidRDefault="006F4ECD" w:rsidP="006F7C47">
      <w:pPr>
        <w:pStyle w:val="Akapitzlist"/>
        <w:spacing w:line="240" w:lineRule="auto"/>
        <w:ind w:left="0"/>
        <w:rPr>
          <w:rFonts w:cs="Arial"/>
          <w:b/>
          <w:lang w:eastAsia="pl-PL"/>
        </w:rPr>
      </w:pPr>
    </w:p>
    <w:p w14:paraId="1AC19885" w14:textId="0B351AAD" w:rsidR="00D813D7" w:rsidRPr="003136CF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Załączniki:</w:t>
      </w:r>
    </w:p>
    <w:p w14:paraId="35908369" w14:textId="30EBB293" w:rsidR="00C66FB7" w:rsidRPr="00A878A9" w:rsidRDefault="002A17D6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Formularz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ofert</w:t>
      </w:r>
      <w:r w:rsidRPr="00A878A9">
        <w:rPr>
          <w:rFonts w:cs="Arial"/>
          <w:lang w:eastAsia="pl-PL"/>
        </w:rPr>
        <w:t>owego</w:t>
      </w:r>
      <w:r w:rsidR="00C66FB7" w:rsidRPr="00A878A9">
        <w:rPr>
          <w:rFonts w:cs="Arial"/>
          <w:lang w:eastAsia="pl-PL"/>
        </w:rPr>
        <w:t xml:space="preserve"> – załącznik nr 1</w:t>
      </w:r>
    </w:p>
    <w:p w14:paraId="040E2DD0" w14:textId="1AF672D1" w:rsidR="00C66FB7" w:rsidRPr="00A878A9" w:rsidRDefault="002A17D6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Oświadczeni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– załącznik nr 2</w:t>
      </w:r>
    </w:p>
    <w:p w14:paraId="35367788" w14:textId="3998612E" w:rsidR="00C66FB7" w:rsidRPr="00A878A9" w:rsidRDefault="00484B12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Klauzula informacyjna </w:t>
      </w:r>
      <w:r w:rsidR="00C66FB7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3</w:t>
      </w:r>
    </w:p>
    <w:p w14:paraId="694EE6C3" w14:textId="73C3A46C" w:rsidR="00EF471F" w:rsidRPr="00A878A9" w:rsidRDefault="00484B12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umowy powierzenia </w:t>
      </w:r>
      <w:r w:rsidR="00EF471F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4</w:t>
      </w:r>
      <w:r w:rsidR="00EF471F" w:rsidRPr="00A878A9">
        <w:rPr>
          <w:rFonts w:cs="Arial"/>
          <w:lang w:eastAsia="pl-PL"/>
        </w:rPr>
        <w:t xml:space="preserve"> </w:t>
      </w:r>
    </w:p>
    <w:p w14:paraId="563D938D" w14:textId="3AD08808" w:rsidR="00EF471F" w:rsidRPr="00A878A9" w:rsidRDefault="00A41415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Wzór </w:t>
      </w:r>
      <w:r w:rsidR="00484B12" w:rsidRPr="00A878A9">
        <w:rPr>
          <w:rFonts w:cs="Arial"/>
          <w:lang w:eastAsia="pl-PL"/>
        </w:rPr>
        <w:t xml:space="preserve">umowy </w:t>
      </w:r>
      <w:r w:rsidR="00EF471F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5</w:t>
      </w:r>
      <w:r w:rsidR="00EF471F" w:rsidRPr="00A878A9">
        <w:rPr>
          <w:rFonts w:cs="Arial"/>
          <w:lang w:eastAsia="pl-PL"/>
        </w:rPr>
        <w:t xml:space="preserve"> </w:t>
      </w:r>
    </w:p>
    <w:p w14:paraId="1AF32885" w14:textId="7AAEE6E3" w:rsidR="00A878A9" w:rsidRPr="00A878A9" w:rsidRDefault="00A878A9" w:rsidP="00484B12">
      <w:pPr>
        <w:spacing w:after="0" w:line="240" w:lineRule="auto"/>
        <w:ind w:left="360"/>
        <w:jc w:val="both"/>
        <w:rPr>
          <w:rFonts w:cs="Arial"/>
          <w:lang w:eastAsia="pl-PL"/>
        </w:rPr>
      </w:pPr>
    </w:p>
    <w:sectPr w:rsidR="00A878A9" w:rsidRPr="00A878A9" w:rsidSect="00F51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50" w:right="1418" w:bottom="1701" w:left="1418" w:header="47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6E19" w14:textId="77777777" w:rsidR="00BD2864" w:rsidRDefault="00BD2864" w:rsidP="002E1CD3">
      <w:pPr>
        <w:spacing w:after="0" w:line="240" w:lineRule="auto"/>
      </w:pPr>
      <w:r>
        <w:separator/>
      </w:r>
    </w:p>
  </w:endnote>
  <w:endnote w:type="continuationSeparator" w:id="0">
    <w:p w14:paraId="021C43DC" w14:textId="77777777" w:rsidR="00BD2864" w:rsidRDefault="00BD2864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47C8" w14:textId="77777777" w:rsidR="00A41415" w:rsidRDefault="00A414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9245" w14:textId="656D2E4E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BE62FF6" w14:textId="77777777" w:rsidR="00A03F20" w:rsidRDefault="00A03F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65E2" w14:textId="77777777" w:rsidR="00A41415" w:rsidRDefault="00A41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D0F43" w14:textId="77777777" w:rsidR="00BD2864" w:rsidRDefault="00BD2864" w:rsidP="002E1CD3">
      <w:pPr>
        <w:spacing w:after="0" w:line="240" w:lineRule="auto"/>
      </w:pPr>
      <w:r>
        <w:separator/>
      </w:r>
    </w:p>
  </w:footnote>
  <w:footnote w:type="continuationSeparator" w:id="0">
    <w:p w14:paraId="26DF4813" w14:textId="77777777" w:rsidR="00BD2864" w:rsidRDefault="00BD2864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E4406" w14:textId="77777777" w:rsidR="00A41415" w:rsidRDefault="00A414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542B" w14:textId="24B73233" w:rsidR="00A03F20" w:rsidRDefault="00A35D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0FFBAA" wp14:editId="31352D20">
          <wp:simplePos x="0" y="0"/>
          <wp:positionH relativeFrom="column">
            <wp:posOffset>718820</wp:posOffset>
          </wp:positionH>
          <wp:positionV relativeFrom="paragraph">
            <wp:posOffset>-299085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B95E" w14:textId="77777777" w:rsidR="00A41415" w:rsidRDefault="00A41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97EE19F2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11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3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C11A96"/>
    <w:multiLevelType w:val="hybridMultilevel"/>
    <w:tmpl w:val="355A2778"/>
    <w:lvl w:ilvl="0" w:tplc="5B1CD98E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477A"/>
    <w:multiLevelType w:val="hybridMultilevel"/>
    <w:tmpl w:val="42345B84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5" w:hanging="360"/>
      </w:pPr>
      <w:rPr>
        <w:b w:val="0"/>
        <w:i w:val="0"/>
      </w:rPr>
    </w:lvl>
    <w:lvl w:ilvl="4" w:tplc="5DECB2D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04497"/>
    <w:multiLevelType w:val="hybridMultilevel"/>
    <w:tmpl w:val="0548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57298"/>
    <w:multiLevelType w:val="hybridMultilevel"/>
    <w:tmpl w:val="0A1E8ABE"/>
    <w:lvl w:ilvl="0" w:tplc="8D9034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3F1B44"/>
    <w:multiLevelType w:val="hybridMultilevel"/>
    <w:tmpl w:val="66646E16"/>
    <w:lvl w:ilvl="0" w:tplc="08B6A78C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35E328D"/>
    <w:multiLevelType w:val="hybridMultilevel"/>
    <w:tmpl w:val="7988F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564F"/>
    <w:multiLevelType w:val="hybridMultilevel"/>
    <w:tmpl w:val="63EE2EC6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240297"/>
    <w:multiLevelType w:val="hybridMultilevel"/>
    <w:tmpl w:val="71B6C14E"/>
    <w:lvl w:ilvl="0" w:tplc="0DE45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0C392F"/>
    <w:multiLevelType w:val="hybridMultilevel"/>
    <w:tmpl w:val="4A1C6CE8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91533"/>
    <w:multiLevelType w:val="hybridMultilevel"/>
    <w:tmpl w:val="1646EED8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E667A"/>
    <w:multiLevelType w:val="hybridMultilevel"/>
    <w:tmpl w:val="7D9AFDC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369B9"/>
    <w:multiLevelType w:val="hybridMultilevel"/>
    <w:tmpl w:val="7B561AAC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813AF400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8A990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54D3C"/>
    <w:multiLevelType w:val="hybridMultilevel"/>
    <w:tmpl w:val="53509838"/>
    <w:lvl w:ilvl="0" w:tplc="24EA7D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92025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3C0261E1"/>
    <w:multiLevelType w:val="hybridMultilevel"/>
    <w:tmpl w:val="67BC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06A1D"/>
    <w:multiLevelType w:val="hybridMultilevel"/>
    <w:tmpl w:val="3F32D26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3033C0"/>
    <w:multiLevelType w:val="hybridMultilevel"/>
    <w:tmpl w:val="4F24A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03A23"/>
    <w:multiLevelType w:val="hybridMultilevel"/>
    <w:tmpl w:val="055AC62A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A93EEF"/>
    <w:multiLevelType w:val="hybridMultilevel"/>
    <w:tmpl w:val="2EFCC670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F79EA"/>
    <w:multiLevelType w:val="hybridMultilevel"/>
    <w:tmpl w:val="C9042B2E"/>
    <w:lvl w:ilvl="0" w:tplc="0AB63148">
      <w:start w:val="1"/>
      <w:numFmt w:val="bullet"/>
      <w:lvlText w:val="-"/>
      <w:lvlJc w:val="left"/>
      <w:pPr>
        <w:ind w:left="1068" w:hanging="360"/>
      </w:pPr>
      <w:rPr>
        <w:rFonts w:ascii="STXihei" w:eastAsia="STXihei" w:hAnsi="STXihei" w:hint="eastAsia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EC352F"/>
    <w:multiLevelType w:val="hybridMultilevel"/>
    <w:tmpl w:val="295AE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605C7"/>
    <w:multiLevelType w:val="hybridMultilevel"/>
    <w:tmpl w:val="88B60F36"/>
    <w:lvl w:ilvl="0" w:tplc="2E003B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57E62"/>
    <w:multiLevelType w:val="hybridMultilevel"/>
    <w:tmpl w:val="AD6A33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2179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7323458">
      <w:start w:val="1"/>
      <w:numFmt w:val="decimal"/>
      <w:lvlText w:val="%5)"/>
      <w:lvlJc w:val="left"/>
      <w:pPr>
        <w:ind w:left="3949" w:hanging="360"/>
      </w:pPr>
      <w:rPr>
        <w:rFonts w:hint="default"/>
        <w:u w:val="none"/>
      </w:rPr>
    </w:lvl>
    <w:lvl w:ilvl="5" w:tplc="031EF546">
      <w:start w:val="10"/>
      <w:numFmt w:val="decimal"/>
      <w:lvlText w:val="%6"/>
      <w:lvlJc w:val="left"/>
      <w:pPr>
        <w:ind w:left="4849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02144"/>
    <w:multiLevelType w:val="hybridMultilevel"/>
    <w:tmpl w:val="EF42799E"/>
    <w:lvl w:ilvl="0" w:tplc="EB1C178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729C4"/>
    <w:multiLevelType w:val="hybridMultilevel"/>
    <w:tmpl w:val="BAD27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6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5"/>
  </w:num>
  <w:num w:numId="11">
    <w:abstractNumId w:val="2"/>
  </w:num>
  <w:num w:numId="12">
    <w:abstractNumId w:val="30"/>
  </w:num>
  <w:num w:numId="13">
    <w:abstractNumId w:val="12"/>
  </w:num>
  <w:num w:numId="14">
    <w:abstractNumId w:val="7"/>
  </w:num>
  <w:num w:numId="15">
    <w:abstractNumId w:val="22"/>
  </w:num>
  <w:num w:numId="16">
    <w:abstractNumId w:val="27"/>
  </w:num>
  <w:num w:numId="17">
    <w:abstractNumId w:val="19"/>
  </w:num>
  <w:num w:numId="18">
    <w:abstractNumId w:val="25"/>
  </w:num>
  <w:num w:numId="19">
    <w:abstractNumId w:val="26"/>
  </w:num>
  <w:num w:numId="20">
    <w:abstractNumId w:val="24"/>
  </w:num>
  <w:num w:numId="21">
    <w:abstractNumId w:val="9"/>
  </w:num>
  <w:num w:numId="22">
    <w:abstractNumId w:val="29"/>
  </w:num>
  <w:num w:numId="23">
    <w:abstractNumId w:val="31"/>
  </w:num>
  <w:num w:numId="24">
    <w:abstractNumId w:val="20"/>
  </w:num>
  <w:num w:numId="25">
    <w:abstractNumId w:val="21"/>
  </w:num>
  <w:num w:numId="26">
    <w:abstractNumId w:val="8"/>
  </w:num>
  <w:num w:numId="27">
    <w:abstractNumId w:val="23"/>
  </w:num>
  <w:num w:numId="28">
    <w:abstractNumId w:val="4"/>
  </w:num>
  <w:num w:numId="29">
    <w:abstractNumId w:val="28"/>
  </w:num>
  <w:num w:numId="30">
    <w:abstractNumId w:val="11"/>
  </w:num>
  <w:num w:numId="31">
    <w:abstractNumId w:val="5"/>
  </w:num>
  <w:num w:numId="32">
    <w:abstractNumId w:val="32"/>
  </w:num>
  <w:num w:numId="33">
    <w:abstractNumId w:val="10"/>
  </w:num>
  <w:num w:numId="34">
    <w:abstractNumId w:val="18"/>
  </w:num>
  <w:num w:numId="35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18"/>
    <w:rsid w:val="00003840"/>
    <w:rsid w:val="00015444"/>
    <w:rsid w:val="00020CA3"/>
    <w:rsid w:val="000266E7"/>
    <w:rsid w:val="00026EC1"/>
    <w:rsid w:val="0003458F"/>
    <w:rsid w:val="0005613D"/>
    <w:rsid w:val="0008281C"/>
    <w:rsid w:val="000846A2"/>
    <w:rsid w:val="0008568B"/>
    <w:rsid w:val="000863E2"/>
    <w:rsid w:val="000965DE"/>
    <w:rsid w:val="000A3BF8"/>
    <w:rsid w:val="000A4D7C"/>
    <w:rsid w:val="000B1FCA"/>
    <w:rsid w:val="000B7997"/>
    <w:rsid w:val="000C6D4A"/>
    <w:rsid w:val="000C70A4"/>
    <w:rsid w:val="000D6097"/>
    <w:rsid w:val="000D61BD"/>
    <w:rsid w:val="000E22F1"/>
    <w:rsid w:val="000E7804"/>
    <w:rsid w:val="000F7CF2"/>
    <w:rsid w:val="00106ED6"/>
    <w:rsid w:val="001077AE"/>
    <w:rsid w:val="00107B98"/>
    <w:rsid w:val="00125201"/>
    <w:rsid w:val="00132BB1"/>
    <w:rsid w:val="001351D0"/>
    <w:rsid w:val="00140A86"/>
    <w:rsid w:val="00146957"/>
    <w:rsid w:val="0014785B"/>
    <w:rsid w:val="00151A49"/>
    <w:rsid w:val="0015330E"/>
    <w:rsid w:val="00161E45"/>
    <w:rsid w:val="00172247"/>
    <w:rsid w:val="00180BB9"/>
    <w:rsid w:val="0018511F"/>
    <w:rsid w:val="0018576C"/>
    <w:rsid w:val="00191323"/>
    <w:rsid w:val="00192781"/>
    <w:rsid w:val="001A13C5"/>
    <w:rsid w:val="001B51AF"/>
    <w:rsid w:val="001B7B31"/>
    <w:rsid w:val="001C1547"/>
    <w:rsid w:val="001C3B37"/>
    <w:rsid w:val="001D5775"/>
    <w:rsid w:val="001E13B0"/>
    <w:rsid w:val="001E431E"/>
    <w:rsid w:val="001E7668"/>
    <w:rsid w:val="001F7754"/>
    <w:rsid w:val="002018FE"/>
    <w:rsid w:val="0020555D"/>
    <w:rsid w:val="00211494"/>
    <w:rsid w:val="002162C5"/>
    <w:rsid w:val="00222023"/>
    <w:rsid w:val="00222C15"/>
    <w:rsid w:val="00225E7E"/>
    <w:rsid w:val="0022639F"/>
    <w:rsid w:val="00231424"/>
    <w:rsid w:val="00237697"/>
    <w:rsid w:val="00241BCD"/>
    <w:rsid w:val="00250797"/>
    <w:rsid w:val="00250E19"/>
    <w:rsid w:val="002552D1"/>
    <w:rsid w:val="0026078D"/>
    <w:rsid w:val="002615B5"/>
    <w:rsid w:val="00275D16"/>
    <w:rsid w:val="00286F09"/>
    <w:rsid w:val="00291760"/>
    <w:rsid w:val="00293316"/>
    <w:rsid w:val="002950BD"/>
    <w:rsid w:val="002A01A3"/>
    <w:rsid w:val="002A13E6"/>
    <w:rsid w:val="002A17D6"/>
    <w:rsid w:val="002A2AF0"/>
    <w:rsid w:val="002B145B"/>
    <w:rsid w:val="002B5E44"/>
    <w:rsid w:val="002B67E8"/>
    <w:rsid w:val="002E1CD3"/>
    <w:rsid w:val="002F5425"/>
    <w:rsid w:val="002F67F0"/>
    <w:rsid w:val="00302345"/>
    <w:rsid w:val="00302D68"/>
    <w:rsid w:val="00302FD8"/>
    <w:rsid w:val="003136CF"/>
    <w:rsid w:val="0031556E"/>
    <w:rsid w:val="00315A1A"/>
    <w:rsid w:val="00316B9D"/>
    <w:rsid w:val="00320085"/>
    <w:rsid w:val="00327AD6"/>
    <w:rsid w:val="00330818"/>
    <w:rsid w:val="00333D93"/>
    <w:rsid w:val="003360EB"/>
    <w:rsid w:val="00336AA3"/>
    <w:rsid w:val="003518DE"/>
    <w:rsid w:val="003554C3"/>
    <w:rsid w:val="003574E0"/>
    <w:rsid w:val="00367091"/>
    <w:rsid w:val="0037168F"/>
    <w:rsid w:val="00374337"/>
    <w:rsid w:val="0037634D"/>
    <w:rsid w:val="00377F97"/>
    <w:rsid w:val="0039055E"/>
    <w:rsid w:val="003A7F50"/>
    <w:rsid w:val="003B2D3B"/>
    <w:rsid w:val="003B302A"/>
    <w:rsid w:val="003B37EE"/>
    <w:rsid w:val="003B74AB"/>
    <w:rsid w:val="003C05ED"/>
    <w:rsid w:val="003C2CA3"/>
    <w:rsid w:val="003E24E9"/>
    <w:rsid w:val="003E2F9A"/>
    <w:rsid w:val="003E7FFB"/>
    <w:rsid w:val="00400C81"/>
    <w:rsid w:val="00411903"/>
    <w:rsid w:val="00413D89"/>
    <w:rsid w:val="00416B3A"/>
    <w:rsid w:val="004204CA"/>
    <w:rsid w:val="00422A70"/>
    <w:rsid w:val="004329D1"/>
    <w:rsid w:val="004331FB"/>
    <w:rsid w:val="00443ACA"/>
    <w:rsid w:val="00467082"/>
    <w:rsid w:val="00467E36"/>
    <w:rsid w:val="004721C0"/>
    <w:rsid w:val="00484B12"/>
    <w:rsid w:val="00487817"/>
    <w:rsid w:val="00490240"/>
    <w:rsid w:val="00492E40"/>
    <w:rsid w:val="004A0F66"/>
    <w:rsid w:val="004A1BFF"/>
    <w:rsid w:val="004B16D4"/>
    <w:rsid w:val="004B23C5"/>
    <w:rsid w:val="004B5CF0"/>
    <w:rsid w:val="004B7B47"/>
    <w:rsid w:val="004C4D08"/>
    <w:rsid w:val="004D03D1"/>
    <w:rsid w:val="004D36A2"/>
    <w:rsid w:val="004D5080"/>
    <w:rsid w:val="005024BA"/>
    <w:rsid w:val="00507092"/>
    <w:rsid w:val="00517A0F"/>
    <w:rsid w:val="0053399C"/>
    <w:rsid w:val="00534A3C"/>
    <w:rsid w:val="00540DE7"/>
    <w:rsid w:val="0055443B"/>
    <w:rsid w:val="00560E13"/>
    <w:rsid w:val="00593939"/>
    <w:rsid w:val="005B0738"/>
    <w:rsid w:val="005B27C5"/>
    <w:rsid w:val="005C3732"/>
    <w:rsid w:val="005C4960"/>
    <w:rsid w:val="005C5B25"/>
    <w:rsid w:val="005C7D5D"/>
    <w:rsid w:val="005D17C5"/>
    <w:rsid w:val="005E66C1"/>
    <w:rsid w:val="0060253B"/>
    <w:rsid w:val="0060289D"/>
    <w:rsid w:val="00602BCB"/>
    <w:rsid w:val="00603178"/>
    <w:rsid w:val="006176C1"/>
    <w:rsid w:val="006274A6"/>
    <w:rsid w:val="006320B0"/>
    <w:rsid w:val="00641E85"/>
    <w:rsid w:val="00644750"/>
    <w:rsid w:val="00647773"/>
    <w:rsid w:val="006504C8"/>
    <w:rsid w:val="0065662D"/>
    <w:rsid w:val="00657511"/>
    <w:rsid w:val="00662909"/>
    <w:rsid w:val="00665712"/>
    <w:rsid w:val="00667FB7"/>
    <w:rsid w:val="00670712"/>
    <w:rsid w:val="006808EB"/>
    <w:rsid w:val="00684A21"/>
    <w:rsid w:val="00691EB0"/>
    <w:rsid w:val="006972F0"/>
    <w:rsid w:val="006A0ADF"/>
    <w:rsid w:val="006A1FCB"/>
    <w:rsid w:val="006A2A53"/>
    <w:rsid w:val="006A3043"/>
    <w:rsid w:val="006B1579"/>
    <w:rsid w:val="006B297B"/>
    <w:rsid w:val="006B78F1"/>
    <w:rsid w:val="006C5C3A"/>
    <w:rsid w:val="006D15BE"/>
    <w:rsid w:val="006E2453"/>
    <w:rsid w:val="006E2D05"/>
    <w:rsid w:val="006F2023"/>
    <w:rsid w:val="006F4ECD"/>
    <w:rsid w:val="006F7C47"/>
    <w:rsid w:val="00703AFB"/>
    <w:rsid w:val="007058C2"/>
    <w:rsid w:val="007062A6"/>
    <w:rsid w:val="007113E5"/>
    <w:rsid w:val="00731925"/>
    <w:rsid w:val="007443F0"/>
    <w:rsid w:val="007502B7"/>
    <w:rsid w:val="00750CE5"/>
    <w:rsid w:val="00753B74"/>
    <w:rsid w:val="00754306"/>
    <w:rsid w:val="007549DA"/>
    <w:rsid w:val="00755F56"/>
    <w:rsid w:val="00756D87"/>
    <w:rsid w:val="00763F1F"/>
    <w:rsid w:val="00767BF7"/>
    <w:rsid w:val="007712EB"/>
    <w:rsid w:val="0077306E"/>
    <w:rsid w:val="00776D89"/>
    <w:rsid w:val="00781FE1"/>
    <w:rsid w:val="00787B76"/>
    <w:rsid w:val="0079231B"/>
    <w:rsid w:val="007A1C4D"/>
    <w:rsid w:val="007A3932"/>
    <w:rsid w:val="007A3AED"/>
    <w:rsid w:val="007B5EDC"/>
    <w:rsid w:val="007C10FA"/>
    <w:rsid w:val="007C209A"/>
    <w:rsid w:val="007C5385"/>
    <w:rsid w:val="007C6C3D"/>
    <w:rsid w:val="007E53CB"/>
    <w:rsid w:val="007F2B39"/>
    <w:rsid w:val="007F591D"/>
    <w:rsid w:val="007F5FB0"/>
    <w:rsid w:val="007F6517"/>
    <w:rsid w:val="00803FAA"/>
    <w:rsid w:val="00813938"/>
    <w:rsid w:val="00820AA8"/>
    <w:rsid w:val="0083086D"/>
    <w:rsid w:val="008449A6"/>
    <w:rsid w:val="00854703"/>
    <w:rsid w:val="00857AC6"/>
    <w:rsid w:val="00866FB3"/>
    <w:rsid w:val="008765BE"/>
    <w:rsid w:val="00882C67"/>
    <w:rsid w:val="00895484"/>
    <w:rsid w:val="008A34CF"/>
    <w:rsid w:val="008A3EDA"/>
    <w:rsid w:val="008B2C64"/>
    <w:rsid w:val="008D0F5D"/>
    <w:rsid w:val="008D7B99"/>
    <w:rsid w:val="008E0B5F"/>
    <w:rsid w:val="008E1E01"/>
    <w:rsid w:val="009018C6"/>
    <w:rsid w:val="00901C53"/>
    <w:rsid w:val="009113EA"/>
    <w:rsid w:val="0091205D"/>
    <w:rsid w:val="009209C8"/>
    <w:rsid w:val="00931770"/>
    <w:rsid w:val="009318FB"/>
    <w:rsid w:val="009352B3"/>
    <w:rsid w:val="0093778C"/>
    <w:rsid w:val="009378B0"/>
    <w:rsid w:val="00940BFA"/>
    <w:rsid w:val="00947BB1"/>
    <w:rsid w:val="00953707"/>
    <w:rsid w:val="00957474"/>
    <w:rsid w:val="00962AF8"/>
    <w:rsid w:val="00967827"/>
    <w:rsid w:val="00973774"/>
    <w:rsid w:val="009847F1"/>
    <w:rsid w:val="009936F7"/>
    <w:rsid w:val="009953BC"/>
    <w:rsid w:val="00995F67"/>
    <w:rsid w:val="009B475E"/>
    <w:rsid w:val="009C0907"/>
    <w:rsid w:val="009C561A"/>
    <w:rsid w:val="009D4256"/>
    <w:rsid w:val="009E3EDF"/>
    <w:rsid w:val="009E6C20"/>
    <w:rsid w:val="00A03CB2"/>
    <w:rsid w:val="00A03F20"/>
    <w:rsid w:val="00A05FAF"/>
    <w:rsid w:val="00A06CD3"/>
    <w:rsid w:val="00A116BC"/>
    <w:rsid w:val="00A169FB"/>
    <w:rsid w:val="00A22370"/>
    <w:rsid w:val="00A22499"/>
    <w:rsid w:val="00A27542"/>
    <w:rsid w:val="00A3174E"/>
    <w:rsid w:val="00A34B45"/>
    <w:rsid w:val="00A35D02"/>
    <w:rsid w:val="00A41415"/>
    <w:rsid w:val="00A445CE"/>
    <w:rsid w:val="00A45056"/>
    <w:rsid w:val="00A453C0"/>
    <w:rsid w:val="00A513EA"/>
    <w:rsid w:val="00A54F96"/>
    <w:rsid w:val="00A55CB0"/>
    <w:rsid w:val="00A60328"/>
    <w:rsid w:val="00A61BD8"/>
    <w:rsid w:val="00A62CB6"/>
    <w:rsid w:val="00A6471F"/>
    <w:rsid w:val="00A66B91"/>
    <w:rsid w:val="00A7419F"/>
    <w:rsid w:val="00A8118E"/>
    <w:rsid w:val="00A81B28"/>
    <w:rsid w:val="00A8359D"/>
    <w:rsid w:val="00A86A86"/>
    <w:rsid w:val="00A878A9"/>
    <w:rsid w:val="00AA35A4"/>
    <w:rsid w:val="00AA4ADF"/>
    <w:rsid w:val="00AA56FE"/>
    <w:rsid w:val="00AB695D"/>
    <w:rsid w:val="00AC2BEE"/>
    <w:rsid w:val="00AC2EDF"/>
    <w:rsid w:val="00AC4AF9"/>
    <w:rsid w:val="00AC50F6"/>
    <w:rsid w:val="00AD420B"/>
    <w:rsid w:val="00AE429E"/>
    <w:rsid w:val="00AF22E8"/>
    <w:rsid w:val="00B0081E"/>
    <w:rsid w:val="00B1329E"/>
    <w:rsid w:val="00B20C4F"/>
    <w:rsid w:val="00B260BC"/>
    <w:rsid w:val="00B3169D"/>
    <w:rsid w:val="00B3545D"/>
    <w:rsid w:val="00B45D22"/>
    <w:rsid w:val="00B463BE"/>
    <w:rsid w:val="00B46666"/>
    <w:rsid w:val="00B56B99"/>
    <w:rsid w:val="00B73962"/>
    <w:rsid w:val="00B813E5"/>
    <w:rsid w:val="00B927B4"/>
    <w:rsid w:val="00B97100"/>
    <w:rsid w:val="00BA031C"/>
    <w:rsid w:val="00BA150B"/>
    <w:rsid w:val="00BA2A24"/>
    <w:rsid w:val="00BB01DD"/>
    <w:rsid w:val="00BB580A"/>
    <w:rsid w:val="00BC0656"/>
    <w:rsid w:val="00BD1C85"/>
    <w:rsid w:val="00BD1CB8"/>
    <w:rsid w:val="00BD2864"/>
    <w:rsid w:val="00BE213D"/>
    <w:rsid w:val="00BE5E89"/>
    <w:rsid w:val="00BE75C2"/>
    <w:rsid w:val="00BE7C5A"/>
    <w:rsid w:val="00BE7F10"/>
    <w:rsid w:val="00BF1341"/>
    <w:rsid w:val="00BF266C"/>
    <w:rsid w:val="00BF3286"/>
    <w:rsid w:val="00C12ED4"/>
    <w:rsid w:val="00C24313"/>
    <w:rsid w:val="00C27712"/>
    <w:rsid w:val="00C33CA8"/>
    <w:rsid w:val="00C3426D"/>
    <w:rsid w:val="00C415D7"/>
    <w:rsid w:val="00C44994"/>
    <w:rsid w:val="00C53347"/>
    <w:rsid w:val="00C6214F"/>
    <w:rsid w:val="00C62C85"/>
    <w:rsid w:val="00C64D1F"/>
    <w:rsid w:val="00C655AE"/>
    <w:rsid w:val="00C66FB7"/>
    <w:rsid w:val="00C70FCF"/>
    <w:rsid w:val="00C858A1"/>
    <w:rsid w:val="00C85CE0"/>
    <w:rsid w:val="00C86A38"/>
    <w:rsid w:val="00C87EF9"/>
    <w:rsid w:val="00C945D9"/>
    <w:rsid w:val="00C97BE3"/>
    <w:rsid w:val="00C97D98"/>
    <w:rsid w:val="00CA1D2C"/>
    <w:rsid w:val="00CA2269"/>
    <w:rsid w:val="00CB08F5"/>
    <w:rsid w:val="00CB73B5"/>
    <w:rsid w:val="00CC7F11"/>
    <w:rsid w:val="00CD1540"/>
    <w:rsid w:val="00CE0B91"/>
    <w:rsid w:val="00CE62AB"/>
    <w:rsid w:val="00CF344A"/>
    <w:rsid w:val="00CF4D1D"/>
    <w:rsid w:val="00CF63FA"/>
    <w:rsid w:val="00D01679"/>
    <w:rsid w:val="00D122D9"/>
    <w:rsid w:val="00D22C06"/>
    <w:rsid w:val="00D2550D"/>
    <w:rsid w:val="00D27701"/>
    <w:rsid w:val="00D32C41"/>
    <w:rsid w:val="00D577DC"/>
    <w:rsid w:val="00D640BD"/>
    <w:rsid w:val="00D647C6"/>
    <w:rsid w:val="00D75361"/>
    <w:rsid w:val="00D8048F"/>
    <w:rsid w:val="00D8049C"/>
    <w:rsid w:val="00D813D7"/>
    <w:rsid w:val="00D8779E"/>
    <w:rsid w:val="00D91BAF"/>
    <w:rsid w:val="00D95482"/>
    <w:rsid w:val="00DB7C35"/>
    <w:rsid w:val="00DC0C3B"/>
    <w:rsid w:val="00DC579A"/>
    <w:rsid w:val="00DD4218"/>
    <w:rsid w:val="00DD5C7D"/>
    <w:rsid w:val="00DE37E2"/>
    <w:rsid w:val="00DE6D0E"/>
    <w:rsid w:val="00DF6F83"/>
    <w:rsid w:val="00E00B79"/>
    <w:rsid w:val="00E039B3"/>
    <w:rsid w:val="00E060D5"/>
    <w:rsid w:val="00E40020"/>
    <w:rsid w:val="00E63548"/>
    <w:rsid w:val="00E663F6"/>
    <w:rsid w:val="00E76232"/>
    <w:rsid w:val="00E806DF"/>
    <w:rsid w:val="00E82D4E"/>
    <w:rsid w:val="00E87F9A"/>
    <w:rsid w:val="00E92225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708A"/>
    <w:rsid w:val="00EF471F"/>
    <w:rsid w:val="00F051A5"/>
    <w:rsid w:val="00F13AC4"/>
    <w:rsid w:val="00F151D4"/>
    <w:rsid w:val="00F260FA"/>
    <w:rsid w:val="00F26C22"/>
    <w:rsid w:val="00F311A7"/>
    <w:rsid w:val="00F3690F"/>
    <w:rsid w:val="00F51A23"/>
    <w:rsid w:val="00F65634"/>
    <w:rsid w:val="00F74664"/>
    <w:rsid w:val="00F83DC1"/>
    <w:rsid w:val="00F851D4"/>
    <w:rsid w:val="00F86BBB"/>
    <w:rsid w:val="00FA0151"/>
    <w:rsid w:val="00FA1B79"/>
    <w:rsid w:val="00FB192B"/>
    <w:rsid w:val="00FB4E0A"/>
    <w:rsid w:val="00FD05C0"/>
    <w:rsid w:val="00FD12DF"/>
    <w:rsid w:val="00FD40C3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F97A5"/>
  <w15:docId w15:val="{A2A7B425-CB3F-41AA-AECC-3B19D9C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B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7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0D61B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D61BD"/>
  </w:style>
  <w:style w:type="paragraph" w:styleId="Akapitzlist">
    <w:name w:val="List Paragraph"/>
    <w:aliases w:val="L1,Numerowanie,Akapit z listą5,T_SZ_List Paragraph,normalny tekst,Kolorowa lista — akcent 11,Akapit z listą BS,Kolorowa lista — akcent 12,Średnia siatka 1 — akcent 21,sw tekst,Colorful List Accent 1,CW_Lista,Akapit z listą4"/>
    <w:basedOn w:val="Normalny"/>
    <w:link w:val="AkapitzlistZnak"/>
    <w:uiPriority w:val="34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Średnia siatka 1 — akcent 21 Znak,sw tekst Znak"/>
    <w:link w:val="Akapitzlist"/>
    <w:uiPriority w:val="34"/>
    <w:qFormat/>
    <w:locked/>
    <w:rsid w:val="00191323"/>
  </w:style>
  <w:style w:type="character" w:customStyle="1" w:styleId="Teksttreci">
    <w:name w:val="Tekst treści_"/>
    <w:link w:val="Teksttreci0"/>
    <w:uiPriority w:val="99"/>
    <w:rsid w:val="0075430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4306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m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40D7-D9FA-4C4A-B355-8D1F3C77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Biegas</dc:creator>
  <cp:lastModifiedBy>Magdalena Łobacz</cp:lastModifiedBy>
  <cp:revision>43</cp:revision>
  <cp:lastPrinted>2023-04-20T11:15:00Z</cp:lastPrinted>
  <dcterms:created xsi:type="dcterms:W3CDTF">2023-03-01T08:49:00Z</dcterms:created>
  <dcterms:modified xsi:type="dcterms:W3CDTF">2023-04-20T11:16:00Z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