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897F" w14:textId="7FA2543B" w:rsidR="00BB580A" w:rsidRPr="00BB580A" w:rsidRDefault="004204CA" w:rsidP="00BB580A">
      <w:r w:rsidRPr="009E3EDF">
        <w:t xml:space="preserve"> </w:t>
      </w:r>
    </w:p>
    <w:p w14:paraId="4BB2A614" w14:textId="50725610" w:rsidR="00C66FB7" w:rsidRPr="00D96C6A" w:rsidRDefault="00C66FB7" w:rsidP="00C66FB7">
      <w:pPr>
        <w:spacing w:line="239" w:lineRule="auto"/>
        <w:ind w:left="2340"/>
        <w:jc w:val="right"/>
        <w:rPr>
          <w:rFonts w:ascii="Cambria" w:hAnsi="Cambria" w:cs="Arial"/>
          <w:lang w:eastAsia="pl-PL"/>
        </w:rPr>
      </w:pPr>
      <w:r w:rsidRPr="00D96C6A">
        <w:rPr>
          <w:rFonts w:ascii="Cambria" w:hAnsi="Cambria" w:cs="Arial"/>
          <w:lang w:eastAsia="pl-PL"/>
        </w:rPr>
        <w:t xml:space="preserve">Szczecin, </w:t>
      </w:r>
      <w:r w:rsidRPr="00D074CC">
        <w:rPr>
          <w:rFonts w:ascii="Cambria" w:hAnsi="Cambria" w:cs="Arial"/>
          <w:lang w:eastAsia="pl-PL"/>
        </w:rPr>
        <w:t xml:space="preserve">dn. </w:t>
      </w:r>
      <w:r w:rsidR="0095051F" w:rsidRPr="00D074CC">
        <w:rPr>
          <w:rFonts w:ascii="Cambria" w:hAnsi="Cambria" w:cs="Arial"/>
          <w:lang w:eastAsia="pl-PL"/>
        </w:rPr>
        <w:t xml:space="preserve">  </w:t>
      </w:r>
      <w:r w:rsidR="00B861B5">
        <w:rPr>
          <w:rFonts w:ascii="Cambria" w:hAnsi="Cambria" w:cs="Arial"/>
          <w:lang w:eastAsia="pl-PL"/>
        </w:rPr>
        <w:t>2</w:t>
      </w:r>
      <w:r w:rsidR="00B24A5C">
        <w:rPr>
          <w:rFonts w:ascii="Cambria" w:hAnsi="Cambria" w:cs="Arial"/>
          <w:lang w:eastAsia="pl-PL"/>
        </w:rPr>
        <w:t>7</w:t>
      </w:r>
      <w:r w:rsidR="00C64BFD">
        <w:rPr>
          <w:rFonts w:ascii="Cambria" w:hAnsi="Cambria" w:cs="Arial"/>
          <w:lang w:eastAsia="pl-PL"/>
        </w:rPr>
        <w:t>.</w:t>
      </w:r>
      <w:r w:rsidR="00B861B5">
        <w:rPr>
          <w:rFonts w:ascii="Cambria" w:hAnsi="Cambria" w:cs="Arial"/>
          <w:lang w:eastAsia="pl-PL"/>
        </w:rPr>
        <w:t>10</w:t>
      </w:r>
      <w:r w:rsidR="00C64BFD">
        <w:rPr>
          <w:rFonts w:ascii="Cambria" w:hAnsi="Cambria" w:cs="Arial"/>
          <w:lang w:eastAsia="pl-PL"/>
        </w:rPr>
        <w:t>.2022</w:t>
      </w:r>
      <w:r w:rsidRPr="00D074CC">
        <w:rPr>
          <w:rFonts w:ascii="Cambria" w:hAnsi="Cambria" w:cs="Arial"/>
          <w:lang w:eastAsia="pl-PL"/>
        </w:rPr>
        <w:t xml:space="preserve"> r.</w:t>
      </w:r>
    </w:p>
    <w:p w14:paraId="274941D6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06F6E35" w14:textId="77777777" w:rsidR="00F86BBB" w:rsidRDefault="00F86BBB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4B7F1D16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13F3652A" w14:textId="77777777" w:rsidR="003574E0" w:rsidRDefault="003574E0" w:rsidP="00D01679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</w:p>
    <w:p w14:paraId="7C0B0634" w14:textId="77777777" w:rsidR="00320085" w:rsidRDefault="00320085" w:rsidP="00400C81">
      <w:pPr>
        <w:spacing w:after="0" w:line="240" w:lineRule="auto"/>
        <w:jc w:val="center"/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</w:pPr>
      <w:r>
        <w:rPr>
          <w:rStyle w:val="Pogrubienie"/>
          <w:rFonts w:cs="Arial"/>
          <w:color w:val="000000" w:themeColor="text1"/>
          <w:sz w:val="28"/>
          <w:szCs w:val="28"/>
          <w:shd w:val="clear" w:color="auto" w:fill="FFFFFF"/>
        </w:rPr>
        <w:t>ZAPYTANIE OFERTOWE</w:t>
      </w:r>
    </w:p>
    <w:p w14:paraId="1E813340" w14:textId="333162B0" w:rsidR="00400C81" w:rsidRPr="00D01679" w:rsidRDefault="007654CB" w:rsidP="00400C81">
      <w:pPr>
        <w:spacing w:after="0" w:line="240" w:lineRule="auto"/>
        <w:jc w:val="center"/>
        <w:rPr>
          <w:rFonts w:cs="Arial"/>
          <w:b/>
          <w:sz w:val="28"/>
          <w:szCs w:val="28"/>
          <w:lang w:eastAsia="pl-PL"/>
        </w:rPr>
      </w:pPr>
      <w:r>
        <w:rPr>
          <w:rFonts w:cs="Arial"/>
          <w:b/>
          <w:sz w:val="28"/>
          <w:szCs w:val="28"/>
          <w:lang w:eastAsia="pl-PL"/>
        </w:rPr>
        <w:t xml:space="preserve">nr </w:t>
      </w:r>
      <w:r w:rsidR="00B861B5">
        <w:rPr>
          <w:rFonts w:cs="Arial"/>
          <w:b/>
          <w:sz w:val="28"/>
          <w:szCs w:val="28"/>
          <w:lang w:eastAsia="pl-PL"/>
        </w:rPr>
        <w:t>31</w:t>
      </w:r>
      <w:r w:rsidR="00400C81">
        <w:rPr>
          <w:rFonts w:cs="Arial"/>
          <w:b/>
          <w:sz w:val="28"/>
          <w:szCs w:val="28"/>
          <w:lang w:eastAsia="pl-PL"/>
        </w:rPr>
        <w:t>/INTEGRATION/202</w:t>
      </w:r>
      <w:r w:rsidR="00C64BFD">
        <w:rPr>
          <w:rFonts w:cs="Arial"/>
          <w:b/>
          <w:sz w:val="28"/>
          <w:szCs w:val="28"/>
          <w:lang w:eastAsia="pl-PL"/>
        </w:rPr>
        <w:t>2</w:t>
      </w:r>
      <w:r w:rsidR="00400C81">
        <w:rPr>
          <w:rFonts w:cs="Arial"/>
          <w:b/>
          <w:sz w:val="28"/>
          <w:szCs w:val="28"/>
          <w:lang w:eastAsia="pl-PL"/>
        </w:rPr>
        <w:t>/DFZ</w:t>
      </w:r>
    </w:p>
    <w:p w14:paraId="5D97ED26" w14:textId="77777777" w:rsidR="00400C81" w:rsidRPr="005B3D3E" w:rsidRDefault="00400C81" w:rsidP="00400C81">
      <w:pPr>
        <w:rPr>
          <w:rFonts w:ascii="Cambria" w:hAnsi="Cambria" w:cs="Arial"/>
          <w:b/>
          <w:lang w:eastAsia="pl-PL"/>
        </w:rPr>
      </w:pPr>
    </w:p>
    <w:p w14:paraId="2871AEE9" w14:textId="77777777" w:rsidR="00400C81" w:rsidRDefault="00400C81" w:rsidP="00400C81">
      <w:pPr>
        <w:spacing w:before="240"/>
        <w:jc w:val="center"/>
        <w:rPr>
          <w:rFonts w:cs="Arial"/>
          <w:b/>
        </w:rPr>
      </w:pPr>
    </w:p>
    <w:p w14:paraId="2C4FEDE6" w14:textId="77777777" w:rsidR="00400C81" w:rsidRDefault="00400C81" w:rsidP="00400C81">
      <w:pPr>
        <w:spacing w:before="240"/>
        <w:jc w:val="center"/>
        <w:rPr>
          <w:rFonts w:cs="Arial"/>
          <w:b/>
        </w:rPr>
      </w:pPr>
    </w:p>
    <w:p w14:paraId="11664E73" w14:textId="77777777" w:rsidR="00400C81" w:rsidRPr="00EA1EA3" w:rsidRDefault="00400C81" w:rsidP="00400C81">
      <w:pPr>
        <w:spacing w:before="240"/>
        <w:jc w:val="center"/>
        <w:rPr>
          <w:rFonts w:cs="Arial"/>
        </w:rPr>
      </w:pPr>
      <w:r w:rsidRPr="00EA1EA3">
        <w:rPr>
          <w:rFonts w:cs="Arial"/>
        </w:rPr>
        <w:t>Nazwa nadana zamówieniu przez Zamawiającego:</w:t>
      </w:r>
    </w:p>
    <w:p w14:paraId="0BA137CA" w14:textId="1F7AA6D7" w:rsidR="00813938" w:rsidRDefault="00BE2BA6" w:rsidP="003554C3">
      <w:pPr>
        <w:spacing w:after="0" w:line="240" w:lineRule="auto"/>
        <w:jc w:val="center"/>
        <w:rPr>
          <w:rFonts w:cs="Arial"/>
          <w:b/>
          <w:sz w:val="24"/>
          <w:szCs w:val="24"/>
          <w:lang w:eastAsia="pl-PL"/>
        </w:rPr>
      </w:pPr>
      <w:r>
        <w:rPr>
          <w:rFonts w:cs="Arial"/>
          <w:b/>
          <w:sz w:val="24"/>
          <w:szCs w:val="24"/>
          <w:lang w:eastAsia="pl-PL"/>
        </w:rPr>
        <w:t>Wynajem</w:t>
      </w:r>
      <w:r w:rsidR="005F2740">
        <w:rPr>
          <w:rFonts w:cs="Arial"/>
          <w:b/>
          <w:sz w:val="24"/>
          <w:szCs w:val="24"/>
          <w:lang w:eastAsia="pl-PL"/>
        </w:rPr>
        <w:t xml:space="preserve"> symulatorów do realizacji warsztatów </w:t>
      </w:r>
      <w:r w:rsidR="005F2740" w:rsidRPr="007654CB">
        <w:rPr>
          <w:rFonts w:cs="Arial"/>
          <w:b/>
          <w:sz w:val="24"/>
          <w:szCs w:val="24"/>
          <w:lang w:eastAsia="pl-PL"/>
        </w:rPr>
        <w:t xml:space="preserve"> </w:t>
      </w:r>
      <w:r w:rsidR="005F2740" w:rsidRPr="00AC185A">
        <w:rPr>
          <w:rFonts w:cs="Arial"/>
          <w:b/>
          <w:sz w:val="24"/>
          <w:szCs w:val="24"/>
          <w:lang w:eastAsia="pl-PL"/>
        </w:rPr>
        <w:t>CHIRURGII MINIMALNIE INWAZYJNEJ I ROBOTYCZNEJ</w:t>
      </w:r>
      <w:r w:rsidR="005F2740">
        <w:rPr>
          <w:rFonts w:cs="Arial"/>
          <w:b/>
          <w:sz w:val="24"/>
          <w:szCs w:val="24"/>
          <w:lang w:eastAsia="pl-PL"/>
        </w:rPr>
        <w:t xml:space="preserve"> </w:t>
      </w:r>
      <w:r w:rsidR="005F2740" w:rsidRPr="00AC185A">
        <w:rPr>
          <w:rFonts w:cs="Arial"/>
          <w:b/>
          <w:sz w:val="24"/>
          <w:szCs w:val="24"/>
          <w:lang w:eastAsia="pl-PL"/>
        </w:rPr>
        <w:t xml:space="preserve">W GINEKOLOGII </w:t>
      </w:r>
      <w:r w:rsidR="005F2740" w:rsidRPr="007654CB">
        <w:rPr>
          <w:rFonts w:cs="Arial"/>
          <w:b/>
          <w:sz w:val="24"/>
          <w:szCs w:val="24"/>
          <w:lang w:eastAsia="pl-PL"/>
        </w:rPr>
        <w:t>w ramach projektu „Integration – Zintegrowany rozwój Pomorskiego Uniwersytetu Medycznego w Szczecinie ” POWR.03.05.00-00-00Z047/18.</w:t>
      </w:r>
      <w:r w:rsidR="005F2740" w:rsidRPr="00EA1EA3">
        <w:rPr>
          <w:rFonts w:cs="Arial"/>
          <w:b/>
          <w:sz w:val="24"/>
          <w:szCs w:val="24"/>
          <w:lang w:eastAsia="pl-PL"/>
        </w:rPr>
        <w:t>”</w:t>
      </w:r>
    </w:p>
    <w:p w14:paraId="1B6EB70B" w14:textId="77777777" w:rsidR="003B2D3B" w:rsidRDefault="003B2D3B" w:rsidP="00C12ED4">
      <w:pPr>
        <w:jc w:val="center"/>
        <w:rPr>
          <w:rFonts w:cs="Arial"/>
          <w:lang w:eastAsia="pl-PL"/>
        </w:rPr>
      </w:pPr>
    </w:p>
    <w:p w14:paraId="7B7CC037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7BE6F484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63F536D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267076F5" w14:textId="77777777" w:rsidR="003574E0" w:rsidRDefault="003574E0" w:rsidP="00C12ED4">
      <w:pPr>
        <w:jc w:val="center"/>
        <w:rPr>
          <w:rFonts w:cs="Arial"/>
          <w:lang w:eastAsia="pl-PL"/>
        </w:rPr>
      </w:pPr>
    </w:p>
    <w:p w14:paraId="6F9663C9" w14:textId="77777777" w:rsidR="003574E0" w:rsidRDefault="003574E0" w:rsidP="00E92225">
      <w:pPr>
        <w:rPr>
          <w:rFonts w:cs="Arial"/>
          <w:lang w:eastAsia="pl-PL"/>
        </w:rPr>
      </w:pPr>
    </w:p>
    <w:p w14:paraId="0E0CCF3E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772D55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2312C503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KANCLERZ </w:t>
      </w:r>
    </w:p>
    <w:p w14:paraId="221CC13C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5664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Pomorskiego Uniwersytetu Medycznego </w:t>
      </w:r>
    </w:p>
    <w:p w14:paraId="442DD6AA" w14:textId="77777777" w:rsidR="00FE5251" w:rsidRPr="00FE5251" w:rsidRDefault="00FE5251" w:rsidP="00FE5251">
      <w:pPr>
        <w:autoSpaceDE w:val="0"/>
        <w:autoSpaceDN w:val="0"/>
        <w:adjustRightInd w:val="0"/>
        <w:spacing w:after="0" w:line="240" w:lineRule="auto"/>
        <w:ind w:left="6372" w:firstLine="419"/>
        <w:rPr>
          <w:rFonts w:ascii="Calibri" w:eastAsia="Times New Roman" w:hAnsi="Calibri" w:cs="Calibri"/>
          <w:color w:val="000000"/>
          <w:sz w:val="20"/>
          <w:szCs w:val="18"/>
          <w:lang w:eastAsia="pl-PL"/>
        </w:rPr>
      </w:pPr>
      <w:r w:rsidRPr="00FE5251">
        <w:rPr>
          <w:rFonts w:ascii="Calibri" w:eastAsia="Times New Roman" w:hAnsi="Calibri" w:cs="Calibri"/>
          <w:color w:val="000000"/>
          <w:sz w:val="20"/>
          <w:szCs w:val="18"/>
          <w:lang w:eastAsia="pl-PL"/>
        </w:rPr>
        <w:t xml:space="preserve">w Szczecinie </w:t>
      </w:r>
    </w:p>
    <w:p w14:paraId="2D91169E" w14:textId="6560A019" w:rsidR="00FE5251" w:rsidRDefault="00FE5251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0"/>
          <w:szCs w:val="18"/>
          <w:lang w:eastAsia="pl-PL"/>
        </w:rPr>
      </w:pPr>
      <w:r>
        <w:rPr>
          <w:rFonts w:ascii="Calibri" w:eastAsia="Calibri" w:hAnsi="Calibri" w:cs="Calibri"/>
          <w:sz w:val="20"/>
          <w:szCs w:val="18"/>
          <w:lang w:eastAsia="pl-PL"/>
        </w:rPr>
        <w:t xml:space="preserve">       </w:t>
      </w:r>
      <w:r w:rsidRPr="00FE5251">
        <w:rPr>
          <w:rFonts w:ascii="Calibri" w:eastAsia="Calibri" w:hAnsi="Calibri" w:cs="Calibri"/>
          <w:sz w:val="20"/>
          <w:szCs w:val="18"/>
          <w:lang w:eastAsia="pl-PL"/>
        </w:rPr>
        <w:t xml:space="preserve">  mgr inż. Krzysztof </w:t>
      </w:r>
      <w:proofErr w:type="spellStart"/>
      <w:r w:rsidRPr="00FE5251">
        <w:rPr>
          <w:rFonts w:ascii="Calibri" w:eastAsia="Calibri" w:hAnsi="Calibri" w:cs="Calibri"/>
          <w:sz w:val="20"/>
          <w:szCs w:val="18"/>
          <w:lang w:eastAsia="pl-PL"/>
        </w:rPr>
        <w:t>Goralski</w:t>
      </w:r>
      <w:proofErr w:type="spellEnd"/>
    </w:p>
    <w:p w14:paraId="46EABBEB" w14:textId="77777777" w:rsidR="00C64BFD" w:rsidRPr="00FE5251" w:rsidRDefault="00C64BFD" w:rsidP="00FE5251">
      <w:pPr>
        <w:tabs>
          <w:tab w:val="left" w:pos="5235"/>
        </w:tabs>
        <w:spacing w:after="0" w:line="240" w:lineRule="auto"/>
        <w:ind w:left="5664"/>
        <w:rPr>
          <w:rFonts w:ascii="Calibri" w:eastAsia="Calibri" w:hAnsi="Calibri" w:cs="Calibri"/>
          <w:sz w:val="28"/>
          <w:szCs w:val="24"/>
          <w:lang w:eastAsia="pl-PL"/>
        </w:rPr>
      </w:pPr>
    </w:p>
    <w:p w14:paraId="321D8397" w14:textId="6EB513B4" w:rsidR="00FE5251" w:rsidRPr="00FE5251" w:rsidRDefault="00FE5251" w:rsidP="00FE5251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sz w:val="24"/>
          <w:szCs w:val="24"/>
          <w:lang w:eastAsia="pl-PL"/>
        </w:rPr>
        <w:t xml:space="preserve">  Szczecin, dn</w:t>
      </w:r>
      <w:r w:rsidRPr="00D074CC">
        <w:rPr>
          <w:rFonts w:ascii="Calibri" w:eastAsia="Calibri" w:hAnsi="Calibri" w:cs="Calibri"/>
          <w:sz w:val="24"/>
          <w:szCs w:val="24"/>
          <w:lang w:eastAsia="pl-PL"/>
        </w:rPr>
        <w:t xml:space="preserve">ia </w:t>
      </w:r>
      <w:r w:rsidR="00B861B5">
        <w:rPr>
          <w:rFonts w:ascii="Cambria" w:hAnsi="Cambria" w:cs="Arial"/>
          <w:lang w:eastAsia="pl-PL"/>
        </w:rPr>
        <w:t>2</w:t>
      </w:r>
      <w:r w:rsidR="00B24A5C">
        <w:rPr>
          <w:rFonts w:ascii="Cambria" w:hAnsi="Cambria" w:cs="Arial"/>
          <w:lang w:eastAsia="pl-PL"/>
        </w:rPr>
        <w:t>7</w:t>
      </w:r>
      <w:r w:rsidR="00B861B5">
        <w:rPr>
          <w:rFonts w:ascii="Cambria" w:hAnsi="Cambria" w:cs="Arial"/>
          <w:lang w:eastAsia="pl-PL"/>
        </w:rPr>
        <w:t>.10</w:t>
      </w:r>
      <w:r w:rsidR="00C64BFD">
        <w:rPr>
          <w:rFonts w:ascii="Cambria" w:hAnsi="Cambria" w:cs="Arial"/>
          <w:lang w:eastAsia="pl-PL"/>
        </w:rPr>
        <w:t>.2022</w:t>
      </w:r>
      <w:r w:rsidR="00250797" w:rsidRPr="00D074CC">
        <w:rPr>
          <w:rFonts w:ascii="Cambria" w:hAnsi="Cambria" w:cs="Arial"/>
          <w:lang w:eastAsia="pl-PL"/>
        </w:rPr>
        <w:t xml:space="preserve"> r.</w:t>
      </w:r>
      <w:r w:rsidR="00250797" w:rsidRPr="00D074CC">
        <w:rPr>
          <w:rFonts w:ascii="Cambria" w:hAnsi="Cambria" w:cs="Arial"/>
          <w:lang w:eastAsia="pl-PL"/>
        </w:rPr>
        <w:tab/>
      </w:r>
      <w:r w:rsidRPr="00FE5251">
        <w:rPr>
          <w:rFonts w:ascii="Calibri" w:eastAsia="Calibri" w:hAnsi="Calibri" w:cs="Calibri"/>
          <w:color w:val="3333FF"/>
          <w:sz w:val="24"/>
          <w:szCs w:val="24"/>
          <w:lang w:eastAsia="pl-PL"/>
        </w:rPr>
        <w:tab/>
      </w:r>
      <w:r w:rsidRPr="00FE5251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                            .................................................</w:t>
      </w:r>
    </w:p>
    <w:p w14:paraId="314E09AE" w14:textId="77777777" w:rsidR="00FE5251" w:rsidRPr="00FE5251" w:rsidRDefault="00FE5251" w:rsidP="00FE5251">
      <w:pPr>
        <w:spacing w:after="0" w:line="240" w:lineRule="auto"/>
        <w:ind w:left="4956" w:firstLine="708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FE5251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                Zatwierdzam</w:t>
      </w:r>
    </w:p>
    <w:p w14:paraId="19D6192D" w14:textId="77777777" w:rsidR="00FE5251" w:rsidRPr="00FE5251" w:rsidRDefault="00FE5251" w:rsidP="00FE525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4"/>
          <w:u w:val="single"/>
          <w:lang w:eastAsia="pl-PL"/>
        </w:rPr>
      </w:pPr>
    </w:p>
    <w:p w14:paraId="38520A09" w14:textId="77777777" w:rsidR="00905BEE" w:rsidRDefault="007A1C4D" w:rsidP="006F2F6D">
      <w:pPr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br w:type="page"/>
      </w:r>
    </w:p>
    <w:p w14:paraId="48445F9D" w14:textId="77777777" w:rsidR="00905BEE" w:rsidRDefault="00905BEE" w:rsidP="006F2F6D">
      <w:pPr>
        <w:rPr>
          <w:rFonts w:cs="Arial"/>
          <w:b/>
          <w:lang w:eastAsia="pl-PL"/>
        </w:rPr>
      </w:pPr>
    </w:p>
    <w:p w14:paraId="0170E975" w14:textId="3E57C599" w:rsidR="00C66FB7" w:rsidRPr="006C5C3A" w:rsidRDefault="00411903" w:rsidP="006F2F6D">
      <w:pPr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Nazwa i adres zamawiającego:</w:t>
      </w:r>
    </w:p>
    <w:p w14:paraId="63B8D36A" w14:textId="77777777" w:rsidR="00C66FB7" w:rsidRPr="006C5C3A" w:rsidRDefault="00C66FB7" w:rsidP="00EB6AC7">
      <w:pPr>
        <w:spacing w:after="0" w:line="240" w:lineRule="auto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Pomorski Uniwersytet Medyczny w Szczecinie </w:t>
      </w:r>
    </w:p>
    <w:p w14:paraId="44938644" w14:textId="16AE7BF6" w:rsidR="00C66FB7" w:rsidRPr="006C5C3A" w:rsidRDefault="00C66FB7" w:rsidP="007C5385">
      <w:pPr>
        <w:tabs>
          <w:tab w:val="left" w:pos="2475"/>
        </w:tabs>
        <w:spacing w:after="0" w:line="240" w:lineRule="auto"/>
        <w:ind w:right="1123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ul. Rybacka 1 </w:t>
      </w:r>
      <w:r w:rsidR="007C5385">
        <w:rPr>
          <w:rFonts w:cs="Arial"/>
          <w:lang w:eastAsia="pl-PL"/>
        </w:rPr>
        <w:tab/>
      </w:r>
    </w:p>
    <w:p w14:paraId="6A92AE33" w14:textId="77777777" w:rsidR="00C66FB7" w:rsidRPr="006C5C3A" w:rsidRDefault="00C66FB7" w:rsidP="00EB6AC7">
      <w:pPr>
        <w:spacing w:after="0" w:line="240" w:lineRule="auto"/>
        <w:ind w:right="1123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70-204 </w:t>
      </w:r>
      <w:r w:rsidR="00EB6AC7" w:rsidRPr="006C5C3A">
        <w:rPr>
          <w:rFonts w:cs="Arial"/>
          <w:lang w:eastAsia="pl-PL"/>
        </w:rPr>
        <w:t xml:space="preserve">Szczecin </w:t>
      </w:r>
      <w:r w:rsidRPr="006C5C3A">
        <w:rPr>
          <w:rFonts w:cs="Arial"/>
          <w:lang w:eastAsia="pl-PL"/>
        </w:rPr>
        <w:br/>
        <w:t>NIP: 852-000-67-57</w:t>
      </w:r>
    </w:p>
    <w:p w14:paraId="3D485D89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REGON 000288886</w:t>
      </w:r>
    </w:p>
    <w:p w14:paraId="1C392358" w14:textId="3B3E8CFB" w:rsidR="000B7997" w:rsidRPr="00C6214F" w:rsidRDefault="000B7997" w:rsidP="000B7997">
      <w:pPr>
        <w:spacing w:after="0" w:line="240" w:lineRule="auto"/>
        <w:jc w:val="both"/>
        <w:rPr>
          <w:rFonts w:ascii="Calibri" w:hAnsi="Calibri" w:cs="Calibri"/>
          <w:bCs/>
          <w:u w:val="single"/>
          <w:lang w:val="de-DE"/>
        </w:rPr>
      </w:pPr>
      <w:proofErr w:type="spellStart"/>
      <w:r w:rsidRPr="00C6214F">
        <w:rPr>
          <w:rFonts w:ascii="Calibri" w:hAnsi="Calibri" w:cs="Calibri"/>
          <w:bCs/>
          <w:lang w:val="de-DE"/>
        </w:rPr>
        <w:t>e-mail</w:t>
      </w:r>
      <w:proofErr w:type="spellEnd"/>
      <w:r w:rsidRPr="00C6214F">
        <w:rPr>
          <w:rFonts w:ascii="Calibri" w:hAnsi="Calibri" w:cs="Calibri"/>
          <w:bCs/>
          <w:lang w:val="de-DE"/>
        </w:rPr>
        <w:t xml:space="preserve">: </w:t>
      </w:r>
      <w:hyperlink r:id="rId8" w:history="1">
        <w:r w:rsidRPr="00C6214F">
          <w:rPr>
            <w:rFonts w:ascii="Calibri" w:hAnsi="Calibri" w:cs="Calibri"/>
            <w:bCs/>
            <w:color w:val="0000FF"/>
            <w:u w:val="single"/>
            <w:lang w:val="de-DE"/>
          </w:rPr>
          <w:t>fundusze@pum.edu.pl</w:t>
        </w:r>
      </w:hyperlink>
      <w:r w:rsidRPr="00C6214F">
        <w:rPr>
          <w:rFonts w:ascii="Calibri" w:hAnsi="Calibri" w:cs="Calibri"/>
          <w:bCs/>
          <w:lang w:val="de-DE"/>
        </w:rPr>
        <w:t xml:space="preserve"> </w:t>
      </w:r>
    </w:p>
    <w:p w14:paraId="570DA0E3" w14:textId="62AC2F8C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  <w:spacing w:val="-2"/>
        </w:rPr>
        <w:t xml:space="preserve">strona internetowa, na której zamieszczone jest ogłoszenie: </w:t>
      </w:r>
      <w:r w:rsidRPr="00C94B3C">
        <w:rPr>
          <w:rFonts w:ascii="Calibri" w:hAnsi="Calibri" w:cs="Calibri"/>
          <w:bCs/>
          <w:color w:val="0000FF"/>
          <w:u w:val="single"/>
        </w:rPr>
        <w:t>https://bip.pum.edu.pl</w:t>
      </w:r>
      <w:r w:rsidR="0093778C">
        <w:rPr>
          <w:rFonts w:ascii="Calibri" w:hAnsi="Calibri" w:cs="Calibri"/>
          <w:bCs/>
          <w:color w:val="0000FF"/>
          <w:u w:val="single"/>
        </w:rPr>
        <w:t xml:space="preserve">; baza konkurencyjności </w:t>
      </w:r>
    </w:p>
    <w:p w14:paraId="40E20DF7" w14:textId="77777777" w:rsidR="000B7997" w:rsidRPr="00C94B3C" w:rsidRDefault="000B7997" w:rsidP="000B7997">
      <w:pPr>
        <w:spacing w:after="0" w:line="240" w:lineRule="auto"/>
        <w:jc w:val="both"/>
        <w:rPr>
          <w:rFonts w:ascii="Calibri" w:hAnsi="Calibri" w:cs="Calibri"/>
          <w:bCs/>
        </w:rPr>
      </w:pPr>
      <w:r w:rsidRPr="00C94B3C">
        <w:rPr>
          <w:rFonts w:ascii="Calibri" w:hAnsi="Calibri" w:cs="Calibri"/>
          <w:bCs/>
        </w:rPr>
        <w:t>Godziny urzędowania zamawiającego: od poniedziałku do piątku 7:30 do 15:30</w:t>
      </w:r>
    </w:p>
    <w:p w14:paraId="4A05FC19" w14:textId="77777777" w:rsidR="00C66FB7" w:rsidRPr="000B7997" w:rsidRDefault="00C66FB7" w:rsidP="008449A6">
      <w:pPr>
        <w:spacing w:after="0"/>
        <w:rPr>
          <w:rFonts w:eastAsia="Times New Roman" w:cs="Arial"/>
          <w:lang w:eastAsia="pl-PL"/>
        </w:rPr>
      </w:pPr>
    </w:p>
    <w:p w14:paraId="62A53255" w14:textId="77777777" w:rsidR="00C66FB7" w:rsidRPr="006C5C3A" w:rsidRDefault="00C66FB7" w:rsidP="00487556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Tryb udzielenia zamówienia:</w:t>
      </w:r>
    </w:p>
    <w:p w14:paraId="3475EDC8" w14:textId="742E22ED" w:rsidR="000B7997" w:rsidRPr="0093778C" w:rsidRDefault="0093778C" w:rsidP="00487556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93778C">
        <w:rPr>
          <w:rFonts w:asciiTheme="minorHAnsi" w:hAnsiTheme="minorHAnsi" w:cs="Tahoma"/>
          <w:bCs/>
          <w:sz w:val="22"/>
          <w:szCs w:val="22"/>
        </w:rPr>
        <w:t>Wartość zamówienia nie przekracza kwoty określonej w art. 2 ust. 1 pkt 1) ustawy z dnia 11 września 2019 r. Prawo zamówień publicznych (</w:t>
      </w:r>
      <w:r w:rsidR="005D17C5" w:rsidRPr="005D17C5">
        <w:rPr>
          <w:rFonts w:asciiTheme="minorHAnsi" w:hAnsiTheme="minorHAnsi" w:cs="Tahoma"/>
          <w:bCs/>
          <w:sz w:val="22"/>
          <w:szCs w:val="22"/>
        </w:rPr>
        <w:t>tekst jedn.: Dz.U. z 2021 r., poz. 1129</w:t>
      </w:r>
      <w:r w:rsidR="005503C7">
        <w:rPr>
          <w:rFonts w:asciiTheme="minorHAnsi" w:hAnsiTheme="minorHAnsi" w:cs="Tahoma"/>
          <w:bCs/>
          <w:sz w:val="22"/>
          <w:szCs w:val="22"/>
        </w:rPr>
        <w:t xml:space="preserve"> ze zm.</w:t>
      </w:r>
      <w:r w:rsidR="005D17C5" w:rsidRPr="005D17C5">
        <w:rPr>
          <w:rFonts w:asciiTheme="minorHAnsi" w:hAnsiTheme="minorHAnsi" w:cs="Tahoma"/>
          <w:bCs/>
          <w:sz w:val="22"/>
          <w:szCs w:val="22"/>
        </w:rPr>
        <w:t>)</w:t>
      </w:r>
    </w:p>
    <w:p w14:paraId="1B481B9D" w14:textId="124ACFCF" w:rsidR="00CB08F5" w:rsidRPr="000B7997" w:rsidRDefault="00CB08F5" w:rsidP="00487556">
      <w:pPr>
        <w:pStyle w:val="Zwykytekst"/>
        <w:numPr>
          <w:ilvl w:val="0"/>
          <w:numId w:val="8"/>
        </w:numPr>
        <w:spacing w:line="276" w:lineRule="auto"/>
        <w:jc w:val="both"/>
        <w:rPr>
          <w:rFonts w:asciiTheme="minorHAnsi" w:hAnsiTheme="minorHAnsi" w:cs="Tahoma"/>
          <w:bCs/>
          <w:sz w:val="22"/>
          <w:szCs w:val="22"/>
        </w:rPr>
      </w:pPr>
      <w:r w:rsidRPr="000B7997">
        <w:rPr>
          <w:rFonts w:asciiTheme="minorHAnsi" w:hAnsiTheme="minorHAnsi" w:cs="Arial"/>
          <w:sz w:val="22"/>
          <w:szCs w:val="22"/>
        </w:rPr>
        <w:t xml:space="preserve">Niniejsze zamówienie jest współfinansowane przez Unię Europejską ze środków Europejskiego Funduszu Społecznego </w:t>
      </w:r>
      <w:r w:rsidR="00967827" w:rsidRPr="000B7997">
        <w:rPr>
          <w:rFonts w:asciiTheme="minorHAnsi" w:hAnsiTheme="minorHAnsi" w:cs="Arial"/>
          <w:sz w:val="22"/>
          <w:szCs w:val="22"/>
        </w:rPr>
        <w:t>w ramach Programu Operacyjnego Wiedza Edukacja Rozwój 2014-2020. P</w:t>
      </w:r>
      <w:r w:rsidRPr="000B7997">
        <w:rPr>
          <w:rFonts w:asciiTheme="minorHAnsi" w:hAnsiTheme="minorHAnsi" w:cs="Arial"/>
          <w:sz w:val="22"/>
          <w:szCs w:val="22"/>
        </w:rPr>
        <w:t xml:space="preserve">rojekt „Integration </w:t>
      </w:r>
      <w:r w:rsidR="003B302A">
        <w:rPr>
          <w:rFonts w:asciiTheme="minorHAnsi" w:hAnsiTheme="minorHAnsi" w:cs="Arial"/>
          <w:sz w:val="22"/>
          <w:szCs w:val="22"/>
        </w:rPr>
        <w:t xml:space="preserve">- </w:t>
      </w:r>
      <w:r w:rsidRPr="000B7997">
        <w:rPr>
          <w:rFonts w:asciiTheme="minorHAnsi" w:hAnsiTheme="minorHAnsi" w:cs="Arial"/>
          <w:sz w:val="22"/>
          <w:szCs w:val="22"/>
        </w:rPr>
        <w:t xml:space="preserve">Zintegrowany rozwój Pomorskiego Uniwersytetu Medycznego </w:t>
      </w:r>
      <w:r w:rsidR="00E92225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Pr="000B7997">
        <w:rPr>
          <w:rFonts w:asciiTheme="minorHAnsi" w:hAnsiTheme="minorHAnsi" w:cs="Arial"/>
          <w:sz w:val="22"/>
          <w:szCs w:val="22"/>
        </w:rPr>
        <w:t>w Szczecinie” umowa nr POWR.03.05.00-00-Z047/18-00.</w:t>
      </w:r>
    </w:p>
    <w:p w14:paraId="15DCFFB6" w14:textId="77777777" w:rsidR="00140A86" w:rsidRPr="006C5C3A" w:rsidRDefault="00140A86" w:rsidP="00140A86">
      <w:pPr>
        <w:pStyle w:val="Akapitzlist"/>
        <w:spacing w:after="0" w:line="240" w:lineRule="auto"/>
        <w:ind w:left="0"/>
        <w:jc w:val="both"/>
        <w:rPr>
          <w:rFonts w:cs="Arial"/>
          <w:b/>
          <w:lang w:eastAsia="pl-PL"/>
        </w:rPr>
      </w:pPr>
    </w:p>
    <w:p w14:paraId="6B5207E6" w14:textId="13060475" w:rsidR="00DC579A" w:rsidRPr="00DD2A6C" w:rsidRDefault="00C66FB7" w:rsidP="00DC579A">
      <w:pPr>
        <w:pStyle w:val="Akapitzlist"/>
        <w:numPr>
          <w:ilvl w:val="0"/>
          <w:numId w:val="5"/>
        </w:numPr>
        <w:spacing w:after="0" w:line="240" w:lineRule="auto"/>
        <w:ind w:left="0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przedmiotu zamówienia</w:t>
      </w:r>
    </w:p>
    <w:p w14:paraId="3CB550AA" w14:textId="77777777" w:rsidR="00387131" w:rsidRPr="00387131" w:rsidRDefault="00411903" w:rsidP="00487556">
      <w:pPr>
        <w:pStyle w:val="Akapitzlist"/>
        <w:numPr>
          <w:ilvl w:val="0"/>
          <w:numId w:val="9"/>
        </w:numPr>
        <w:spacing w:before="60"/>
        <w:rPr>
          <w:rFonts w:cs="Arial"/>
          <w:bCs/>
          <w:lang w:eastAsia="pl-PL"/>
        </w:rPr>
      </w:pPr>
      <w:r w:rsidRPr="006C5C3A">
        <w:t xml:space="preserve">Oznaczenie wg Wspólnego Słownika Zamówień: </w:t>
      </w:r>
    </w:p>
    <w:p w14:paraId="699FB40A" w14:textId="4B96C92D" w:rsidR="00387131" w:rsidRPr="00EF5F43" w:rsidRDefault="00387131" w:rsidP="005F2740">
      <w:pPr>
        <w:pStyle w:val="Akapitzlist"/>
        <w:spacing w:before="60"/>
        <w:ind w:left="360"/>
        <w:rPr>
          <w:bCs/>
        </w:rPr>
      </w:pPr>
      <w:r w:rsidRPr="00EF5F43">
        <w:rPr>
          <w:bCs/>
        </w:rPr>
        <w:t xml:space="preserve">Kod CPV: </w:t>
      </w:r>
      <w:r w:rsidR="005F2740" w:rsidRPr="00EF5F43">
        <w:rPr>
          <w:bCs/>
        </w:rPr>
        <w:t xml:space="preserve">34152000-7 </w:t>
      </w:r>
      <w:r w:rsidR="00B67DC9" w:rsidRPr="00EF5F43">
        <w:rPr>
          <w:bCs/>
        </w:rPr>
        <w:t xml:space="preserve"> </w:t>
      </w:r>
      <w:r w:rsidR="005F2740" w:rsidRPr="00EF5F43">
        <w:rPr>
          <w:bCs/>
        </w:rPr>
        <w:t>symulatory szkoleniowe</w:t>
      </w:r>
    </w:p>
    <w:p w14:paraId="7A942DD1" w14:textId="78F8E393" w:rsidR="005F2740" w:rsidRPr="00EF5F43" w:rsidRDefault="00387131" w:rsidP="005F2740">
      <w:pPr>
        <w:pStyle w:val="Akapitzlist"/>
        <w:numPr>
          <w:ilvl w:val="0"/>
          <w:numId w:val="9"/>
        </w:numPr>
        <w:rPr>
          <w:rFonts w:ascii="Calibri" w:hAnsi="Calibri"/>
        </w:rPr>
      </w:pPr>
      <w:r w:rsidRPr="00EF5F43">
        <w:rPr>
          <w:rFonts w:ascii="Calibri" w:hAnsi="Calibri"/>
        </w:rPr>
        <w:t xml:space="preserve">Przedmiotem zamówienia jest </w:t>
      </w:r>
      <w:bookmarkStart w:id="0" w:name="_Hlk100038205"/>
      <w:r w:rsidR="005F2740" w:rsidRPr="00EF5F43">
        <w:rPr>
          <w:rFonts w:ascii="Calibri" w:hAnsi="Calibri"/>
        </w:rPr>
        <w:t>wynaj</w:t>
      </w:r>
      <w:r w:rsidR="00B9393C">
        <w:rPr>
          <w:rFonts w:ascii="Calibri" w:hAnsi="Calibri"/>
        </w:rPr>
        <w:t>em</w:t>
      </w:r>
      <w:r w:rsidR="005F2740" w:rsidRPr="00EF5F43">
        <w:rPr>
          <w:rFonts w:ascii="Calibri" w:hAnsi="Calibri"/>
        </w:rPr>
        <w:t xml:space="preserve"> symulatorów do realizacji warsztatów  CHIRURGII MINIMALNIE INWAZYJNEJ I ROBOTYCZNEJ W GINEKOLOGII w ramach projektu „Integration – Zintegrowany rozwój Pomorskiego Uniwersytetu Medycznego w Szczecinie ” POWR.03.05.00-00-00Z047/18.” </w:t>
      </w:r>
    </w:p>
    <w:bookmarkEnd w:id="0"/>
    <w:p w14:paraId="379C9150" w14:textId="4DB3D8B2" w:rsidR="000D6097" w:rsidRPr="00EF5F43" w:rsidRDefault="00967827" w:rsidP="00C67FA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60" w:after="0" w:line="271" w:lineRule="auto"/>
        <w:jc w:val="both"/>
      </w:pPr>
      <w:r w:rsidRPr="00EF5F43">
        <w:rPr>
          <w:rFonts w:cs="Tahoma"/>
        </w:rPr>
        <w:t>Szczegółowy opis przedmiotu zamówienia</w:t>
      </w:r>
      <w:r w:rsidR="00EF5F43">
        <w:rPr>
          <w:rFonts w:cs="Tahoma"/>
        </w:rPr>
        <w:t>:</w:t>
      </w:r>
    </w:p>
    <w:p w14:paraId="61E025F4" w14:textId="7C2EE335" w:rsidR="00B67DC9" w:rsidRPr="00EF5F43" w:rsidRDefault="00B67DC9" w:rsidP="00EF5F43">
      <w:pPr>
        <w:pStyle w:val="Akapitzlist"/>
        <w:numPr>
          <w:ilvl w:val="0"/>
          <w:numId w:val="35"/>
        </w:numPr>
        <w:rPr>
          <w:rFonts w:ascii="Calibri" w:hAnsi="Calibri" w:cs="Calibri"/>
        </w:rPr>
      </w:pPr>
      <w:r w:rsidRPr="00EF5F43">
        <w:rPr>
          <w:rFonts w:ascii="Calibri" w:hAnsi="Calibri" w:cs="Calibri"/>
        </w:rPr>
        <w:t>Dostarczeni</w:t>
      </w:r>
      <w:r w:rsidR="00EF5F43" w:rsidRPr="00EF5F43">
        <w:rPr>
          <w:rFonts w:ascii="Calibri" w:hAnsi="Calibri" w:cs="Calibri"/>
        </w:rPr>
        <w:t>e</w:t>
      </w:r>
      <w:r w:rsidRPr="00EF5F43">
        <w:rPr>
          <w:rFonts w:ascii="Calibri" w:hAnsi="Calibri" w:cs="Calibri"/>
        </w:rPr>
        <w:t xml:space="preserve"> </w:t>
      </w:r>
      <w:r w:rsidR="00EF5F43" w:rsidRPr="00EF5F43">
        <w:rPr>
          <w:rFonts w:ascii="Calibri" w:hAnsi="Calibri" w:cs="Calibri"/>
        </w:rPr>
        <w:t xml:space="preserve">2 </w:t>
      </w:r>
      <w:r w:rsidRPr="00EF5F43">
        <w:rPr>
          <w:rFonts w:ascii="Calibri" w:hAnsi="Calibri" w:cs="Calibri"/>
        </w:rPr>
        <w:t xml:space="preserve">kompletnych zestawów symulatora chirurgii </w:t>
      </w:r>
      <w:proofErr w:type="spellStart"/>
      <w:r w:rsidRPr="00EF5F43">
        <w:rPr>
          <w:rFonts w:ascii="Calibri" w:hAnsi="Calibri" w:cs="Calibri"/>
        </w:rPr>
        <w:t>robotycznej</w:t>
      </w:r>
      <w:proofErr w:type="spellEnd"/>
      <w:r w:rsidRPr="00EF5F43">
        <w:rPr>
          <w:rFonts w:ascii="Calibri" w:hAnsi="Calibri" w:cs="Calibri"/>
        </w:rPr>
        <w:t xml:space="preserve"> i  </w:t>
      </w:r>
      <w:r w:rsidR="00EF5F43" w:rsidRPr="00EF5F43">
        <w:rPr>
          <w:rFonts w:ascii="Calibri" w:hAnsi="Calibri" w:cs="Calibri"/>
        </w:rPr>
        <w:t xml:space="preserve">symulatora laparoskopowego (zgodnie ze specyfikacja zamieszczoną w Załączniku nr 1 do zapytania) </w:t>
      </w:r>
      <w:r w:rsidRPr="00EF5F43">
        <w:rPr>
          <w:rFonts w:ascii="Calibri" w:hAnsi="Calibri" w:cs="Calibri"/>
        </w:rPr>
        <w:t>pod wskazany przez Zamawiającego adres, w terminie nie późniejszym niż 1 dzień poprzedzający ustalony termin rozpoczęcia warsztatów,</w:t>
      </w:r>
    </w:p>
    <w:p w14:paraId="6F1CEA03" w14:textId="44F8A476" w:rsidR="00B67DC9" w:rsidRPr="00EF5F43" w:rsidRDefault="00B67DC9" w:rsidP="00B67DC9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EF5F43">
        <w:rPr>
          <w:rFonts w:ascii="Calibri" w:hAnsi="Calibri" w:cs="Calibri"/>
        </w:rPr>
        <w:t>Ubezpieczeni</w:t>
      </w:r>
      <w:r w:rsidR="00EF5F43">
        <w:rPr>
          <w:rFonts w:ascii="Calibri" w:hAnsi="Calibri" w:cs="Calibri"/>
        </w:rPr>
        <w:t>e</w:t>
      </w:r>
      <w:r w:rsidRPr="00EF5F43">
        <w:rPr>
          <w:rFonts w:ascii="Calibri" w:hAnsi="Calibri" w:cs="Calibri"/>
        </w:rPr>
        <w:t xml:space="preserve"> wypożyczonego sprzętu na czas transportu oraz realizacji 3-dniowych warsztatów ze studentami PUM, </w:t>
      </w:r>
    </w:p>
    <w:p w14:paraId="434A7644" w14:textId="7BCCA112" w:rsidR="00B67DC9" w:rsidRPr="00EF5F43" w:rsidRDefault="00B67DC9" w:rsidP="00B67DC9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EF5F43">
        <w:rPr>
          <w:rFonts w:ascii="Calibri" w:hAnsi="Calibri" w:cs="Calibri"/>
        </w:rPr>
        <w:t xml:space="preserve">Zapewnienia podczas warsztatów co najmniej jednej osoby do obsługi technicznej symulatora chirurgii </w:t>
      </w:r>
      <w:proofErr w:type="spellStart"/>
      <w:r w:rsidRPr="00EF5F43">
        <w:rPr>
          <w:rFonts w:ascii="Calibri" w:hAnsi="Calibri" w:cs="Calibri"/>
        </w:rPr>
        <w:t>robotycznej</w:t>
      </w:r>
      <w:proofErr w:type="spellEnd"/>
      <w:r w:rsidRPr="00EF5F43">
        <w:rPr>
          <w:rFonts w:ascii="Calibri" w:hAnsi="Calibri" w:cs="Calibri"/>
        </w:rPr>
        <w:t xml:space="preserve"> </w:t>
      </w:r>
      <w:r w:rsidR="00EF5F43">
        <w:rPr>
          <w:rFonts w:ascii="Calibri" w:hAnsi="Calibri" w:cs="Calibri"/>
        </w:rPr>
        <w:t>i jednej osoby do obsługi symulatora laparoskopowego.</w:t>
      </w:r>
    </w:p>
    <w:p w14:paraId="43F0CF6E" w14:textId="1632BCEA" w:rsidR="00387131" w:rsidRPr="0093539F" w:rsidRDefault="00387131" w:rsidP="00387131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93539F">
        <w:rPr>
          <w:rFonts w:ascii="Calibri" w:hAnsi="Calibri"/>
          <w:shd w:val="clear" w:color="auto" w:fill="FFFFFF"/>
        </w:rPr>
        <w:t xml:space="preserve">Cena w ramach </w:t>
      </w:r>
      <w:r w:rsidR="00B37B9B">
        <w:rPr>
          <w:rFonts w:ascii="Calibri" w:hAnsi="Calibri"/>
          <w:shd w:val="clear" w:color="auto" w:fill="FFFFFF"/>
        </w:rPr>
        <w:t xml:space="preserve">zamówienia </w:t>
      </w:r>
      <w:r w:rsidRPr="0093539F">
        <w:rPr>
          <w:rFonts w:ascii="Calibri" w:hAnsi="Calibri"/>
          <w:shd w:val="clear" w:color="auto" w:fill="FFFFFF"/>
        </w:rPr>
        <w:t>musi obejmować wszystkie elementy cenotwórcze mające wpływ na realizację przedmiotu zamówienia</w:t>
      </w:r>
      <w:r w:rsidR="002F36D9">
        <w:rPr>
          <w:rFonts w:ascii="Calibri" w:hAnsi="Calibri"/>
          <w:shd w:val="clear" w:color="auto" w:fill="FFFFFF"/>
        </w:rPr>
        <w:t xml:space="preserve"> (m.in., transport, instalacja sprzętu,</w:t>
      </w:r>
      <w:r w:rsidR="00BE2BA6">
        <w:rPr>
          <w:rFonts w:ascii="Calibri" w:hAnsi="Calibri"/>
          <w:shd w:val="clear" w:color="auto" w:fill="FFFFFF"/>
        </w:rPr>
        <w:t xml:space="preserve"> demontaż </w:t>
      </w:r>
      <w:r w:rsidR="00196803">
        <w:rPr>
          <w:rFonts w:ascii="Calibri" w:hAnsi="Calibri"/>
          <w:shd w:val="clear" w:color="auto" w:fill="FFFFFF"/>
        </w:rPr>
        <w:br/>
      </w:r>
      <w:r w:rsidR="00BE2BA6">
        <w:rPr>
          <w:rFonts w:ascii="Calibri" w:hAnsi="Calibri"/>
          <w:shd w:val="clear" w:color="auto" w:fill="FFFFFF"/>
        </w:rPr>
        <w:t>i spakowanie po zakończeniu warsztatów,</w:t>
      </w:r>
      <w:r w:rsidR="002F36D9">
        <w:rPr>
          <w:rFonts w:ascii="Calibri" w:hAnsi="Calibri"/>
          <w:shd w:val="clear" w:color="auto" w:fill="FFFFFF"/>
        </w:rPr>
        <w:t xml:space="preserve"> ubezpieczenie na czas </w:t>
      </w:r>
      <w:r w:rsidR="00EF5F43">
        <w:rPr>
          <w:rFonts w:ascii="Calibri" w:hAnsi="Calibri"/>
          <w:shd w:val="clear" w:color="auto" w:fill="FFFFFF"/>
        </w:rPr>
        <w:t>warsztatów</w:t>
      </w:r>
      <w:r w:rsidR="002F36D9">
        <w:rPr>
          <w:rFonts w:ascii="Calibri" w:hAnsi="Calibri"/>
          <w:shd w:val="clear" w:color="auto" w:fill="FFFFFF"/>
        </w:rPr>
        <w:t>)</w:t>
      </w:r>
      <w:r w:rsidRPr="0093539F">
        <w:rPr>
          <w:rFonts w:ascii="Calibri" w:hAnsi="Calibri"/>
          <w:shd w:val="clear" w:color="auto" w:fill="FFFFFF"/>
        </w:rPr>
        <w:t>, w tym należny podatek Vat, a w przypadku osoby fizycznej</w:t>
      </w:r>
      <w:r w:rsidRPr="0093539F">
        <w:rPr>
          <w:rFonts w:ascii="Calibri" w:hAnsi="Calibri"/>
        </w:rPr>
        <w:t xml:space="preserve"> </w:t>
      </w:r>
      <w:r w:rsidRPr="0093539F">
        <w:rPr>
          <w:rFonts w:ascii="Calibri" w:hAnsi="Calibri"/>
          <w:shd w:val="clear" w:color="auto" w:fill="FFFFFF"/>
        </w:rPr>
        <w:t>nieprowadząc</w:t>
      </w:r>
      <w:r w:rsidR="00452B6D">
        <w:rPr>
          <w:rFonts w:ascii="Calibri" w:hAnsi="Calibri"/>
          <w:shd w:val="clear" w:color="auto" w:fill="FFFFFF"/>
        </w:rPr>
        <w:t>ej</w:t>
      </w:r>
      <w:r w:rsidRPr="0093539F">
        <w:rPr>
          <w:rFonts w:ascii="Calibri" w:hAnsi="Calibri"/>
          <w:shd w:val="clear" w:color="auto" w:fill="FFFFFF"/>
        </w:rPr>
        <w:t xml:space="preserve"> działalności gospodarczej, również należne zaliczki na podatek oraz składki, jakie zamawiający zobowiązany będzie odprowadzić, zgodnie z odrębnymi przepisami, łącznie ze składkami występującymi po stronie zleceniodawcy (składki na ubezpieczenie zdrowotne, społeczne i zaliczki na podatek dochodowy od osób fizycznych).</w:t>
      </w:r>
    </w:p>
    <w:p w14:paraId="085288E1" w14:textId="15833B4A" w:rsidR="00387131" w:rsidRPr="005B4944" w:rsidRDefault="00387131" w:rsidP="00387131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93539F">
        <w:rPr>
          <w:rFonts w:ascii="Calibri" w:hAnsi="Calibri"/>
          <w:sz w:val="23"/>
          <w:szCs w:val="23"/>
          <w:shd w:val="clear" w:color="auto" w:fill="FFFFFF"/>
        </w:rPr>
        <w:lastRenderedPageBreak/>
        <w:t>Osoby fizyczne nieprowadzące działalności gospodarczej i niebędącymi płatnikami VAT powinny</w:t>
      </w:r>
      <w:r w:rsidR="000F67A4">
        <w:rPr>
          <w:rFonts w:ascii="Calibri" w:hAnsi="Calibri"/>
          <w:sz w:val="23"/>
          <w:szCs w:val="23"/>
          <w:shd w:val="clear" w:color="auto" w:fill="FFFFFF"/>
        </w:rPr>
        <w:t xml:space="preserve"> 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w kwocie </w:t>
      </w:r>
      <w:r>
        <w:rPr>
          <w:rFonts w:ascii="Calibri" w:hAnsi="Calibri"/>
          <w:sz w:val="23"/>
          <w:szCs w:val="23"/>
          <w:shd w:val="clear" w:color="auto" w:fill="FFFFFF"/>
        </w:rPr>
        <w:t>brutto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uwzględnić obowiązkowe składki na ubezpieczenie zdrowotne, społeczne i zaliczki na podatek dochodowy od osób fizycznych, </w:t>
      </w:r>
      <w:r w:rsidRPr="002E263E">
        <w:rPr>
          <w:rFonts w:ascii="Calibri" w:hAnsi="Calibri"/>
          <w:sz w:val="23"/>
          <w:szCs w:val="23"/>
          <w:shd w:val="clear" w:color="auto" w:fill="FFFFFF"/>
        </w:rPr>
        <w:t>zgodnie z pkt. 4. W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takim przypadku w Formularzu </w:t>
      </w:r>
      <w:r w:rsidR="00F32A74">
        <w:rPr>
          <w:rFonts w:ascii="Calibri" w:hAnsi="Calibri"/>
          <w:sz w:val="23"/>
          <w:szCs w:val="23"/>
          <w:shd w:val="clear" w:color="auto" w:fill="FFFFFF"/>
        </w:rPr>
        <w:t>ofertowym</w:t>
      </w:r>
      <w:r w:rsidRPr="0093539F">
        <w:rPr>
          <w:rFonts w:ascii="Calibri" w:hAnsi="Calibri"/>
          <w:sz w:val="23"/>
          <w:szCs w:val="23"/>
          <w:shd w:val="clear" w:color="auto" w:fill="FFFFFF"/>
        </w:rPr>
        <w:t xml:space="preserve"> należy zaznaczyć, że Wykonawca nie jest płatnikiem podatku Vat i nie podlega przepisom o podatku od towarów i usług.</w:t>
      </w:r>
    </w:p>
    <w:p w14:paraId="112AFB28" w14:textId="266CC2AD" w:rsidR="000D6097" w:rsidRDefault="00387131" w:rsidP="00F32A74">
      <w:pPr>
        <w:numPr>
          <w:ilvl w:val="0"/>
          <w:numId w:val="35"/>
        </w:numPr>
        <w:spacing w:before="120" w:after="200" w:line="276" w:lineRule="auto"/>
        <w:contextualSpacing/>
        <w:jc w:val="both"/>
        <w:rPr>
          <w:rFonts w:ascii="Calibri" w:hAnsi="Calibri" w:cs="Calibri"/>
        </w:rPr>
      </w:pPr>
      <w:r w:rsidRPr="005B4944">
        <w:rPr>
          <w:rFonts w:ascii="Calibri" w:hAnsi="Calibri"/>
        </w:rPr>
        <w:t xml:space="preserve">Zaoferowane ceny wskazanych usług powinny uwzględniać wykonanie wszystkich prac </w:t>
      </w:r>
      <w:r w:rsidR="00DA5D25">
        <w:rPr>
          <w:rFonts w:ascii="Calibri" w:hAnsi="Calibri"/>
        </w:rPr>
        <w:br/>
      </w:r>
      <w:r w:rsidRPr="005B4944">
        <w:rPr>
          <w:rFonts w:ascii="Calibri" w:hAnsi="Calibri"/>
        </w:rPr>
        <w:t>i czynności niezbędnych do realizacji przedmiotu zamówienia</w:t>
      </w:r>
      <w:r w:rsidRPr="005B4944">
        <w:rPr>
          <w:rFonts w:ascii="Calibri" w:hAnsi="Calibri" w:cs="Calibri"/>
        </w:rPr>
        <w:t>.</w:t>
      </w:r>
    </w:p>
    <w:p w14:paraId="5BE27738" w14:textId="4BCE4282" w:rsidR="00F32A74" w:rsidRDefault="00F32A74" w:rsidP="00F32A74">
      <w:pPr>
        <w:pStyle w:val="Akapitzlist"/>
        <w:numPr>
          <w:ilvl w:val="0"/>
          <w:numId w:val="35"/>
        </w:numPr>
        <w:rPr>
          <w:rFonts w:ascii="Calibri" w:hAnsi="Calibri" w:cs="Calibri"/>
        </w:rPr>
      </w:pPr>
      <w:r w:rsidRPr="00F32A74">
        <w:rPr>
          <w:rFonts w:ascii="Calibri" w:hAnsi="Calibri" w:cs="Calibri"/>
        </w:rPr>
        <w:t xml:space="preserve">Zamawiający </w:t>
      </w:r>
      <w:r w:rsidR="00B67DC9">
        <w:rPr>
          <w:rFonts w:ascii="Calibri" w:hAnsi="Calibri" w:cs="Calibri"/>
        </w:rPr>
        <w:t xml:space="preserve">nie </w:t>
      </w:r>
      <w:r w:rsidRPr="00F32A74">
        <w:rPr>
          <w:rFonts w:ascii="Calibri" w:hAnsi="Calibri" w:cs="Calibri"/>
        </w:rPr>
        <w:t xml:space="preserve">dopuszcza składanie ofert częściowych. </w:t>
      </w:r>
    </w:p>
    <w:p w14:paraId="48A754CF" w14:textId="77777777" w:rsidR="00F32A74" w:rsidRPr="00F32A74" w:rsidRDefault="00F32A74" w:rsidP="00F32A74">
      <w:pPr>
        <w:pStyle w:val="Akapitzlist"/>
        <w:rPr>
          <w:rFonts w:ascii="Calibri" w:hAnsi="Calibri" w:cs="Calibri"/>
        </w:rPr>
      </w:pPr>
    </w:p>
    <w:p w14:paraId="424AE0FF" w14:textId="4B849804" w:rsidR="00AF52AF" w:rsidRPr="001B28F4" w:rsidRDefault="000F67A4" w:rsidP="00AF52AF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T</w:t>
      </w:r>
      <w:r w:rsidR="00AF52AF" w:rsidRPr="001B28F4">
        <w:rPr>
          <w:b/>
        </w:rPr>
        <w:t>ermin zamówienia:</w:t>
      </w:r>
    </w:p>
    <w:p w14:paraId="697B7B28" w14:textId="6C01E4A1" w:rsidR="00BE2BA6" w:rsidRPr="00BE2BA6" w:rsidRDefault="000F67A4" w:rsidP="00BE2BA6">
      <w:pPr>
        <w:pStyle w:val="Akapitzlist"/>
        <w:numPr>
          <w:ilvl w:val="0"/>
          <w:numId w:val="6"/>
        </w:numPr>
        <w:rPr>
          <w:rFonts w:cs="Arial"/>
          <w:lang w:eastAsia="pl-PL"/>
        </w:rPr>
      </w:pPr>
      <w:r w:rsidRPr="00BE2BA6">
        <w:rPr>
          <w:rFonts w:cs="Arial"/>
          <w:lang w:eastAsia="pl-PL"/>
        </w:rPr>
        <w:t xml:space="preserve">Przewidywany termin </w:t>
      </w:r>
      <w:r w:rsidR="007D5B94" w:rsidRPr="00BE2BA6">
        <w:rPr>
          <w:rFonts w:cs="Arial"/>
          <w:lang w:eastAsia="pl-PL"/>
        </w:rPr>
        <w:t xml:space="preserve">realizacji warsztatów: </w:t>
      </w:r>
      <w:r w:rsidR="00B861B5">
        <w:rPr>
          <w:rFonts w:cs="Arial"/>
          <w:lang w:eastAsia="pl-PL"/>
        </w:rPr>
        <w:t>16-</w:t>
      </w:r>
      <w:r w:rsidR="00196803">
        <w:rPr>
          <w:rFonts w:cs="Arial"/>
          <w:lang w:eastAsia="pl-PL"/>
        </w:rPr>
        <w:t>17-</w:t>
      </w:r>
      <w:r w:rsidR="00B861B5">
        <w:rPr>
          <w:rFonts w:cs="Arial"/>
          <w:lang w:eastAsia="pl-PL"/>
        </w:rPr>
        <w:t>18.11</w:t>
      </w:r>
      <w:r w:rsidR="007D5B94" w:rsidRPr="00BE2BA6">
        <w:rPr>
          <w:rFonts w:cs="Arial"/>
          <w:lang w:eastAsia="pl-PL"/>
        </w:rPr>
        <w:t xml:space="preserve">.2022. Wymagany termin dostarczenia i  przygotowania sprzętu </w:t>
      </w:r>
      <w:r w:rsidR="00BE2BA6" w:rsidRPr="00BE2BA6">
        <w:rPr>
          <w:rFonts w:cs="Arial"/>
          <w:lang w:eastAsia="pl-PL"/>
        </w:rPr>
        <w:t xml:space="preserve">do </w:t>
      </w:r>
      <w:r w:rsidR="00B861B5">
        <w:rPr>
          <w:rFonts w:cs="Arial"/>
          <w:lang w:eastAsia="pl-PL"/>
        </w:rPr>
        <w:t>15.11.</w:t>
      </w:r>
      <w:r w:rsidR="00B67DC9" w:rsidRPr="00BE2BA6">
        <w:rPr>
          <w:rFonts w:cs="Arial"/>
          <w:lang w:eastAsia="pl-PL"/>
        </w:rPr>
        <w:t>2022 r.</w:t>
      </w:r>
      <w:r w:rsidR="00BE2BA6" w:rsidRPr="00BE2BA6">
        <w:rPr>
          <w:rFonts w:cs="Arial"/>
          <w:lang w:eastAsia="pl-PL"/>
        </w:rPr>
        <w:t xml:space="preserve"> w godzinach </w:t>
      </w:r>
      <w:r w:rsidR="005464B0">
        <w:rPr>
          <w:rFonts w:cs="Arial"/>
          <w:lang w:eastAsia="pl-PL"/>
        </w:rPr>
        <w:t>do ustalenia z</w:t>
      </w:r>
      <w:r w:rsidR="00196803">
        <w:rPr>
          <w:rFonts w:cs="Arial"/>
          <w:lang w:eastAsia="pl-PL"/>
        </w:rPr>
        <w:t xml:space="preserve"> </w:t>
      </w:r>
      <w:r w:rsidR="005464B0">
        <w:rPr>
          <w:rFonts w:cs="Arial"/>
          <w:lang w:eastAsia="pl-PL"/>
        </w:rPr>
        <w:t>pracownikiem PUM,</w:t>
      </w:r>
      <w:r w:rsidR="00BE2BA6" w:rsidRPr="00BE2BA6">
        <w:rPr>
          <w:rFonts w:cs="Arial"/>
          <w:lang w:eastAsia="pl-PL"/>
        </w:rPr>
        <w:t xml:space="preserve"> </w:t>
      </w:r>
      <w:r w:rsidR="00BE2BA6">
        <w:rPr>
          <w:rFonts w:cs="Arial"/>
          <w:lang w:eastAsia="pl-PL"/>
        </w:rPr>
        <w:t>pod</w:t>
      </w:r>
      <w:r w:rsidR="00BE2BA6" w:rsidRPr="00BE2BA6">
        <w:rPr>
          <w:rFonts w:cs="Arial"/>
          <w:lang w:eastAsia="pl-PL"/>
        </w:rPr>
        <w:t xml:space="preserve"> adres: </w:t>
      </w:r>
      <w:r w:rsidR="007D5B94" w:rsidRPr="00BE2BA6">
        <w:rPr>
          <w:rFonts w:cs="Arial"/>
          <w:lang w:eastAsia="pl-PL"/>
        </w:rPr>
        <w:t xml:space="preserve"> </w:t>
      </w:r>
      <w:r w:rsidR="00BE2BA6" w:rsidRPr="00BE2BA6">
        <w:rPr>
          <w:rFonts w:cs="Arial"/>
          <w:lang w:eastAsia="pl-PL"/>
        </w:rPr>
        <w:t xml:space="preserve">sala </w:t>
      </w:r>
      <w:r w:rsidR="00B861B5">
        <w:rPr>
          <w:rFonts w:cs="Arial"/>
          <w:lang w:eastAsia="pl-PL"/>
        </w:rPr>
        <w:t>Centrum Symulacji Medycznej PUM w Szczecinie</w:t>
      </w:r>
      <w:r w:rsidR="00BE2BA6" w:rsidRPr="00BE2BA6">
        <w:rPr>
          <w:rFonts w:cs="Arial"/>
          <w:lang w:eastAsia="pl-PL"/>
        </w:rPr>
        <w:t xml:space="preserve">, ul. </w:t>
      </w:r>
      <w:r w:rsidR="00B861B5" w:rsidRPr="00B861B5">
        <w:rPr>
          <w:rFonts w:cs="Arial"/>
          <w:lang w:eastAsia="pl-PL"/>
        </w:rPr>
        <w:t>Sebastiana Klonowica 50, 71-240 Szczecin</w:t>
      </w:r>
    </w:p>
    <w:p w14:paraId="625F7773" w14:textId="0623B15F" w:rsidR="000F67A4" w:rsidRPr="000F67A4" w:rsidRDefault="000F67A4" w:rsidP="002740F7">
      <w:pPr>
        <w:spacing w:after="0" w:line="240" w:lineRule="auto"/>
        <w:ind w:left="720"/>
        <w:jc w:val="both"/>
        <w:rPr>
          <w:rFonts w:cs="Arial"/>
          <w:lang w:eastAsia="pl-PL"/>
        </w:rPr>
      </w:pPr>
    </w:p>
    <w:p w14:paraId="27D19996" w14:textId="77777777" w:rsidR="00AF52AF" w:rsidRDefault="00AF52AF" w:rsidP="00AF52AF">
      <w:pPr>
        <w:widowControl w:val="0"/>
        <w:spacing w:after="0" w:line="284" w:lineRule="exact"/>
        <w:jc w:val="both"/>
        <w:rPr>
          <w:rFonts w:cs="Calibri"/>
        </w:rPr>
      </w:pPr>
    </w:p>
    <w:p w14:paraId="73B5446D" w14:textId="09105F63" w:rsidR="00D074CC" w:rsidRPr="00D660DE" w:rsidRDefault="00AF52AF" w:rsidP="00D660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b/>
          <w:lang w:eastAsia="pl-PL"/>
        </w:rPr>
      </w:pPr>
      <w:r>
        <w:rPr>
          <w:rFonts w:cs="Arial"/>
          <w:b/>
          <w:lang w:eastAsia="pl-PL"/>
        </w:rPr>
        <w:t>Istotne postanowienia umowy :</w:t>
      </w:r>
    </w:p>
    <w:p w14:paraId="4E38CE40" w14:textId="77777777" w:rsidR="00AF52AF" w:rsidRPr="00753B74" w:rsidRDefault="00AF52AF" w:rsidP="00AF52AF">
      <w:pPr>
        <w:pStyle w:val="Akapitzlist"/>
        <w:numPr>
          <w:ilvl w:val="3"/>
          <w:numId w:val="28"/>
        </w:numPr>
        <w:spacing w:after="0" w:line="240" w:lineRule="auto"/>
        <w:ind w:left="709" w:hanging="425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Zamawiający przewiduje</w:t>
      </w:r>
      <w:r w:rsidRPr="00753B74">
        <w:rPr>
          <w:rFonts w:cs="Arial"/>
          <w:lang w:eastAsia="pl-PL"/>
        </w:rPr>
        <w:t xml:space="preserve"> kar</w:t>
      </w:r>
      <w:r>
        <w:rPr>
          <w:rFonts w:cs="Arial"/>
          <w:lang w:eastAsia="pl-PL"/>
        </w:rPr>
        <w:t>y umowne</w:t>
      </w:r>
      <w:r w:rsidRPr="00753B74">
        <w:rPr>
          <w:rFonts w:cs="Arial"/>
          <w:lang w:eastAsia="pl-PL"/>
        </w:rPr>
        <w:t xml:space="preserve"> w następujących przypadkach:</w:t>
      </w:r>
    </w:p>
    <w:p w14:paraId="744D4284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odstąpienia od umowy przez Zamawiającego lub Wykonawcę z przyczyn za które ponosi odpowiedzialność Wykonawca - wysokości 15% wynagrodzenia umownego brutto, </w:t>
      </w:r>
    </w:p>
    <w:p w14:paraId="52FDB6EA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niewykonania w całości przedmiotu umowy - wysokości 5% wynagrodzenia umownego brutto, </w:t>
      </w:r>
    </w:p>
    <w:p w14:paraId="6A5F1DAD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>Wykonawca wyraża zgodę na potrącenie kar umownych z należnego wynagrodzenia.</w:t>
      </w:r>
    </w:p>
    <w:p w14:paraId="5E025A8D" w14:textId="77777777" w:rsidR="00AF52AF" w:rsidRPr="00753B74" w:rsidRDefault="00AF52AF" w:rsidP="00AF52AF">
      <w:pPr>
        <w:pStyle w:val="Akapitzlist"/>
        <w:numPr>
          <w:ilvl w:val="3"/>
          <w:numId w:val="21"/>
        </w:numPr>
        <w:tabs>
          <w:tab w:val="clear" w:pos="2880"/>
        </w:tabs>
        <w:spacing w:after="0" w:line="240" w:lineRule="auto"/>
        <w:ind w:left="1134" w:hanging="425"/>
        <w:jc w:val="both"/>
        <w:rPr>
          <w:rFonts w:cs="Arial"/>
          <w:lang w:eastAsia="pl-PL"/>
        </w:rPr>
      </w:pPr>
      <w:r w:rsidRPr="00753B74">
        <w:rPr>
          <w:rFonts w:cs="Arial"/>
          <w:lang w:eastAsia="pl-PL"/>
        </w:rPr>
        <w:t xml:space="preserve">Jeżeli wysokość zastrzeżonych kar umownych nie pokrywa poniesionej szkody strony mogą dochodzić odszkodowania uzupełniającego na zasadach ogólnych, określonych </w:t>
      </w:r>
      <w:r>
        <w:rPr>
          <w:rFonts w:cs="Arial"/>
          <w:lang w:eastAsia="pl-PL"/>
        </w:rPr>
        <w:t xml:space="preserve">              </w:t>
      </w:r>
      <w:r w:rsidRPr="00753B74">
        <w:rPr>
          <w:rFonts w:cs="Arial"/>
          <w:lang w:eastAsia="pl-PL"/>
        </w:rPr>
        <w:t xml:space="preserve">w kodeksie cywilnym. </w:t>
      </w:r>
    </w:p>
    <w:p w14:paraId="1B58B1DC" w14:textId="71C798B0" w:rsidR="00AF52AF" w:rsidRPr="00C86A38" w:rsidRDefault="00AF52AF" w:rsidP="00AF52AF">
      <w:pPr>
        <w:pStyle w:val="Akapitzlist"/>
        <w:numPr>
          <w:ilvl w:val="3"/>
          <w:numId w:val="28"/>
        </w:numPr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Przewidywany termin płatność z tytułu realizacji usługi do 30 dni od daty prawidłowo wystawionej faktury VAT po wykonaniu </w:t>
      </w:r>
      <w:r w:rsidR="00F32A74">
        <w:rPr>
          <w:rFonts w:cs="Arial"/>
          <w:lang w:eastAsia="pl-PL"/>
        </w:rPr>
        <w:t>zamówienia.</w:t>
      </w:r>
      <w:r>
        <w:rPr>
          <w:rFonts w:cs="Arial"/>
          <w:lang w:eastAsia="pl-PL"/>
        </w:rPr>
        <w:t xml:space="preserve">  </w:t>
      </w:r>
    </w:p>
    <w:p w14:paraId="195DD759" w14:textId="619F2BDA" w:rsidR="002615B5" w:rsidRPr="000C0214" w:rsidRDefault="00AF52AF" w:rsidP="002615B5">
      <w:pPr>
        <w:pStyle w:val="Akapitzlist"/>
        <w:numPr>
          <w:ilvl w:val="3"/>
          <w:numId w:val="28"/>
        </w:numPr>
        <w:spacing w:after="0" w:line="240" w:lineRule="auto"/>
        <w:ind w:left="709" w:hanging="283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Zamawiający zastrzega konieczność regulacji kwestii powierzenia danych osobowych uczestników szkolenia  odrębną umową. </w:t>
      </w:r>
    </w:p>
    <w:p w14:paraId="6F5C3A7D" w14:textId="77777777" w:rsidR="000B1FCA" w:rsidRPr="000B1FCA" w:rsidRDefault="000B1FCA" w:rsidP="000B1FCA">
      <w:pPr>
        <w:pStyle w:val="Akapitzlist"/>
        <w:spacing w:after="0" w:line="240" w:lineRule="auto"/>
        <w:ind w:left="709"/>
        <w:jc w:val="both"/>
        <w:rPr>
          <w:rFonts w:cs="Arial"/>
          <w:lang w:eastAsia="pl-PL"/>
        </w:rPr>
      </w:pPr>
    </w:p>
    <w:p w14:paraId="23B29575" w14:textId="32CF6706" w:rsidR="00C66FB7" w:rsidRDefault="00C66FB7" w:rsidP="001B28F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warunków zmiany umowy:</w:t>
      </w:r>
    </w:p>
    <w:p w14:paraId="382A9AF1" w14:textId="77777777" w:rsidR="003554C3" w:rsidRPr="006C5C3A" w:rsidRDefault="003554C3" w:rsidP="003554C3">
      <w:pPr>
        <w:pStyle w:val="Akapitzlist"/>
        <w:spacing w:after="0" w:line="240" w:lineRule="auto"/>
        <w:jc w:val="both"/>
        <w:rPr>
          <w:rFonts w:cs="Arial"/>
          <w:b/>
          <w:lang w:eastAsia="pl-PL"/>
        </w:rPr>
      </w:pPr>
    </w:p>
    <w:p w14:paraId="69BBE8B3" w14:textId="0D6490FD" w:rsidR="003554C3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Zamawiający przewiduje możliwość zmiany postanowień umowy w stosunku do treści oferty na podstawie, której dokonano wyboru Wykonawcy, jeżeli zmiany te są korzystne </w:t>
      </w:r>
      <w:r w:rsidR="00C86A38">
        <w:rPr>
          <w:rFonts w:cs="Arial"/>
          <w:lang w:eastAsia="pl-PL"/>
        </w:rPr>
        <w:t xml:space="preserve">                            </w:t>
      </w:r>
      <w:r w:rsidRPr="003554C3">
        <w:rPr>
          <w:rFonts w:cs="Arial"/>
          <w:lang w:eastAsia="pl-PL"/>
        </w:rPr>
        <w:t xml:space="preserve">dla Zamawiającego lub wynikły z okoliczności, których nie można było przewidzieć w chwili zawarcia umowy. </w:t>
      </w:r>
    </w:p>
    <w:p w14:paraId="38A4F8A0" w14:textId="7953BF8F" w:rsidR="003554C3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>W szczególności zmiany mogą dotyczyć: terminu obowiązywania umowy,</w:t>
      </w:r>
      <w:r w:rsidR="00F32A74">
        <w:rPr>
          <w:rFonts w:cs="Arial"/>
          <w:lang w:eastAsia="pl-PL"/>
        </w:rPr>
        <w:t xml:space="preserve"> </w:t>
      </w:r>
      <w:r w:rsidRPr="003554C3">
        <w:rPr>
          <w:rFonts w:cs="Arial"/>
          <w:lang w:eastAsia="pl-PL"/>
        </w:rPr>
        <w:t xml:space="preserve">zmiany powszechnie obowiązujących przepisów prawa w zakresie mającym wpływ na realizację przedmiotu zamówienia. </w:t>
      </w:r>
    </w:p>
    <w:p w14:paraId="151C7F4D" w14:textId="7C0B634E" w:rsidR="00C66FB7" w:rsidRDefault="00C66FB7" w:rsidP="00487556">
      <w:pPr>
        <w:pStyle w:val="Akapitzlist"/>
        <w:numPr>
          <w:ilvl w:val="0"/>
          <w:numId w:val="20"/>
        </w:numPr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 xml:space="preserve">O zmianach Zamawiający powiadomi Wykonawcę w terminie nie późniejszym </w:t>
      </w:r>
      <w:r w:rsidRPr="009113EA">
        <w:rPr>
          <w:rFonts w:cs="Arial"/>
          <w:lang w:eastAsia="pl-PL"/>
        </w:rPr>
        <w:t xml:space="preserve">niż </w:t>
      </w:r>
      <w:r w:rsidR="00665712">
        <w:rPr>
          <w:rFonts w:cs="Arial"/>
          <w:lang w:eastAsia="pl-PL"/>
        </w:rPr>
        <w:t>7</w:t>
      </w:r>
      <w:r w:rsidRPr="009113EA">
        <w:rPr>
          <w:rFonts w:cs="Arial"/>
          <w:lang w:eastAsia="pl-PL"/>
        </w:rPr>
        <w:t xml:space="preserve"> dni kalendarzowych</w:t>
      </w:r>
      <w:r w:rsidRPr="003554C3">
        <w:rPr>
          <w:rFonts w:cs="Arial"/>
          <w:lang w:eastAsia="pl-PL"/>
        </w:rPr>
        <w:t xml:space="preserve"> przed rozpoczęciem realizacji</w:t>
      </w:r>
      <w:r w:rsidR="00A03CB2" w:rsidRPr="003554C3">
        <w:rPr>
          <w:rFonts w:cs="Arial"/>
          <w:lang w:eastAsia="pl-PL"/>
        </w:rPr>
        <w:t>.</w:t>
      </w:r>
      <w:r w:rsidRPr="003554C3">
        <w:rPr>
          <w:rFonts w:cs="Arial"/>
          <w:lang w:eastAsia="pl-PL"/>
        </w:rPr>
        <w:t xml:space="preserve"> </w:t>
      </w:r>
    </w:p>
    <w:p w14:paraId="437FCF1D" w14:textId="190E44DF" w:rsidR="008A3EDA" w:rsidRDefault="008A3EDA" w:rsidP="008A3EDA">
      <w:pPr>
        <w:pStyle w:val="Akapitzlist"/>
        <w:jc w:val="both"/>
        <w:rPr>
          <w:rFonts w:cs="Arial"/>
          <w:lang w:eastAsia="pl-PL"/>
        </w:rPr>
      </w:pPr>
    </w:p>
    <w:p w14:paraId="5374D4F6" w14:textId="77777777" w:rsidR="00CD282A" w:rsidRPr="003554C3" w:rsidRDefault="00CD282A" w:rsidP="008A3EDA">
      <w:pPr>
        <w:pStyle w:val="Akapitzlist"/>
        <w:jc w:val="both"/>
        <w:rPr>
          <w:rFonts w:cs="Arial"/>
          <w:lang w:eastAsia="pl-PL"/>
        </w:rPr>
      </w:pPr>
    </w:p>
    <w:p w14:paraId="34C01CC5" w14:textId="22FA65FD" w:rsidR="00C66FB7" w:rsidRPr="008A3EDA" w:rsidRDefault="00315A1A" w:rsidP="001B28F4">
      <w:pPr>
        <w:pStyle w:val="Akapitzlist"/>
        <w:numPr>
          <w:ilvl w:val="0"/>
          <w:numId w:val="5"/>
        </w:numPr>
        <w:rPr>
          <w:rFonts w:cs="Calibri"/>
          <w:b/>
          <w:bCs/>
        </w:rPr>
      </w:pPr>
      <w:r w:rsidRPr="008A3EDA">
        <w:rPr>
          <w:rFonts w:cs="Calibri"/>
          <w:b/>
        </w:rPr>
        <w:t>Warunki udziału w post</w:t>
      </w:r>
      <w:r w:rsidR="0077306E">
        <w:rPr>
          <w:rFonts w:cs="Calibri"/>
          <w:b/>
        </w:rPr>
        <w:t>ę</w:t>
      </w:r>
      <w:r w:rsidRPr="008A3EDA">
        <w:rPr>
          <w:rFonts w:cs="Calibri"/>
          <w:b/>
        </w:rPr>
        <w:t>powaniu oraz opis sposobu dokonywania oceny ich spełniania.</w:t>
      </w:r>
    </w:p>
    <w:p w14:paraId="2ED3D1BE" w14:textId="77777777" w:rsidR="00A03CB2" w:rsidRPr="006C5C3A" w:rsidRDefault="00A03CB2" w:rsidP="00A03CB2">
      <w:pPr>
        <w:pStyle w:val="Akapitzlist"/>
        <w:widowControl w:val="0"/>
        <w:spacing w:after="0" w:line="240" w:lineRule="auto"/>
        <w:jc w:val="both"/>
        <w:outlineLvl w:val="0"/>
        <w:rPr>
          <w:rFonts w:cs="Calibri"/>
          <w:b/>
          <w:bCs/>
        </w:rPr>
      </w:pPr>
    </w:p>
    <w:p w14:paraId="05A9E4D3" w14:textId="77777777" w:rsidR="00E672A4" w:rsidRPr="00692BBE" w:rsidRDefault="00E672A4" w:rsidP="00E672A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692BBE">
        <w:rPr>
          <w:rFonts w:cs="Arial"/>
        </w:rPr>
        <w:t>O udzielenie zamówienia mogą ubiegać się Wykonawcy, którzy spełniają następujące warunki:</w:t>
      </w:r>
    </w:p>
    <w:p w14:paraId="143ABDDA" w14:textId="0F20DAB0" w:rsidR="00E672A4" w:rsidRPr="00A54D47" w:rsidRDefault="00E672A4" w:rsidP="001B28F4">
      <w:pPr>
        <w:pStyle w:val="Akapitzlist"/>
        <w:numPr>
          <w:ilvl w:val="4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A54D47">
        <w:rPr>
          <w:rFonts w:cs="Cambria"/>
          <w:bCs/>
          <w:lang w:eastAsia="pl-PL"/>
        </w:rPr>
        <w:t>Wykażą brak powiązań kapitałowych lub osobowych</w:t>
      </w:r>
      <w:r w:rsidRPr="00A54D47">
        <w:rPr>
          <w:rFonts w:cs="Cambria"/>
          <w:b/>
          <w:bCs/>
          <w:lang w:eastAsia="pl-PL"/>
        </w:rPr>
        <w:t xml:space="preserve"> </w:t>
      </w:r>
      <w:r w:rsidRPr="00A54D47">
        <w:rPr>
          <w:rFonts w:cs="Cambria"/>
          <w:lang w:eastAsia="pl-PL"/>
        </w:rPr>
        <w:t>Wykonawcy z Zamawiającym.</w:t>
      </w:r>
    </w:p>
    <w:p w14:paraId="55178FDC" w14:textId="61F0AE2A" w:rsidR="00F5232D" w:rsidRPr="00CD282A" w:rsidRDefault="00E672A4" w:rsidP="00CD282A">
      <w:pPr>
        <w:pStyle w:val="Akapitzlist"/>
        <w:numPr>
          <w:ilvl w:val="4"/>
          <w:numId w:val="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cs="Calibri"/>
        </w:rPr>
      </w:pPr>
      <w:r w:rsidRPr="00A54D47">
        <w:rPr>
          <w:rFonts w:cs="Calibri"/>
        </w:rPr>
        <w:t xml:space="preserve">Dysponują lub będą dysponować, co najmniej </w:t>
      </w:r>
      <w:r w:rsidR="00D77978" w:rsidRPr="00A54D47">
        <w:rPr>
          <w:rFonts w:cs="Calibri"/>
        </w:rPr>
        <w:t>2 zestawami symulatorów</w:t>
      </w:r>
      <w:r w:rsidR="00F5232D" w:rsidRPr="00A54D47">
        <w:rPr>
          <w:rFonts w:cs="Calibri"/>
        </w:rPr>
        <w:t xml:space="preserve"> </w:t>
      </w:r>
      <w:r w:rsidR="00892468" w:rsidRPr="00A54D47">
        <w:rPr>
          <w:rFonts w:cs="Calibri"/>
        </w:rPr>
        <w:t xml:space="preserve">szkoleniowych </w:t>
      </w:r>
      <w:r w:rsidR="00F5232D" w:rsidRPr="00A54D47">
        <w:rPr>
          <w:rFonts w:cs="Calibri"/>
        </w:rPr>
        <w:t>oraz</w:t>
      </w:r>
    </w:p>
    <w:p w14:paraId="5725B08B" w14:textId="5AC8ECFA" w:rsidR="00D77978" w:rsidRPr="00CD282A" w:rsidRDefault="00F5232D" w:rsidP="00CD282A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="Calibri"/>
        </w:rPr>
      </w:pPr>
      <w:r w:rsidRPr="00EF5F43">
        <w:rPr>
          <w:rFonts w:cs="Calibri"/>
        </w:rPr>
        <w:t>Wykażą zrealizowaną co najmniej jedną usługę podobną do przedmiotu zamówienia.</w:t>
      </w:r>
    </w:p>
    <w:p w14:paraId="090F741F" w14:textId="77777777" w:rsidR="00D77978" w:rsidRPr="00D77978" w:rsidRDefault="00D77978" w:rsidP="00D7797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="Arial"/>
          <w:b/>
          <w:lang w:eastAsia="pl-PL"/>
        </w:rPr>
      </w:pPr>
    </w:p>
    <w:p w14:paraId="740D1CCD" w14:textId="3354CC12" w:rsidR="003E7FFB" w:rsidRPr="00AB695D" w:rsidRDefault="00DE6D0E" w:rsidP="001B28F4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b/>
          <w:lang w:eastAsia="pl-PL"/>
        </w:rPr>
      </w:pPr>
      <w:r w:rsidRPr="006C5C3A">
        <w:rPr>
          <w:rFonts w:eastAsia="Calibri" w:cs="Calibri"/>
        </w:rPr>
        <w:t>Ocena</w:t>
      </w:r>
      <w:r w:rsidR="00D77978">
        <w:rPr>
          <w:rFonts w:eastAsia="Calibri" w:cs="Calibri"/>
        </w:rPr>
        <w:t xml:space="preserve"> </w:t>
      </w:r>
      <w:r w:rsidRPr="006C5C3A">
        <w:rPr>
          <w:rFonts w:eastAsia="Calibri" w:cs="Calibri"/>
        </w:rPr>
        <w:t>spełniania warunków udziału w postępowaniu zostanie dokona</w:t>
      </w:r>
      <w:r w:rsidR="003E7FFB" w:rsidRPr="006C5C3A">
        <w:rPr>
          <w:rFonts w:eastAsia="Calibri" w:cs="Calibri"/>
        </w:rPr>
        <w:t>na</w:t>
      </w:r>
      <w:r w:rsidRPr="006C5C3A">
        <w:rPr>
          <w:rFonts w:eastAsia="Calibri" w:cs="Calibri"/>
        </w:rPr>
        <w:t xml:space="preserve"> na</w:t>
      </w:r>
      <w:r w:rsidR="003E7FFB" w:rsidRPr="006C5C3A">
        <w:rPr>
          <w:rFonts w:eastAsia="Calibri" w:cs="Calibri"/>
        </w:rPr>
        <w:t xml:space="preserve"> podstawie oświadczenia </w:t>
      </w:r>
      <w:r w:rsidR="00AB695D" w:rsidRPr="00AB695D">
        <w:rPr>
          <w:rFonts w:eastAsia="Calibri" w:cs="Calibri"/>
        </w:rPr>
        <w:t>oraz dokumentów złożonych wraz z ofertą</w:t>
      </w:r>
      <w:r w:rsidR="003E7FFB" w:rsidRPr="006C5C3A">
        <w:rPr>
          <w:rFonts w:eastAsia="Calibri" w:cs="Calibri"/>
        </w:rPr>
        <w:t>, według zasady spełnia/nie spełnia.</w:t>
      </w:r>
    </w:p>
    <w:p w14:paraId="3616D311" w14:textId="39BFBB44" w:rsidR="00125201" w:rsidRPr="006C5C3A" w:rsidRDefault="003518DE" w:rsidP="001B28F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Brak podstaw do wykluczenia z postępowania będzie oceniane</w:t>
      </w:r>
      <w:r w:rsidRPr="006C5C3A">
        <w:t xml:space="preserve"> </w:t>
      </w:r>
      <w:r w:rsidRPr="006C5C3A">
        <w:rPr>
          <w:rFonts w:eastAsia="Calibri" w:cs="Calibri"/>
        </w:rPr>
        <w:t>na podstawie oświadczenia wykonawcy według zasady spełnia/nie spełnia.</w:t>
      </w:r>
    </w:p>
    <w:p w14:paraId="24AC10EA" w14:textId="77777777" w:rsidR="00125201" w:rsidRPr="006C5C3A" w:rsidRDefault="003518DE" w:rsidP="001B28F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eastAsia="Calibri" w:cs="Calibri"/>
        </w:rPr>
        <w:t>Wykonawca niespełniający warunku będzie wykluczony z postępowania, a jego oferta zostanie odrzucona.</w:t>
      </w:r>
    </w:p>
    <w:p w14:paraId="1F0A2A3E" w14:textId="77777777" w:rsidR="000C0214" w:rsidRPr="000C0214" w:rsidRDefault="003518DE" w:rsidP="000C0214">
      <w:pPr>
        <w:pStyle w:val="Akapitzlist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6C5C3A">
        <w:rPr>
          <w:rFonts w:cs="Calibri"/>
          <w:bCs/>
          <w:spacing w:val="-2"/>
        </w:rPr>
        <w:t xml:space="preserve">Jeśli Wykonawca zamierza przy realizacji zamówienia powierzyć wykonanie części zamówienia podwykonawcy(om), Zamawiający </w:t>
      </w:r>
      <w:r w:rsidR="00AB695D" w:rsidRPr="006C5C3A">
        <w:rPr>
          <w:rFonts w:cs="Calibri"/>
          <w:bCs/>
          <w:spacing w:val="-2"/>
        </w:rPr>
        <w:t>żąda, aby</w:t>
      </w:r>
      <w:r w:rsidRPr="006C5C3A">
        <w:rPr>
          <w:rFonts w:cs="Calibri"/>
          <w:bCs/>
          <w:spacing w:val="-2"/>
        </w:rPr>
        <w:t xml:space="preserve"> Podwykonawca spełniał warunki udziału </w:t>
      </w:r>
      <w:r w:rsidR="00A878A9">
        <w:rPr>
          <w:rFonts w:cs="Calibri"/>
          <w:bCs/>
          <w:spacing w:val="-2"/>
        </w:rPr>
        <w:t xml:space="preserve">                                   </w:t>
      </w:r>
      <w:r w:rsidRPr="006C5C3A">
        <w:rPr>
          <w:rFonts w:cs="Calibri"/>
          <w:bCs/>
          <w:spacing w:val="-2"/>
        </w:rPr>
        <w:t>w postępowaniu i braku podstaw do wykluczenia takie same jak dla Wykonawcy.</w:t>
      </w:r>
    </w:p>
    <w:p w14:paraId="12DFA705" w14:textId="64033E0D" w:rsidR="00C66FB7" w:rsidRPr="000C0214" w:rsidRDefault="00C66FB7" w:rsidP="000C0214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  <w:color w:val="000000"/>
        </w:rPr>
      </w:pPr>
      <w:r w:rsidRPr="000C0214">
        <w:rPr>
          <w:rFonts w:cs="Arial"/>
          <w:lang w:eastAsia="pl-PL"/>
        </w:rPr>
        <w:tab/>
      </w:r>
    </w:p>
    <w:p w14:paraId="0C0EF4F9" w14:textId="60A80692" w:rsidR="00D074CC" w:rsidRPr="00F5270B" w:rsidRDefault="00AB695D" w:rsidP="00F5270B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B695D">
        <w:rPr>
          <w:rFonts w:ascii="Calibri" w:hAnsi="Calibri" w:cs="Tahoma"/>
          <w:b/>
        </w:rPr>
        <w:t>Informacje o sposobie porozumiewania się zamawiającego z wykonawcami oraz przekazywania oświadczeń i dokumentów, a także wskazanie osób uprawnionych do porozumiewania się</w:t>
      </w:r>
      <w:r w:rsidR="003C05ED">
        <w:rPr>
          <w:rFonts w:ascii="Calibri" w:hAnsi="Calibri" w:cs="Tahoma"/>
          <w:b/>
        </w:rPr>
        <w:t xml:space="preserve"> </w:t>
      </w:r>
      <w:r w:rsidR="00C86A38">
        <w:rPr>
          <w:rFonts w:ascii="Calibri" w:hAnsi="Calibri" w:cs="Tahoma"/>
          <w:b/>
        </w:rPr>
        <w:t xml:space="preserve">                </w:t>
      </w:r>
      <w:r w:rsidRPr="00AB695D">
        <w:rPr>
          <w:rFonts w:ascii="Calibri" w:hAnsi="Calibri" w:cs="Tahoma"/>
          <w:b/>
        </w:rPr>
        <w:t>z wykonawcami</w:t>
      </w:r>
    </w:p>
    <w:p w14:paraId="6772ECC3" w14:textId="2C456A9E" w:rsidR="00AB695D" w:rsidRPr="00072181" w:rsidRDefault="00AB695D" w:rsidP="00487556">
      <w:pPr>
        <w:numPr>
          <w:ilvl w:val="0"/>
          <w:numId w:val="18"/>
        </w:numPr>
        <w:spacing w:before="120" w:after="0"/>
        <w:ind w:left="708" w:hanging="357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Wszelkie zawiadomienia, oświadczenia, wnioski oraz informacje Zamawiający oraz </w:t>
      </w:r>
      <w:r>
        <w:rPr>
          <w:rFonts w:ascii="Calibri" w:hAnsi="Calibri"/>
        </w:rPr>
        <w:t>Wykonawcy</w:t>
      </w:r>
      <w:r w:rsidRPr="00072181">
        <w:rPr>
          <w:rFonts w:ascii="Calibri" w:hAnsi="Calibri"/>
        </w:rPr>
        <w:t xml:space="preserve"> mogą przekazywać </w:t>
      </w:r>
      <w:r w:rsidRPr="00072181">
        <w:rPr>
          <w:rFonts w:ascii="Calibri" w:hAnsi="Calibri"/>
          <w:u w:val="single"/>
        </w:rPr>
        <w:t>pisemnie lub drogą elektroniczną</w:t>
      </w:r>
      <w:r w:rsidRPr="00072181">
        <w:rPr>
          <w:rFonts w:ascii="Calibri" w:hAnsi="Calibri"/>
        </w:rPr>
        <w:t>, za wyjątkiem umowy.</w:t>
      </w:r>
    </w:p>
    <w:p w14:paraId="3EF1E276" w14:textId="77777777" w:rsidR="00AB695D" w:rsidRPr="00072181" w:rsidRDefault="00AB695D" w:rsidP="00487556">
      <w:pPr>
        <w:numPr>
          <w:ilvl w:val="0"/>
          <w:numId w:val="18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>W toku procedury oraz w trakcie realizacji umowy oświadczenia, wnioski, zawiadomienia oraz informacje Zamawiający i Oferenci przekazują pisemnie lub drogą elektroniczną. Każda ze stron na żądanie drugiej potwierdza fakt otrzymania oświadczenia, wniosku, zawiadomienia lub informacji.</w:t>
      </w:r>
    </w:p>
    <w:p w14:paraId="608998BD" w14:textId="77777777" w:rsidR="00AB695D" w:rsidRPr="00072181" w:rsidRDefault="00AB695D" w:rsidP="00487556">
      <w:pPr>
        <w:numPr>
          <w:ilvl w:val="0"/>
          <w:numId w:val="18"/>
        </w:numPr>
        <w:spacing w:after="0"/>
        <w:ind w:left="714"/>
        <w:jc w:val="both"/>
        <w:rPr>
          <w:rFonts w:ascii="Calibri" w:hAnsi="Calibri"/>
        </w:rPr>
      </w:pPr>
      <w:r w:rsidRPr="00072181">
        <w:rPr>
          <w:rFonts w:ascii="Calibri" w:hAnsi="Calibri"/>
        </w:rPr>
        <w:t xml:space="preserve">Osobami uprawnionymi do porozumiewania się z </w:t>
      </w:r>
      <w:r w:rsidRPr="00D45A59">
        <w:rPr>
          <w:rFonts w:ascii="Calibri" w:hAnsi="Calibri"/>
        </w:rPr>
        <w:t>Wykonawc</w:t>
      </w:r>
      <w:r>
        <w:rPr>
          <w:rFonts w:ascii="Calibri" w:hAnsi="Calibri"/>
        </w:rPr>
        <w:t>ami</w:t>
      </w:r>
      <w:r w:rsidRPr="00072181">
        <w:rPr>
          <w:rFonts w:ascii="Calibri" w:hAnsi="Calibri"/>
        </w:rPr>
        <w:t xml:space="preserve"> jest:</w:t>
      </w:r>
    </w:p>
    <w:p w14:paraId="19B57CA1" w14:textId="4CCE1475" w:rsidR="00AB695D" w:rsidRDefault="00A878A9" w:rsidP="00487556">
      <w:pPr>
        <w:numPr>
          <w:ilvl w:val="0"/>
          <w:numId w:val="19"/>
        </w:numPr>
        <w:autoSpaceDE w:val="0"/>
        <w:autoSpaceDN w:val="0"/>
        <w:spacing w:after="0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>Monika Biegas</w:t>
      </w:r>
      <w:r w:rsidR="009113EA" w:rsidRPr="009113EA">
        <w:rPr>
          <w:rFonts w:ascii="Calibri" w:hAnsi="Calibri"/>
        </w:rPr>
        <w:t xml:space="preserve"> </w:t>
      </w:r>
      <w:r w:rsidR="009113EA">
        <w:rPr>
          <w:rFonts w:ascii="Calibri" w:hAnsi="Calibri"/>
        </w:rPr>
        <w:t>– Dział Funduszy</w:t>
      </w:r>
      <w:r w:rsidR="004B16D4">
        <w:rPr>
          <w:rFonts w:ascii="Calibri" w:hAnsi="Calibri"/>
        </w:rPr>
        <w:t xml:space="preserve"> Zewnętrznych, </w:t>
      </w:r>
      <w:r w:rsidR="009113EA">
        <w:rPr>
          <w:rFonts w:ascii="Calibri" w:hAnsi="Calibri"/>
        </w:rPr>
        <w:t xml:space="preserve">e-mail: </w:t>
      </w:r>
      <w:hyperlink r:id="rId9" w:history="1">
        <w:r w:rsidRPr="0094301F">
          <w:rPr>
            <w:rStyle w:val="Hipercze"/>
            <w:rFonts w:ascii="Calibri" w:hAnsi="Calibri"/>
          </w:rPr>
          <w:t>monika.biegas@pum.edu.pl</w:t>
        </w:r>
      </w:hyperlink>
      <w:r w:rsidR="009113EA">
        <w:rPr>
          <w:rFonts w:ascii="Calibri" w:hAnsi="Calibri"/>
        </w:rPr>
        <w:t xml:space="preserve"> (procedura, kwestie formalne) </w:t>
      </w:r>
    </w:p>
    <w:p w14:paraId="5B00C1E1" w14:textId="780CF9E4" w:rsidR="009113EA" w:rsidRPr="001B28F4" w:rsidRDefault="00BE2BA6" w:rsidP="001B28F4">
      <w:pPr>
        <w:numPr>
          <w:ilvl w:val="0"/>
          <w:numId w:val="19"/>
        </w:numPr>
        <w:autoSpaceDE w:val="0"/>
        <w:autoSpaceDN w:val="0"/>
        <w:spacing w:after="0"/>
        <w:rPr>
          <w:rFonts w:ascii="Calibri" w:hAnsi="Calibri"/>
        </w:rPr>
      </w:pPr>
      <w:proofErr w:type="spellStart"/>
      <w:r>
        <w:rPr>
          <w:rFonts w:ascii="Calibri" w:hAnsi="Calibri"/>
          <w:lang w:val="de-DE"/>
        </w:rPr>
        <w:t>Dr</w:t>
      </w:r>
      <w:proofErr w:type="spellEnd"/>
      <w:r>
        <w:rPr>
          <w:rFonts w:ascii="Calibri" w:hAnsi="Calibri"/>
          <w:lang w:val="de-DE"/>
        </w:rPr>
        <w:t xml:space="preserve"> n. med. </w:t>
      </w:r>
      <w:r w:rsidR="005F2740">
        <w:rPr>
          <w:rFonts w:ascii="Calibri" w:hAnsi="Calibri"/>
          <w:lang w:val="de-DE"/>
        </w:rPr>
        <w:t xml:space="preserve">Ewelina </w:t>
      </w:r>
      <w:proofErr w:type="spellStart"/>
      <w:r w:rsidR="005F2740">
        <w:rPr>
          <w:rFonts w:ascii="Calibri" w:hAnsi="Calibri"/>
          <w:lang w:val="de-DE"/>
        </w:rPr>
        <w:t>Malanowska</w:t>
      </w:r>
      <w:proofErr w:type="spellEnd"/>
      <w:r w:rsidR="001B28F4">
        <w:rPr>
          <w:rFonts w:ascii="Calibri" w:hAnsi="Calibri"/>
          <w:lang w:val="de-DE"/>
        </w:rPr>
        <w:t xml:space="preserve"> </w:t>
      </w:r>
      <w:r w:rsidR="0065662D" w:rsidRPr="0065662D">
        <w:rPr>
          <w:rFonts w:ascii="Calibri" w:hAnsi="Calibri"/>
          <w:lang w:val="de-DE"/>
        </w:rPr>
        <w:t xml:space="preserve">, </w:t>
      </w:r>
      <w:r w:rsidR="004B16D4" w:rsidRPr="0065662D">
        <w:rPr>
          <w:rFonts w:ascii="Calibri" w:hAnsi="Calibri"/>
        </w:rPr>
        <w:t>e-mail:</w:t>
      </w:r>
      <w:r w:rsidR="001B28F4">
        <w:rPr>
          <w:rFonts w:ascii="Calibri" w:hAnsi="Calibri"/>
        </w:rPr>
        <w:t xml:space="preserve"> </w:t>
      </w:r>
      <w:r w:rsidR="005F2740">
        <w:t>ewelina.malanowska</w:t>
      </w:r>
      <w:r w:rsidR="001B28F4" w:rsidRPr="001B28F4">
        <w:t xml:space="preserve">@pum.edu.pl </w:t>
      </w:r>
      <w:r w:rsidR="001B28F4">
        <w:t xml:space="preserve"> </w:t>
      </w:r>
      <w:r w:rsidR="009113EA" w:rsidRPr="001B28F4">
        <w:rPr>
          <w:rFonts w:ascii="Calibri" w:hAnsi="Calibri"/>
        </w:rPr>
        <w:t>(założenia merytoryczne</w:t>
      </w:r>
      <w:r w:rsidR="004B16D4" w:rsidRPr="001B28F4">
        <w:rPr>
          <w:rFonts w:ascii="Calibri" w:hAnsi="Calibri"/>
        </w:rPr>
        <w:t xml:space="preserve">). </w:t>
      </w:r>
    </w:p>
    <w:p w14:paraId="52784DE4" w14:textId="77777777" w:rsidR="00AB695D" w:rsidRPr="00AB695D" w:rsidRDefault="00AB695D" w:rsidP="00AB695D">
      <w:pPr>
        <w:spacing w:after="0" w:line="240" w:lineRule="auto"/>
        <w:jc w:val="both"/>
        <w:rPr>
          <w:rFonts w:cs="Arial"/>
          <w:b/>
          <w:lang w:eastAsia="pl-PL"/>
        </w:rPr>
      </w:pPr>
    </w:p>
    <w:p w14:paraId="291727A9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Opis sposobu przygotowania oferty:</w:t>
      </w:r>
    </w:p>
    <w:p w14:paraId="15D4175E" w14:textId="77777777" w:rsidR="00684A21" w:rsidRPr="006C5C3A" w:rsidRDefault="00684A21" w:rsidP="00684A21">
      <w:pPr>
        <w:pStyle w:val="Akapitzlist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4B5F948F" w14:textId="77777777" w:rsidR="00C66FB7" w:rsidRPr="006C5C3A" w:rsidRDefault="00C66FB7" w:rsidP="00C97BE3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>Kompletna oferta powinna zawierać:</w:t>
      </w:r>
    </w:p>
    <w:p w14:paraId="2CD31FCC" w14:textId="300A22DA" w:rsidR="00C66FB7" w:rsidRPr="006C5C3A" w:rsidRDefault="003C05ED" w:rsidP="00487556">
      <w:pPr>
        <w:pStyle w:val="Akapitzlist"/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Wypełniony </w:t>
      </w:r>
      <w:r w:rsidR="00C66FB7" w:rsidRPr="006C5C3A">
        <w:rPr>
          <w:rFonts w:cs="Arial"/>
          <w:lang w:eastAsia="pl-PL"/>
        </w:rPr>
        <w:t>Formularz ofert</w:t>
      </w:r>
      <w:r w:rsidR="00667FB7" w:rsidRPr="006C5C3A">
        <w:rPr>
          <w:rFonts w:cs="Arial"/>
          <w:lang w:eastAsia="pl-PL"/>
        </w:rPr>
        <w:t>y</w:t>
      </w:r>
      <w:r w:rsidR="00C66FB7" w:rsidRPr="006C5C3A">
        <w:rPr>
          <w:rFonts w:cs="Arial"/>
          <w:lang w:eastAsia="pl-PL"/>
        </w:rPr>
        <w:t xml:space="preserve"> – </w:t>
      </w:r>
      <w:r w:rsidR="00667FB7" w:rsidRPr="006C5C3A">
        <w:rPr>
          <w:rFonts w:cs="Arial"/>
          <w:lang w:eastAsia="pl-PL"/>
        </w:rPr>
        <w:t xml:space="preserve">według wzoru </w:t>
      </w:r>
      <w:r w:rsidR="00C66FB7" w:rsidRPr="006C5C3A">
        <w:rPr>
          <w:rFonts w:cs="Arial"/>
          <w:lang w:eastAsia="pl-PL"/>
        </w:rPr>
        <w:t>załącznik</w:t>
      </w:r>
      <w:r w:rsidR="00667FB7" w:rsidRPr="006C5C3A">
        <w:rPr>
          <w:rFonts w:cs="Arial"/>
          <w:lang w:eastAsia="pl-PL"/>
        </w:rPr>
        <w:t>a</w:t>
      </w:r>
      <w:r w:rsidR="00C66FB7" w:rsidRPr="006C5C3A">
        <w:rPr>
          <w:rFonts w:cs="Arial"/>
          <w:lang w:eastAsia="pl-PL"/>
        </w:rPr>
        <w:t xml:space="preserve"> nr </w:t>
      </w:r>
      <w:r w:rsidR="007B70EC">
        <w:rPr>
          <w:rFonts w:cs="Arial"/>
          <w:lang w:eastAsia="pl-PL"/>
        </w:rPr>
        <w:t>2</w:t>
      </w:r>
    </w:p>
    <w:p w14:paraId="23371016" w14:textId="0AE7F8DA" w:rsidR="004C4D08" w:rsidRPr="006C5C3A" w:rsidRDefault="00377F97" w:rsidP="00487556">
      <w:pPr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Pełnomocnictwo do reprezentacji Wykonawcy, jeżeli nie wynika to bezpośrednio </w:t>
      </w:r>
      <w:r w:rsidR="0039055E">
        <w:rPr>
          <w:rFonts w:cs="Arial"/>
          <w:lang w:eastAsia="pl-PL"/>
        </w:rPr>
        <w:br/>
      </w:r>
      <w:r w:rsidRPr="006C5C3A">
        <w:rPr>
          <w:rFonts w:cs="Arial"/>
          <w:lang w:eastAsia="pl-PL"/>
        </w:rPr>
        <w:t>z przedstawionego rejestru.</w:t>
      </w:r>
    </w:p>
    <w:p w14:paraId="36F65718" w14:textId="4DC8694B" w:rsidR="004C4D08" w:rsidRPr="006C5C3A" w:rsidRDefault="004C4D08" w:rsidP="00487556">
      <w:pPr>
        <w:numPr>
          <w:ilvl w:val="0"/>
          <w:numId w:val="11"/>
        </w:numPr>
        <w:spacing w:after="0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 xml:space="preserve">Na potwierdzenie spełniania warunków określonych w pkt. </w:t>
      </w:r>
      <w:r w:rsidR="00140A86" w:rsidRPr="006C5C3A">
        <w:rPr>
          <w:rFonts w:cs="Arial"/>
          <w:color w:val="000000"/>
        </w:rPr>
        <w:t>VI</w:t>
      </w:r>
      <w:r w:rsidRPr="006C5C3A">
        <w:rPr>
          <w:rFonts w:cs="Arial"/>
          <w:color w:val="000000"/>
        </w:rPr>
        <w:t xml:space="preserve">, Wykonawca zobowiązany jest załączyć do oferty następujące oświadczenia i dokumenty: </w:t>
      </w:r>
    </w:p>
    <w:p w14:paraId="3137299A" w14:textId="2850EC9F" w:rsidR="00377F97" w:rsidRPr="006C5C3A" w:rsidRDefault="00377F97" w:rsidP="0048755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jc w:val="both"/>
        <w:rPr>
          <w:rFonts w:cstheme="minorHAnsi"/>
          <w:color w:val="000000"/>
        </w:rPr>
      </w:pPr>
      <w:r w:rsidRPr="006C5C3A">
        <w:rPr>
          <w:rFonts w:cstheme="minorHAnsi"/>
          <w:color w:val="000000"/>
        </w:rPr>
        <w:t xml:space="preserve">Oświadczenie o spełnieniu warunków udziału w postępowaniu oraz braku podstaw </w:t>
      </w:r>
      <w:r w:rsidR="00F3690F">
        <w:rPr>
          <w:rFonts w:cstheme="minorHAnsi"/>
          <w:color w:val="000000"/>
        </w:rPr>
        <w:t xml:space="preserve">                 </w:t>
      </w:r>
      <w:r w:rsidRPr="006C5C3A">
        <w:rPr>
          <w:rFonts w:cstheme="minorHAnsi"/>
          <w:color w:val="000000"/>
        </w:rPr>
        <w:t>do wykluczenia według wzoru załącz</w:t>
      </w:r>
      <w:r w:rsidR="00F3690F">
        <w:rPr>
          <w:rFonts w:cstheme="minorHAnsi"/>
          <w:color w:val="000000"/>
        </w:rPr>
        <w:t xml:space="preserve">nika nr </w:t>
      </w:r>
      <w:r w:rsidR="00F17D48">
        <w:rPr>
          <w:rFonts w:cstheme="minorHAnsi"/>
          <w:color w:val="000000"/>
        </w:rPr>
        <w:t>3</w:t>
      </w:r>
      <w:r w:rsidRPr="006C5C3A">
        <w:rPr>
          <w:rFonts w:cstheme="minorHAnsi"/>
          <w:color w:val="000000"/>
        </w:rPr>
        <w:t xml:space="preserve">. </w:t>
      </w:r>
    </w:p>
    <w:p w14:paraId="5B402ACA" w14:textId="5CA8982D" w:rsidR="00153577" w:rsidRPr="00466566" w:rsidRDefault="00153577" w:rsidP="001535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0" w:line="240" w:lineRule="auto"/>
        <w:jc w:val="both"/>
        <w:rPr>
          <w:rFonts w:ascii="Calibri" w:hAnsi="Calibri" w:cs="Calibri"/>
          <w:lang w:val="x-none"/>
        </w:rPr>
      </w:pPr>
      <w:r>
        <w:rPr>
          <w:rFonts w:ascii="Calibri" w:hAnsi="Calibri" w:cs="Calibri"/>
          <w:b/>
          <w:bCs/>
        </w:rPr>
        <w:t>odpis</w:t>
      </w:r>
      <w:r w:rsidRPr="00466566">
        <w:rPr>
          <w:rFonts w:ascii="Calibri" w:hAnsi="Calibri" w:cs="Calibri"/>
          <w:b/>
          <w:bCs/>
        </w:rPr>
        <w:t xml:space="preserve"> lub informacj</w:t>
      </w:r>
      <w:r>
        <w:rPr>
          <w:rFonts w:ascii="Calibri" w:hAnsi="Calibri" w:cs="Calibri"/>
          <w:b/>
          <w:bCs/>
        </w:rPr>
        <w:t>ę</w:t>
      </w:r>
      <w:r w:rsidRPr="00466566">
        <w:rPr>
          <w:rFonts w:ascii="Calibri" w:hAnsi="Calibri" w:cs="Calibri"/>
          <w:b/>
          <w:bCs/>
        </w:rPr>
        <w:t xml:space="preserve"> z Krajowego Rejestru Sądowego lub z Centralnej Ewidencji </w:t>
      </w:r>
      <w:r>
        <w:rPr>
          <w:rFonts w:ascii="Calibri" w:hAnsi="Calibri" w:cs="Calibri"/>
          <w:b/>
          <w:bCs/>
        </w:rPr>
        <w:br/>
      </w:r>
      <w:r w:rsidRPr="00466566">
        <w:rPr>
          <w:rFonts w:ascii="Calibri" w:hAnsi="Calibri" w:cs="Calibri"/>
          <w:b/>
          <w:bCs/>
        </w:rPr>
        <w:t xml:space="preserve">i Informacji o Działalności Gospodarczej, </w:t>
      </w:r>
      <w:r w:rsidRPr="00466566">
        <w:rPr>
          <w:rFonts w:ascii="Calibri" w:hAnsi="Calibri" w:cs="Calibri"/>
          <w:bCs/>
        </w:rPr>
        <w:t>w zakresie art. 109 ust. 1 pkt. 4 ustawy Pzp, sporządzonych nie wcześniej niż 3 miesiące przed jej złożeniem, jeżeli odrębne przepisy wymagają wpisu do rejestru lub ewidencji.</w:t>
      </w:r>
    </w:p>
    <w:p w14:paraId="12FBA6F1" w14:textId="77777777" w:rsidR="00153577" w:rsidRPr="00153577" w:rsidRDefault="00153577" w:rsidP="00153577">
      <w:pPr>
        <w:pStyle w:val="Akapitzlist"/>
        <w:autoSpaceDE w:val="0"/>
        <w:autoSpaceDN w:val="0"/>
        <w:adjustRightInd w:val="0"/>
        <w:spacing w:after="20" w:line="240" w:lineRule="auto"/>
        <w:ind w:left="1080"/>
        <w:jc w:val="both"/>
        <w:rPr>
          <w:rFonts w:cstheme="minorHAnsi"/>
          <w:strike/>
          <w:color w:val="000000"/>
        </w:rPr>
      </w:pPr>
    </w:p>
    <w:p w14:paraId="13D41B91" w14:textId="51B55EED" w:rsidR="00D95482" w:rsidRPr="00D95482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6C5C3A">
        <w:rPr>
          <w:rFonts w:cs="Arial"/>
          <w:color w:val="000000"/>
        </w:rPr>
        <w:t>Zamawiający może odstąpić od żądania dokumentu, jeżeli może go pobrać z ogólnodostępnej, bezpłatnej, internetowej bazy danych</w:t>
      </w:r>
      <w:r w:rsidR="00D95482">
        <w:rPr>
          <w:rFonts w:cs="Arial"/>
          <w:color w:val="000000"/>
        </w:rPr>
        <w:t>.</w:t>
      </w:r>
    </w:p>
    <w:p w14:paraId="719FA9ED" w14:textId="1585E720" w:rsidR="001F7754" w:rsidRPr="006C5C3A" w:rsidRDefault="001F7754" w:rsidP="00D95482">
      <w:pPr>
        <w:spacing w:after="0"/>
        <w:ind w:left="284"/>
        <w:jc w:val="both"/>
        <w:rPr>
          <w:rFonts w:cs="Arial"/>
          <w:lang w:eastAsia="pl-PL"/>
        </w:rPr>
      </w:pPr>
    </w:p>
    <w:p w14:paraId="2FFCDFB3" w14:textId="1546DA04" w:rsidR="00377F97" w:rsidRPr="006C5C3A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b/>
          <w:color w:val="000000"/>
          <w:u w:val="single"/>
        </w:rPr>
        <w:t>Pozostałe dokumenty</w:t>
      </w:r>
      <w:r w:rsidRPr="006C5C3A">
        <w:rPr>
          <w:rFonts w:cs="Arial"/>
          <w:color w:val="000000"/>
        </w:rPr>
        <w:t xml:space="preserve">: </w:t>
      </w:r>
    </w:p>
    <w:p w14:paraId="131E9C03" w14:textId="7F25EC2A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>W przypadku wspólnego ubiegania się o udzielenie zamówienia przez kilku Wykonawców, zobowiązani oni są do dostarczenia dokumentu upoważniającego wybranego pełnomocnika</w:t>
      </w:r>
      <w:r w:rsidR="00192781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do ich reprezentowania, określając zakres udzielonego pełnomocnictwa i podpisanego przez osoby uprawnione do reprezentacji Wykonawców. </w:t>
      </w:r>
    </w:p>
    <w:p w14:paraId="1853EB98" w14:textId="444879F2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Wykaz części zamówienia, której wykonanie zostanie powierzone podwykonawcom – jeżeli dotyczy. </w:t>
      </w:r>
    </w:p>
    <w:p w14:paraId="6681EB27" w14:textId="30A1D7A9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21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Dokumenty, które nie są dokumentami wytworzonymi przez Wykonawcę, mogą być przedstawione w formie oryginału lub kserokopii poświadczonej za zgodność z oryginałem przez Wykonawcę. </w:t>
      </w:r>
    </w:p>
    <w:p w14:paraId="21271535" w14:textId="66255F77" w:rsidR="00377F97" w:rsidRPr="003554C3" w:rsidRDefault="00377F97" w:rsidP="0048755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554C3">
        <w:rPr>
          <w:rFonts w:cs="Arial"/>
          <w:color w:val="000000"/>
        </w:rPr>
        <w:t xml:space="preserve">W przypadku, gdy Wykonawcę reprezentuje pełnomocnik, o którym mowa w pkt.7.3 lit. a), należy przedstawić Zamawiającemu pełnomocnictwo, określające jego zakres i podpisane przez osoby uprawnione do reprezentacji Wykonawcy. W przypadku złożenia kserokopii, pełnomocnictwo musi być potwierdzone za zgodność z oryginałem przez pełnomocnika. </w:t>
      </w:r>
    </w:p>
    <w:p w14:paraId="40193486" w14:textId="07C352B4" w:rsidR="001F7754" w:rsidRPr="003554C3" w:rsidRDefault="00377F97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Wykonawca składa wszystkie dokumenty, wraz z ofertą, w języku polskim, a sporządzone w języku obcym wraz z tłumaczeniem na język polski. Tłumaczenie musi być poświadczone za zgodność </w:t>
      </w:r>
      <w:r w:rsidR="00F3690F">
        <w:rPr>
          <w:rFonts w:cs="Arial"/>
          <w:color w:val="000000"/>
        </w:rPr>
        <w:t xml:space="preserve">                        </w:t>
      </w:r>
      <w:r w:rsidRPr="003554C3">
        <w:rPr>
          <w:rFonts w:cs="Arial"/>
          <w:color w:val="000000"/>
        </w:rPr>
        <w:t xml:space="preserve">z oryginałem przez Wykonawcę. </w:t>
      </w:r>
    </w:p>
    <w:p w14:paraId="5678B245" w14:textId="7ADBB874" w:rsidR="002A17D6" w:rsidRPr="003554C3" w:rsidRDefault="00377F97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>Wszystkie dokumenty składane w postępowaniu muszą potwierdzać spełnienie wymagań na dzień złożenia ofert</w:t>
      </w:r>
      <w:r w:rsidR="006B78F1">
        <w:rPr>
          <w:rFonts w:cs="Arial"/>
          <w:color w:val="000000"/>
        </w:rPr>
        <w:t>y</w:t>
      </w:r>
      <w:r w:rsidRPr="003554C3">
        <w:rPr>
          <w:rFonts w:cs="Arial"/>
          <w:color w:val="000000"/>
        </w:rPr>
        <w:t xml:space="preserve">. </w:t>
      </w:r>
    </w:p>
    <w:p w14:paraId="1F36A076" w14:textId="479E6751" w:rsidR="002A17D6" w:rsidRPr="003554C3" w:rsidRDefault="002A17D6" w:rsidP="002A17D6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cs="Arial"/>
          <w:color w:val="000000"/>
        </w:rPr>
        <w:t xml:space="preserve">Dokumenty stanowiące tajemnicę przedsiębiorstwa w rozumieniu ustawy z dnia 16 kwietnia 1993r. o zwalczaniu nieuczciwej konkurencji (tj. Dz. U. z 2018 r. poz. 419 ze zm.) powinny być umieszczone </w:t>
      </w:r>
      <w:r w:rsidRPr="003554C3">
        <w:rPr>
          <w:rFonts w:cs="Arial"/>
          <w:b/>
          <w:bCs/>
          <w:color w:val="000000"/>
        </w:rPr>
        <w:t>w oddzielnej kopercie z napisem „Tajemnica przedsiębiorstwa”</w:t>
      </w:r>
      <w:r w:rsidRPr="003554C3">
        <w:rPr>
          <w:rFonts w:cs="Arial"/>
          <w:color w:val="000000"/>
        </w:rPr>
        <w:t>. Nie ujawnia</w:t>
      </w:r>
      <w:r w:rsidR="00E93DBF">
        <w:rPr>
          <w:rFonts w:cs="Arial"/>
          <w:color w:val="000000"/>
        </w:rPr>
        <w:t xml:space="preserve"> </w:t>
      </w:r>
      <w:r w:rsidRPr="003554C3">
        <w:rPr>
          <w:rFonts w:cs="Arial"/>
          <w:color w:val="000000"/>
        </w:rPr>
        <w:t xml:space="preserve">się informacji stanowiących tajemnicę przedsiębiorstwa w rozumieniu przepisów o zwalczaniu nieuczciwej konkurencji, jeżeli wykonawca, nie później niż w terminie składania ofert, </w:t>
      </w:r>
      <w:r w:rsidRPr="003554C3">
        <w:rPr>
          <w:rFonts w:cs="Arial"/>
          <w:b/>
          <w:bCs/>
          <w:color w:val="000000"/>
        </w:rPr>
        <w:t>zastrzegł</w:t>
      </w:r>
      <w:r w:rsidRPr="003554C3">
        <w:rPr>
          <w:rFonts w:cs="Arial"/>
          <w:color w:val="000000"/>
        </w:rPr>
        <w:t xml:space="preserve">, </w:t>
      </w:r>
      <w:r w:rsidR="00F3690F">
        <w:rPr>
          <w:rFonts w:cs="Arial"/>
          <w:color w:val="000000"/>
        </w:rPr>
        <w:t xml:space="preserve">          </w:t>
      </w:r>
      <w:r w:rsidRPr="003554C3">
        <w:rPr>
          <w:rFonts w:cs="Arial"/>
          <w:color w:val="000000"/>
        </w:rPr>
        <w:t xml:space="preserve">że nie mogą być one udostępniane oraz </w:t>
      </w:r>
      <w:r w:rsidRPr="003554C3">
        <w:rPr>
          <w:rFonts w:cs="Arial"/>
          <w:b/>
          <w:bCs/>
          <w:color w:val="000000"/>
        </w:rPr>
        <w:t>wykazał</w:t>
      </w:r>
      <w:r w:rsidRPr="003554C3">
        <w:rPr>
          <w:rFonts w:cs="Arial"/>
          <w:color w:val="000000"/>
        </w:rPr>
        <w:t xml:space="preserve">, iż zastrzeżone informacje stanowią tajemnicę przedsiębiorstwa. </w:t>
      </w:r>
    </w:p>
    <w:p w14:paraId="68E7CBD7" w14:textId="77777777" w:rsidR="009E6C20" w:rsidRPr="003554C3" w:rsidRDefault="009E6C20" w:rsidP="001F7754">
      <w:pPr>
        <w:numPr>
          <w:ilvl w:val="0"/>
          <w:numId w:val="2"/>
        </w:numPr>
        <w:spacing w:after="0"/>
        <w:ind w:left="284" w:hanging="284"/>
        <w:jc w:val="both"/>
        <w:rPr>
          <w:rFonts w:cs="Arial"/>
          <w:lang w:eastAsia="pl-PL"/>
        </w:rPr>
      </w:pPr>
      <w:r w:rsidRPr="003554C3">
        <w:rPr>
          <w:rFonts w:eastAsia="Times New Roman" w:cstheme="minorHAnsi"/>
        </w:rPr>
        <w:t>Opis sposobu obliczania ceny oraz rozliczenia z wykonawcą:</w:t>
      </w:r>
    </w:p>
    <w:p w14:paraId="595E011A" w14:textId="3DADF474" w:rsidR="003C05ED" w:rsidRPr="003554C3" w:rsidRDefault="003C05ED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Rozliczenia pomiędzy Zamawiającym a</w:t>
      </w:r>
      <w:r w:rsidR="00905BEE">
        <w:rPr>
          <w:rFonts w:cs="Tahoma"/>
        </w:rPr>
        <w:t xml:space="preserve"> Wykonawcą</w:t>
      </w:r>
      <w:r w:rsidRPr="003554C3">
        <w:rPr>
          <w:rFonts w:cs="Tahoma"/>
        </w:rPr>
        <w:t xml:space="preserve"> będą prowadzone w walucie PLN.</w:t>
      </w:r>
    </w:p>
    <w:p w14:paraId="2E1BB2C7" w14:textId="4106C0AB" w:rsidR="003C05ED" w:rsidRPr="003554C3" w:rsidRDefault="003C05ED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Tahoma"/>
        </w:rPr>
        <w:t>Cena musi być wyrażona w złotych polskich.</w:t>
      </w:r>
    </w:p>
    <w:p w14:paraId="10F42008" w14:textId="73B6D649" w:rsidR="003C05ED" w:rsidRPr="003554C3" w:rsidRDefault="003C05ED" w:rsidP="00487556">
      <w:pPr>
        <w:pStyle w:val="pkt"/>
        <w:numPr>
          <w:ilvl w:val="0"/>
          <w:numId w:val="14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Arial"/>
          <w:sz w:val="22"/>
          <w:szCs w:val="22"/>
        </w:rPr>
        <w:t xml:space="preserve">Cena oferty musi obejmować całkowity koszt wykonania przedmiotu zamówienia oraz wszelkie koszty towarzyszące, konieczne do poniesienia przez wykonawcę z tytułu wykonania przedmiotu zamówienia, w tym koszty opracowania programu oraz materiałów dydaktycznych, a także uwzględnić wszystkie czynności związane z prawidłową, terminową realizacją przedmiotu zamówienia oraz należny podatek VAT zgodnie z obowiązującymi przepisami prawa (Dz. U. 2011 r., Nr 117, poz. 1054 z </w:t>
      </w:r>
      <w:proofErr w:type="spellStart"/>
      <w:r w:rsidRPr="003554C3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3554C3">
        <w:rPr>
          <w:rFonts w:asciiTheme="minorHAnsi" w:hAnsiTheme="minorHAnsi" w:cs="Arial"/>
          <w:sz w:val="22"/>
          <w:szCs w:val="22"/>
        </w:rPr>
        <w:t>. zm.). Wartości składowe powinny zawierać w sobie ewentualne upusty oferowane przez wykonawcę.</w:t>
      </w:r>
    </w:p>
    <w:p w14:paraId="0136BD6C" w14:textId="74480E28" w:rsidR="003C05ED" w:rsidRPr="003554C3" w:rsidRDefault="003C05ED" w:rsidP="00487556">
      <w:pPr>
        <w:pStyle w:val="pkt"/>
        <w:numPr>
          <w:ilvl w:val="0"/>
          <w:numId w:val="14"/>
        </w:numPr>
        <w:autoSpaceDE w:val="0"/>
        <w:autoSpaceDN w:val="0"/>
        <w:spacing w:before="0" w:after="0"/>
        <w:rPr>
          <w:rFonts w:asciiTheme="minorHAnsi" w:hAnsiTheme="minorHAnsi" w:cs="Tahoma"/>
          <w:sz w:val="22"/>
          <w:szCs w:val="22"/>
        </w:rPr>
      </w:pPr>
      <w:r w:rsidRPr="003554C3">
        <w:rPr>
          <w:rFonts w:asciiTheme="minorHAnsi" w:hAnsiTheme="minorHAnsi" w:cs="Tahoma"/>
          <w:sz w:val="22"/>
          <w:szCs w:val="22"/>
        </w:rPr>
        <w:t xml:space="preserve">Ceną w rozumieniu art. 3 ust. 1 pkt. 1 i ust. 2 ustawy z dnia 9 maja 2014 r. o informowaniu </w:t>
      </w:r>
      <w:r w:rsidR="00F3690F">
        <w:rPr>
          <w:rFonts w:asciiTheme="minorHAnsi" w:hAnsiTheme="minorHAnsi" w:cs="Tahoma"/>
          <w:sz w:val="22"/>
          <w:szCs w:val="22"/>
        </w:rPr>
        <w:t xml:space="preserve">                 </w:t>
      </w:r>
      <w:r w:rsidRPr="003554C3">
        <w:rPr>
          <w:rFonts w:asciiTheme="minorHAnsi" w:hAnsiTheme="minorHAnsi" w:cs="Tahoma"/>
          <w:sz w:val="22"/>
          <w:szCs w:val="22"/>
        </w:rPr>
        <w:t xml:space="preserve">o cenach towarów i usług (Dz. U. z 2014 r., poz. 915) będzie wartość wyrażona w jednostkach pieniężnych, którą kupujący jest zobowiązany zapłacić przedsiębiorcy za towar lub usługę. Cena oferty musi być podana w PLN cyfrowo i słownie z dokładnością do dwóch miejsc </w:t>
      </w:r>
      <w:r w:rsidR="00F3690F">
        <w:rPr>
          <w:rFonts w:asciiTheme="minorHAnsi" w:hAnsiTheme="minorHAnsi" w:cs="Tahoma"/>
          <w:sz w:val="22"/>
          <w:szCs w:val="22"/>
        </w:rPr>
        <w:t xml:space="preserve">                       </w:t>
      </w:r>
      <w:r w:rsidRPr="003554C3">
        <w:rPr>
          <w:rFonts w:asciiTheme="minorHAnsi" w:hAnsiTheme="minorHAnsi" w:cs="Tahoma"/>
          <w:sz w:val="22"/>
          <w:szCs w:val="22"/>
        </w:rPr>
        <w:t>po przecinku (zasada zaokrąglenia – poniżej 5 należy końcówkę pominąć, powyżej i równe 5 należy zaokrąglić w górę).</w:t>
      </w:r>
    </w:p>
    <w:p w14:paraId="51C9CFF4" w14:textId="3FA43C72" w:rsidR="001F7754" w:rsidRPr="003554C3" w:rsidRDefault="001F7754" w:rsidP="00487556">
      <w:pPr>
        <w:pStyle w:val="Akapitzlist"/>
        <w:numPr>
          <w:ilvl w:val="0"/>
          <w:numId w:val="14"/>
        </w:numPr>
        <w:spacing w:after="0"/>
        <w:jc w:val="both"/>
        <w:rPr>
          <w:rFonts w:cs="Arial"/>
          <w:lang w:eastAsia="pl-PL"/>
        </w:rPr>
      </w:pPr>
      <w:r w:rsidRPr="003554C3">
        <w:rPr>
          <w:rFonts w:cs="Arial"/>
          <w:lang w:eastAsia="pl-PL"/>
        </w:rPr>
        <w:t>Cena podana w ofercie nie podlega zmianom przez cały okres trwania umowy.</w:t>
      </w:r>
    </w:p>
    <w:p w14:paraId="15AA0EE4" w14:textId="77777777" w:rsidR="00140A86" w:rsidRPr="006C5C3A" w:rsidRDefault="00140A86" w:rsidP="00140A86">
      <w:pPr>
        <w:pStyle w:val="Akapitzlist"/>
        <w:spacing w:after="0"/>
        <w:ind w:left="644"/>
        <w:jc w:val="both"/>
        <w:rPr>
          <w:rFonts w:cs="Arial"/>
          <w:lang w:eastAsia="pl-PL"/>
        </w:rPr>
      </w:pPr>
    </w:p>
    <w:p w14:paraId="6512DC51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Kryteria oceny ofert:</w:t>
      </w:r>
    </w:p>
    <w:p w14:paraId="4C5C28E9" w14:textId="0B7DFB60" w:rsidR="00560E13" w:rsidRPr="006C5C3A" w:rsidRDefault="00560E13" w:rsidP="00487556">
      <w:pPr>
        <w:pStyle w:val="Akapitzlist"/>
        <w:numPr>
          <w:ilvl w:val="3"/>
          <w:numId w:val="24"/>
        </w:numPr>
        <w:ind w:left="709" w:hanging="425"/>
        <w:jc w:val="both"/>
        <w:rPr>
          <w:rFonts w:eastAsia="Times New Roman" w:cs="Arial"/>
          <w:lang w:eastAsia="pl-PL"/>
        </w:rPr>
      </w:pPr>
      <w:r w:rsidRPr="006C5C3A">
        <w:rPr>
          <w:rFonts w:cstheme="minorHAnsi"/>
        </w:rPr>
        <w:t>Zamawiający przy wyborze najkorzystniejszej oferty będzie się kierował następującymi kryteriami</w:t>
      </w:r>
    </w:p>
    <w:p w14:paraId="475C7981" w14:textId="77777777" w:rsidR="006E2453" w:rsidRPr="00692BBE" w:rsidRDefault="006E2453" w:rsidP="000C0214">
      <w:pPr>
        <w:numPr>
          <w:ilvl w:val="0"/>
          <w:numId w:val="26"/>
        </w:numPr>
        <w:suppressAutoHyphens/>
        <w:spacing w:line="240" w:lineRule="auto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lastRenderedPageBreak/>
        <w:t>Cena – 80% (C)</w:t>
      </w:r>
    </w:p>
    <w:p w14:paraId="41AE1ED5" w14:textId="641A8485" w:rsidR="006E2453" w:rsidRPr="00692BBE" w:rsidRDefault="00D77978" w:rsidP="000C0214">
      <w:pPr>
        <w:numPr>
          <w:ilvl w:val="0"/>
          <w:numId w:val="26"/>
        </w:numPr>
        <w:suppressAutoHyphens/>
        <w:spacing w:line="240" w:lineRule="auto"/>
        <w:rPr>
          <w:rFonts w:eastAsia="SimSun" w:cs="Calibri"/>
          <w:color w:val="000000"/>
          <w:lang w:eastAsia="ar-SA"/>
        </w:rPr>
      </w:pPr>
      <w:r>
        <w:rPr>
          <w:rFonts w:eastAsia="SimSun" w:cs="Calibri"/>
          <w:b/>
          <w:lang w:eastAsia="ar-SA"/>
        </w:rPr>
        <w:t>Liczba zrealizowanych usług podobnych</w:t>
      </w:r>
      <w:r w:rsidR="003436A6">
        <w:rPr>
          <w:rFonts w:eastAsia="SimSun" w:cs="Calibri"/>
          <w:b/>
          <w:lang w:eastAsia="ar-SA"/>
        </w:rPr>
        <w:t xml:space="preserve"> </w:t>
      </w:r>
      <w:r w:rsidR="006E2453" w:rsidRPr="00692BBE">
        <w:rPr>
          <w:rFonts w:eastAsia="SimSun" w:cs="Calibri"/>
          <w:b/>
          <w:lang w:eastAsia="ar-SA"/>
        </w:rPr>
        <w:t xml:space="preserve">- 20% (D) </w:t>
      </w:r>
    </w:p>
    <w:p w14:paraId="4FE1AA78" w14:textId="77777777" w:rsidR="006E2453" w:rsidRPr="00692BBE" w:rsidRDefault="006E2453" w:rsidP="00487556">
      <w:pPr>
        <w:numPr>
          <w:ilvl w:val="0"/>
          <w:numId w:val="25"/>
        </w:numPr>
        <w:suppressAutoHyphens/>
        <w:spacing w:after="120" w:line="100" w:lineRule="atLeast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iCs/>
          <w:u w:val="single"/>
          <w:lang w:eastAsia="ar-SA"/>
        </w:rPr>
        <w:t>Wartość punktowa w kryterium Cena</w:t>
      </w:r>
      <w:r w:rsidRPr="00692BBE">
        <w:rPr>
          <w:rFonts w:eastAsia="SimSun" w:cs="Calibri"/>
          <w:iCs/>
          <w:lang w:eastAsia="ar-SA"/>
        </w:rPr>
        <w:t xml:space="preserve"> –  waga 80%. </w:t>
      </w:r>
    </w:p>
    <w:p w14:paraId="1F559650" w14:textId="77777777" w:rsidR="006E2453" w:rsidRPr="00692BBE" w:rsidRDefault="006E2453" w:rsidP="006F2F6D">
      <w:pPr>
        <w:spacing w:after="0" w:line="240" w:lineRule="auto"/>
        <w:ind w:left="464"/>
        <w:contextualSpacing/>
        <w:rPr>
          <w:rFonts w:cs="Calibri"/>
        </w:rPr>
      </w:pPr>
      <w:r w:rsidRPr="00692BBE">
        <w:rPr>
          <w:rFonts w:cs="Calibri"/>
        </w:rPr>
        <w:t>Wartość punktowa będzie obliczana będzie wg wzoru:</w:t>
      </w:r>
    </w:p>
    <w:p w14:paraId="317430F0" w14:textId="34B37DD2" w:rsidR="006E2453" w:rsidRPr="00692BBE" w:rsidRDefault="006E2453" w:rsidP="006F2F6D">
      <w:pPr>
        <w:spacing w:after="0" w:line="240" w:lineRule="auto"/>
        <w:ind w:left="60"/>
        <w:contextualSpacing/>
        <w:rPr>
          <w:rFonts w:cs="Calibri"/>
        </w:rPr>
      </w:pPr>
      <w:r>
        <w:rPr>
          <w:rFonts w:cs="Calibri"/>
          <w:noProof/>
          <w:lang w:eastAsia="pl-PL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5D6BE90" wp14:editId="41535367">
                <wp:simplePos x="0" y="0"/>
                <wp:positionH relativeFrom="column">
                  <wp:posOffset>-7620</wp:posOffset>
                </wp:positionH>
                <wp:positionV relativeFrom="paragraph">
                  <wp:posOffset>35560</wp:posOffset>
                </wp:positionV>
                <wp:extent cx="431165" cy="579120"/>
                <wp:effectExtent l="0" t="0" r="6985" b="0"/>
                <wp:wrapNone/>
                <wp:docPr id="8" name="Kanw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820" y="217805"/>
                            <a:ext cx="1879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3850" y="33464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596936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5755" y="112395"/>
                            <a:ext cx="4508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2620B9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7805" y="23939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C22675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16535" y="17145"/>
                            <a:ext cx="1022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4A3AC3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40" y="118745"/>
                            <a:ext cx="9334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BCFFAA" w14:textId="77777777" w:rsidR="006E2453" w:rsidRDefault="006E2453" w:rsidP="006E2453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 xml:space="preserve">R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6685" y="101600"/>
                            <a:ext cx="3873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A8F8C6" w14:textId="77777777" w:rsidR="006E2453" w:rsidRDefault="006E2453" w:rsidP="006E245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6BE90" id="Kanwa 8" o:spid="_x0000_s1026" editas="canvas" style="position:absolute;left:0;text-align:left;margin-left:-.6pt;margin-top:2.8pt;width:33.95pt;height:45.6pt;z-index:251659264" coordsize="4311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11;height:5791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2108,2178" to="398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<v:rect id="Rectangle 6" o:spid="_x0000_s1029" style="position:absolute;left:3238;top:3346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3A596936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b</w:t>
                        </w:r>
                      </w:p>
                    </w:txbxContent>
                  </v:textbox>
                </v:rect>
                <v:rect id="Rectangle 7" o:spid="_x0000_s1030" style="position:absolute;left:3257;top:1123;width:451;height:21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132620B9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8" o:spid="_x0000_s1031" style="position:absolute;left:2178;top:2393;width:1022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38C22675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9" o:spid="_x0000_s1032" style="position:absolute;left:2165;top:171;width:1022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0B4A3AC3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" o:spid="_x0000_s1033" style="position:absolute;left:279;top:1187;width:933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39BCFFAA" w14:textId="77777777" w:rsidR="006E2453" w:rsidRDefault="006E2453" w:rsidP="006E2453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R       </w:t>
                        </w:r>
                      </w:p>
                    </w:txbxContent>
                  </v:textbox>
                </v:rect>
                <v:rect id="Rectangle 11" o:spid="_x0000_s1034" style="position:absolute;left:1466;top:1016;width:388;height:302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22A8F8C6" w14:textId="77777777" w:rsidR="006E2453" w:rsidRDefault="006E2453" w:rsidP="006E2453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18631AA" w14:textId="77777777" w:rsidR="006E2453" w:rsidRPr="00692BBE" w:rsidRDefault="006E2453" w:rsidP="006F2F6D">
      <w:pPr>
        <w:spacing w:after="0" w:line="240" w:lineRule="auto"/>
        <w:ind w:left="60"/>
        <w:contextualSpacing/>
        <w:rPr>
          <w:rFonts w:cs="Calibri"/>
        </w:rPr>
      </w:pPr>
      <w:r w:rsidRPr="00692BBE">
        <w:rPr>
          <w:rFonts w:cs="Calibri"/>
          <w:b/>
        </w:rPr>
        <w:t xml:space="preserve">              </w:t>
      </w:r>
      <w:r w:rsidRPr="00692BBE">
        <w:rPr>
          <w:rFonts w:cs="Calibri"/>
        </w:rPr>
        <w:t>x 80% x 100</w:t>
      </w:r>
    </w:p>
    <w:p w14:paraId="242C35BB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lang w:eastAsia="ar-SA"/>
        </w:rPr>
      </w:pPr>
      <w:r w:rsidRPr="00692BBE">
        <w:rPr>
          <w:rFonts w:eastAsia="SimSun" w:cs="Calibri"/>
          <w:lang w:eastAsia="ar-SA"/>
        </w:rPr>
        <w:t>gdzie:</w:t>
      </w:r>
    </w:p>
    <w:p w14:paraId="4F15FAC9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r w:rsidRPr="00692BBE">
        <w:rPr>
          <w:rFonts w:eastAsia="SimSun" w:cs="Calibri"/>
          <w:b/>
          <w:lang w:eastAsia="ar-SA"/>
        </w:rPr>
        <w:t>R</w:t>
      </w:r>
      <w:r w:rsidRPr="00692BBE">
        <w:rPr>
          <w:rFonts w:eastAsia="SimSun" w:cs="Calibri"/>
          <w:lang w:eastAsia="ar-SA"/>
        </w:rPr>
        <w:t xml:space="preserve"> – ranga ocenianego kryterium</w:t>
      </w:r>
    </w:p>
    <w:p w14:paraId="1942BF2C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b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n</w:t>
      </w:r>
      <w:proofErr w:type="spellEnd"/>
      <w:r w:rsidRPr="00692BBE">
        <w:rPr>
          <w:rFonts w:eastAsia="SimSun" w:cs="Calibri"/>
          <w:lang w:eastAsia="ar-SA"/>
        </w:rPr>
        <w:t xml:space="preserve"> - cena najniższa</w:t>
      </w:r>
    </w:p>
    <w:p w14:paraId="30ACBFC5" w14:textId="77777777" w:rsidR="006E2453" w:rsidRPr="00692BBE" w:rsidRDefault="006E2453" w:rsidP="006F2F6D">
      <w:pPr>
        <w:suppressAutoHyphens/>
        <w:spacing w:after="0" w:line="240" w:lineRule="auto"/>
        <w:ind w:left="709"/>
        <w:rPr>
          <w:rFonts w:eastAsia="SimSun" w:cs="Calibri"/>
          <w:iCs/>
          <w:lang w:eastAsia="ar-SA"/>
        </w:rPr>
      </w:pPr>
      <w:proofErr w:type="spellStart"/>
      <w:r w:rsidRPr="00692BBE">
        <w:rPr>
          <w:rFonts w:eastAsia="SimSun" w:cs="Calibri"/>
          <w:b/>
          <w:lang w:eastAsia="ar-SA"/>
        </w:rPr>
        <w:t>C</w:t>
      </w:r>
      <w:r w:rsidRPr="00692BBE">
        <w:rPr>
          <w:rFonts w:eastAsia="SimSun" w:cs="Calibri"/>
          <w:vertAlign w:val="subscript"/>
          <w:lang w:eastAsia="ar-SA"/>
        </w:rPr>
        <w:t>b</w:t>
      </w:r>
      <w:proofErr w:type="spellEnd"/>
      <w:r w:rsidRPr="00692BBE">
        <w:rPr>
          <w:rFonts w:eastAsia="SimSun" w:cs="Calibri"/>
          <w:lang w:eastAsia="ar-SA"/>
        </w:rPr>
        <w:t xml:space="preserve"> - cena badana</w:t>
      </w:r>
    </w:p>
    <w:p w14:paraId="03CA3245" w14:textId="1BC9C009" w:rsidR="006E2453" w:rsidRPr="00692BBE" w:rsidRDefault="006E2453" w:rsidP="000C0214">
      <w:pPr>
        <w:spacing w:line="240" w:lineRule="auto"/>
        <w:ind w:left="426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</w:t>
      </w:r>
      <w:r>
        <w:rPr>
          <w:rFonts w:eastAsia="Times New Roman" w:cs="Calibri"/>
          <w:lang w:eastAsia="pl-PL"/>
        </w:rPr>
        <w:t>trzymać maksymalnie 80 punktów.</w:t>
      </w:r>
    </w:p>
    <w:p w14:paraId="7EF732BE" w14:textId="6529A7EB" w:rsidR="006E2453" w:rsidRPr="00692BBE" w:rsidRDefault="00D77978" w:rsidP="00487556">
      <w:pPr>
        <w:numPr>
          <w:ilvl w:val="0"/>
          <w:numId w:val="25"/>
        </w:numPr>
        <w:suppressAutoHyphens/>
        <w:spacing w:after="120" w:line="100" w:lineRule="atLeast"/>
        <w:rPr>
          <w:rFonts w:eastAsia="SimSun" w:cs="Calibri"/>
          <w:bCs/>
          <w:iCs/>
          <w:lang w:eastAsia="ar-SA"/>
        </w:rPr>
      </w:pPr>
      <w:r>
        <w:rPr>
          <w:rFonts w:eastAsia="SimSun" w:cs="Calibri"/>
          <w:u w:val="single"/>
          <w:lang w:eastAsia="ar-SA"/>
        </w:rPr>
        <w:t>Liczba zrealizowanych usług podobnych</w:t>
      </w:r>
      <w:r w:rsidR="007062A6">
        <w:rPr>
          <w:rFonts w:eastAsia="SimSun" w:cs="Calibri"/>
          <w:u w:val="single"/>
          <w:lang w:eastAsia="ar-SA"/>
        </w:rPr>
        <w:t xml:space="preserve"> </w:t>
      </w:r>
      <w:r w:rsidR="006E2453" w:rsidRPr="00692BBE">
        <w:rPr>
          <w:rFonts w:eastAsia="SimSun" w:cs="Calibri"/>
          <w:lang w:eastAsia="ar-SA"/>
        </w:rPr>
        <w:t>- 20%</w:t>
      </w:r>
    </w:p>
    <w:p w14:paraId="6C628D45" w14:textId="6259A084" w:rsidR="006E2453" w:rsidRPr="00692BBE" w:rsidRDefault="006E2453" w:rsidP="000C0214">
      <w:pPr>
        <w:suppressAutoHyphens/>
        <w:spacing w:after="120" w:line="240" w:lineRule="auto"/>
        <w:ind w:left="45"/>
        <w:rPr>
          <w:rFonts w:eastAsia="SimSun" w:cs="Calibri"/>
          <w:bCs/>
          <w:iCs/>
          <w:lang w:eastAsia="ar-SA"/>
        </w:rPr>
      </w:pPr>
      <w:r w:rsidRPr="00692BBE">
        <w:rPr>
          <w:rFonts w:eastAsia="SimSun" w:cs="Calibri"/>
          <w:bCs/>
          <w:iCs/>
          <w:lang w:eastAsia="ar-SA"/>
        </w:rPr>
        <w:t xml:space="preserve">Zamawiający przyzna odpowiednią ilość punktów w zależności od </w:t>
      </w:r>
      <w:r w:rsidR="00136FEC">
        <w:rPr>
          <w:rFonts w:eastAsia="SimSun" w:cs="Calibri"/>
          <w:bCs/>
          <w:iCs/>
          <w:lang w:eastAsia="ar-SA"/>
        </w:rPr>
        <w:t xml:space="preserve">liczby </w:t>
      </w:r>
      <w:r w:rsidR="00D77978">
        <w:rPr>
          <w:rFonts w:eastAsia="SimSun" w:cs="Calibri"/>
          <w:bCs/>
          <w:iCs/>
          <w:lang w:eastAsia="ar-SA"/>
        </w:rPr>
        <w:t>zrealizowanych usług podobnych</w:t>
      </w:r>
      <w:r w:rsidRPr="00692BBE">
        <w:rPr>
          <w:rFonts w:eastAsia="SimSun" w:cs="Calibri"/>
          <w:bCs/>
          <w:iCs/>
          <w:lang w:eastAsia="ar-SA"/>
        </w:rPr>
        <w:t xml:space="preserve"> na podstawie </w:t>
      </w:r>
      <w:r w:rsidR="00136FEC">
        <w:rPr>
          <w:rFonts w:eastAsia="SimSun" w:cs="Calibri"/>
          <w:bCs/>
          <w:iCs/>
          <w:lang w:eastAsia="ar-SA"/>
        </w:rPr>
        <w:t>Załącznika nr 1 – Formularza oferty</w:t>
      </w:r>
      <w:r w:rsidRPr="00692BBE">
        <w:rPr>
          <w:rFonts w:eastAsia="SimSun" w:cs="Calibri"/>
          <w:bCs/>
          <w:iCs/>
          <w:lang w:eastAsia="ar-SA"/>
        </w:rPr>
        <w:t>, według następujących zasad:</w:t>
      </w:r>
    </w:p>
    <w:p w14:paraId="1BD27FA3" w14:textId="3CB62735" w:rsidR="006E2453" w:rsidRPr="00692BBE" w:rsidRDefault="006E2453" w:rsidP="000C0214">
      <w:pPr>
        <w:suppressAutoHyphens/>
        <w:spacing w:line="240" w:lineRule="auto"/>
        <w:ind w:left="45"/>
        <w:rPr>
          <w:rFonts w:eastAsia="SimSun" w:cs="Calibri"/>
          <w:iCs/>
          <w:lang w:eastAsia="ar-SA"/>
        </w:rPr>
      </w:pPr>
      <w:r w:rsidRPr="00692BBE">
        <w:rPr>
          <w:rFonts w:eastAsia="SimSun" w:cs="Calibri"/>
          <w:bCs/>
          <w:iCs/>
          <w:lang w:eastAsia="ar-SA"/>
        </w:rPr>
        <w:t>Wartość punktowa =</w:t>
      </w:r>
      <w:r w:rsidR="00AB07F0">
        <w:rPr>
          <w:rFonts w:eastAsia="SimSun" w:cs="Calibri"/>
          <w:bCs/>
          <w:iCs/>
          <w:lang w:eastAsia="ar-SA"/>
        </w:rPr>
        <w:t xml:space="preserve">liczba </w:t>
      </w:r>
      <w:r w:rsidR="00D77978">
        <w:rPr>
          <w:rFonts w:eastAsia="SimSun" w:cs="Calibri"/>
          <w:bCs/>
          <w:iCs/>
          <w:lang w:eastAsia="ar-SA"/>
        </w:rPr>
        <w:t>zrealizowanych usług</w:t>
      </w:r>
      <w:r w:rsidRPr="00692BBE">
        <w:rPr>
          <w:rFonts w:eastAsia="SimSun" w:cs="Calibri"/>
          <w:iCs/>
          <w:lang w:eastAsia="ar-SA"/>
        </w:rPr>
        <w:t xml:space="preserve"> gdzie: </w:t>
      </w:r>
    </w:p>
    <w:p w14:paraId="04FC67FA" w14:textId="172160F4" w:rsidR="00AB07F0" w:rsidRDefault="00AB07F0" w:rsidP="00AB07F0">
      <w:pPr>
        <w:tabs>
          <w:tab w:val="left" w:pos="851"/>
        </w:tabs>
        <w:spacing w:before="60" w:after="60" w:line="276" w:lineRule="auto"/>
        <w:ind w:left="851"/>
        <w:jc w:val="both"/>
      </w:pPr>
      <w:r>
        <w:rPr>
          <w:b/>
        </w:rPr>
        <w:t>10</w:t>
      </w:r>
      <w:r w:rsidRPr="00DB3D21">
        <w:rPr>
          <w:b/>
        </w:rPr>
        <w:t xml:space="preserve"> punktów</w:t>
      </w:r>
      <w:r w:rsidRPr="00DB3D21">
        <w:t xml:space="preserve"> – </w:t>
      </w:r>
      <w:bookmarkStart w:id="1" w:name="_Hlk98229585"/>
      <w:r w:rsidRPr="00DB3D21">
        <w:t xml:space="preserve">w przypadku, gdy </w:t>
      </w:r>
      <w:r>
        <w:t>posiada 1 dodatkow</w:t>
      </w:r>
      <w:bookmarkStart w:id="2" w:name="_Hlk98229714"/>
      <w:r w:rsidR="00892468">
        <w:t>o wykazaną usługę podobną</w:t>
      </w:r>
    </w:p>
    <w:p w14:paraId="383153ED" w14:textId="77777777" w:rsidR="00F318DE" w:rsidRPr="00DB3D21" w:rsidRDefault="00F318DE" w:rsidP="00AB07F0">
      <w:pPr>
        <w:tabs>
          <w:tab w:val="left" w:pos="851"/>
        </w:tabs>
        <w:spacing w:before="60" w:after="60" w:line="276" w:lineRule="auto"/>
        <w:ind w:left="851"/>
        <w:jc w:val="both"/>
      </w:pPr>
    </w:p>
    <w:bookmarkEnd w:id="1"/>
    <w:bookmarkEnd w:id="2"/>
    <w:p w14:paraId="21BC3EE9" w14:textId="24BF3064" w:rsidR="00AB07F0" w:rsidRPr="00DB3D21" w:rsidRDefault="00AB07F0" w:rsidP="00AB07F0">
      <w:pPr>
        <w:tabs>
          <w:tab w:val="left" w:pos="851"/>
        </w:tabs>
        <w:spacing w:before="60" w:after="60" w:line="276" w:lineRule="auto"/>
        <w:ind w:left="851"/>
        <w:jc w:val="both"/>
      </w:pPr>
      <w:r w:rsidRPr="00DB3D21">
        <w:rPr>
          <w:b/>
        </w:rPr>
        <w:t>1</w:t>
      </w:r>
      <w:r>
        <w:rPr>
          <w:b/>
        </w:rPr>
        <w:t>5</w:t>
      </w:r>
      <w:r w:rsidRPr="00DB3D21">
        <w:rPr>
          <w:b/>
        </w:rPr>
        <w:t xml:space="preserve"> punktów</w:t>
      </w:r>
      <w:r w:rsidRPr="00DB3D21">
        <w:t xml:space="preserve"> – </w:t>
      </w:r>
      <w:r w:rsidRPr="00AB07F0">
        <w:t xml:space="preserve">w przypadku, gdy posiada </w:t>
      </w:r>
      <w:r>
        <w:t>2</w:t>
      </w:r>
      <w:r w:rsidRPr="00AB07F0">
        <w:t xml:space="preserve"> dodatkow</w:t>
      </w:r>
      <w:r w:rsidR="00892468">
        <w:t>o wykazane usługi podobne</w:t>
      </w:r>
    </w:p>
    <w:p w14:paraId="242C28C7" w14:textId="5692B538" w:rsidR="00CB0435" w:rsidRPr="006F2F6D" w:rsidRDefault="00AB07F0" w:rsidP="006F2F6D">
      <w:pPr>
        <w:tabs>
          <w:tab w:val="left" w:pos="851"/>
        </w:tabs>
        <w:spacing w:before="60" w:after="60" w:line="276" w:lineRule="auto"/>
        <w:ind w:left="851"/>
        <w:jc w:val="both"/>
      </w:pPr>
      <w:r w:rsidRPr="00DB3D21">
        <w:rPr>
          <w:b/>
        </w:rPr>
        <w:t>2</w:t>
      </w:r>
      <w:r>
        <w:rPr>
          <w:b/>
        </w:rPr>
        <w:t>0</w:t>
      </w:r>
      <w:r w:rsidRPr="00DB3D21">
        <w:rPr>
          <w:b/>
        </w:rPr>
        <w:t xml:space="preserve"> punktów</w:t>
      </w:r>
      <w:r w:rsidRPr="00DB3D21">
        <w:t xml:space="preserve"> – </w:t>
      </w:r>
      <w:r w:rsidRPr="00AB07F0">
        <w:t xml:space="preserve">w przypadku, gdy posiada </w:t>
      </w:r>
      <w:r w:rsidR="00905BEE">
        <w:t>3</w:t>
      </w:r>
      <w:r w:rsidRPr="00AB07F0">
        <w:t xml:space="preserve"> dodatkow</w:t>
      </w:r>
      <w:r w:rsidR="00892468">
        <w:t>o wykazane usługi podobne</w:t>
      </w:r>
    </w:p>
    <w:p w14:paraId="23195334" w14:textId="4060F5E5" w:rsidR="00420F59" w:rsidRDefault="00420F59" w:rsidP="000C0214">
      <w:pPr>
        <w:spacing w:line="240" w:lineRule="auto"/>
        <w:rPr>
          <w:rFonts w:eastAsia="Times New Roman" w:cs="Calibri"/>
          <w:lang w:eastAsia="pl-PL"/>
        </w:rPr>
      </w:pPr>
      <w:r w:rsidRPr="00692BBE">
        <w:rPr>
          <w:rFonts w:eastAsia="Times New Roman" w:cs="Calibri"/>
          <w:lang w:eastAsia="pl-PL"/>
        </w:rPr>
        <w:t>W tym kryterium wykonawca może otrzymać maksymalnie 2</w:t>
      </w:r>
      <w:r>
        <w:rPr>
          <w:rFonts w:eastAsia="Times New Roman" w:cs="Calibri"/>
          <w:lang w:eastAsia="pl-PL"/>
        </w:rPr>
        <w:t>0 punktów.</w:t>
      </w:r>
    </w:p>
    <w:p w14:paraId="47912D9A" w14:textId="0EA1C64D" w:rsidR="000C0214" w:rsidRDefault="000C0214" w:rsidP="000C0214">
      <w:pPr>
        <w:spacing w:line="240" w:lineRule="auto"/>
        <w:rPr>
          <w:rFonts w:eastAsia="Times New Roman" w:cs="Calibri"/>
          <w:lang w:eastAsia="pl-PL"/>
        </w:rPr>
      </w:pPr>
      <w:r w:rsidRPr="000C0214">
        <w:rPr>
          <w:rFonts w:eastAsia="Times New Roman" w:cs="Calibri"/>
          <w:lang w:eastAsia="pl-PL"/>
        </w:rPr>
        <w:t>Łączna liczba punktów uzyskanych przez wykonawcę obliczana jest jako suma punktów = C +D</w:t>
      </w:r>
      <w:r>
        <w:rPr>
          <w:rFonts w:eastAsia="Times New Roman" w:cs="Calibri"/>
          <w:lang w:eastAsia="pl-PL"/>
        </w:rPr>
        <w:t>.</w:t>
      </w:r>
    </w:p>
    <w:p w14:paraId="077A9630" w14:textId="402D7965" w:rsidR="006B78F1" w:rsidRPr="006B78F1" w:rsidRDefault="006B78F1" w:rsidP="00487556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rPr>
          <w:rFonts w:ascii="Calibri" w:hAnsi="Calibri" w:cs="Tahoma"/>
        </w:rPr>
        <w:t>Za n</w:t>
      </w:r>
      <w:r w:rsidRPr="006B78F1">
        <w:rPr>
          <w:rFonts w:ascii="Calibri" w:hAnsi="Calibri" w:cs="Tahoma"/>
        </w:rPr>
        <w:t xml:space="preserve">ajkorzystniejszą ofertą </w:t>
      </w:r>
      <w:r>
        <w:rPr>
          <w:rFonts w:ascii="Calibri" w:hAnsi="Calibri" w:cs="Tahoma"/>
        </w:rPr>
        <w:t>zostanie uznana</w:t>
      </w:r>
      <w:r w:rsidRPr="006B78F1">
        <w:rPr>
          <w:rFonts w:ascii="Calibri" w:hAnsi="Calibri" w:cs="Tahoma"/>
        </w:rPr>
        <w:t xml:space="preserve"> oferta, która przedstawia najkorzystniejszy bilans ceny i innych kryteriów odnoszących się do przedmiotu zamówienia.</w:t>
      </w:r>
    </w:p>
    <w:p w14:paraId="4F9E2C8E" w14:textId="52320DD5" w:rsidR="00E039B3" w:rsidRPr="006C5C3A" w:rsidRDefault="00E039B3" w:rsidP="00487556">
      <w:pPr>
        <w:numPr>
          <w:ilvl w:val="0"/>
          <w:numId w:val="16"/>
        </w:numPr>
        <w:spacing w:after="120" w:line="240" w:lineRule="auto"/>
        <w:contextualSpacing/>
        <w:jc w:val="both"/>
        <w:rPr>
          <w:rFonts w:cs="Arial"/>
          <w:iCs/>
        </w:rPr>
      </w:pPr>
      <w:r w:rsidRPr="006C5C3A">
        <w:rPr>
          <w:rFonts w:cs="Arial"/>
          <w:bCs/>
          <w:color w:val="000000"/>
        </w:rPr>
        <w:t>W przypadku, gdy dwie lub więcej ofert otrzyma tę samą liczbę punktów, jako najkorzystniejsza wybrana zostanie oferta posiadająca najwięcej punktów w kryterium cena. Wykonawcy, którzy nie wpiszą wymaganych danych niezbędnych do dokonania oceny w danym kryterium otrzymają 0 pkt.</w:t>
      </w:r>
    </w:p>
    <w:p w14:paraId="72199158" w14:textId="59E9D022" w:rsidR="001351D0" w:rsidRPr="006C5C3A" w:rsidRDefault="001351D0" w:rsidP="001351D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14:paraId="2FDB7E52" w14:textId="77777777" w:rsidR="009E6C20" w:rsidRPr="006C5C3A" w:rsidRDefault="009E6C20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Termin i miejsce składania oferty</w:t>
      </w:r>
    </w:p>
    <w:p w14:paraId="5010F472" w14:textId="3943A8BC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 xml:space="preserve">Termin składania ofert upływa w dniu </w:t>
      </w:r>
      <w:r w:rsidR="00CD282A">
        <w:rPr>
          <w:rFonts w:cs="Arial"/>
          <w:b/>
          <w:u w:val="single"/>
        </w:rPr>
        <w:t>04</w:t>
      </w:r>
      <w:r w:rsidR="00281B4D">
        <w:rPr>
          <w:rFonts w:cs="Arial"/>
          <w:b/>
          <w:u w:val="single"/>
        </w:rPr>
        <w:t>.</w:t>
      </w:r>
      <w:r w:rsidR="00DA5D25">
        <w:rPr>
          <w:rFonts w:cs="Arial"/>
          <w:b/>
          <w:u w:val="single"/>
        </w:rPr>
        <w:t>1</w:t>
      </w:r>
      <w:r w:rsidR="00CD282A">
        <w:rPr>
          <w:rFonts w:cs="Arial"/>
          <w:b/>
          <w:u w:val="single"/>
        </w:rPr>
        <w:t>1</w:t>
      </w:r>
      <w:r w:rsidR="00281B4D">
        <w:rPr>
          <w:rFonts w:cs="Arial"/>
          <w:b/>
          <w:u w:val="single"/>
        </w:rPr>
        <w:t>.2022</w:t>
      </w:r>
      <w:r w:rsidRPr="007058C2">
        <w:rPr>
          <w:rFonts w:cs="Arial"/>
          <w:b/>
          <w:u w:val="single"/>
        </w:rPr>
        <w:t xml:space="preserve"> r. o godz. </w:t>
      </w:r>
      <w:r w:rsidR="00497808">
        <w:rPr>
          <w:rFonts w:cs="Arial"/>
          <w:b/>
          <w:u w:val="single"/>
        </w:rPr>
        <w:t>09</w:t>
      </w:r>
      <w:r w:rsidR="007058C2">
        <w:rPr>
          <w:rFonts w:cs="Arial"/>
          <w:b/>
          <w:u w:val="single"/>
        </w:rPr>
        <w:t>:</w:t>
      </w:r>
      <w:r w:rsidRPr="007058C2">
        <w:rPr>
          <w:rFonts w:cs="Arial"/>
          <w:b/>
          <w:u w:val="single"/>
        </w:rPr>
        <w:t>00</w:t>
      </w:r>
      <w:r w:rsidRPr="006C5C3A">
        <w:rPr>
          <w:rFonts w:cs="Arial"/>
        </w:rPr>
        <w:t>.</w:t>
      </w:r>
    </w:p>
    <w:p w14:paraId="357E88FD" w14:textId="69F7EAD4" w:rsidR="009E6C20" w:rsidRPr="00281B4D" w:rsidRDefault="009E6C20" w:rsidP="00281B4D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2950BD">
        <w:rPr>
          <w:rFonts w:cs="Arial"/>
        </w:rPr>
        <w:t xml:space="preserve">Kompletne oferty należy przesłać drogą mailową na: </w:t>
      </w:r>
      <w:hyperlink r:id="rId10" w:history="1">
        <w:r w:rsidRPr="002950BD">
          <w:rPr>
            <w:rFonts w:cs="Arial"/>
            <w:color w:val="0000FF"/>
            <w:u w:val="single"/>
          </w:rPr>
          <w:t>fundusze@pum.edu.pl</w:t>
        </w:r>
      </w:hyperlink>
      <w:r w:rsidRPr="002950BD">
        <w:rPr>
          <w:rFonts w:cs="Arial"/>
          <w:color w:val="0000FF"/>
          <w:u w:val="single"/>
        </w:rPr>
        <w:t>.</w:t>
      </w:r>
      <w:r w:rsidRPr="002950BD">
        <w:rPr>
          <w:rFonts w:cs="Arial"/>
        </w:rPr>
        <w:t xml:space="preserve"> (zeskanowana w pliku pdf). W tytule e-maila proszę wpisać:</w:t>
      </w:r>
      <w:r w:rsidR="002950BD" w:rsidRPr="007460E4">
        <w:rPr>
          <w:rFonts w:cs="Arial"/>
          <w:b/>
        </w:rPr>
        <w:t xml:space="preserve"> </w:t>
      </w:r>
      <w:r w:rsidR="007460E4" w:rsidRPr="007460E4">
        <w:rPr>
          <w:rFonts w:cs="Arial"/>
          <w:b/>
        </w:rPr>
        <w:t xml:space="preserve">„Oferta na Zapytanie ofertowe  nr </w:t>
      </w:r>
      <w:r w:rsidR="00DA5D25">
        <w:rPr>
          <w:rFonts w:cs="Arial"/>
          <w:b/>
        </w:rPr>
        <w:t>31</w:t>
      </w:r>
      <w:r w:rsidR="007460E4" w:rsidRPr="007460E4">
        <w:rPr>
          <w:rFonts w:cs="Arial"/>
          <w:b/>
        </w:rPr>
        <w:t>/INTEGRATION/202</w:t>
      </w:r>
      <w:r w:rsidR="00281B4D">
        <w:rPr>
          <w:rFonts w:cs="Arial"/>
          <w:b/>
        </w:rPr>
        <w:t>2</w:t>
      </w:r>
      <w:r w:rsidR="007460E4" w:rsidRPr="00281B4D">
        <w:rPr>
          <w:rFonts w:cs="Arial"/>
          <w:b/>
        </w:rPr>
        <w:t>/DFZ”</w:t>
      </w:r>
      <w:r w:rsidR="002950BD" w:rsidRPr="00281B4D">
        <w:rPr>
          <w:rFonts w:cs="Arial"/>
          <w:b/>
        </w:rPr>
        <w:t>.</w:t>
      </w:r>
      <w:r w:rsidR="002950BD" w:rsidRPr="00281B4D">
        <w:rPr>
          <w:rFonts w:cs="Arial"/>
        </w:rPr>
        <w:t xml:space="preserve">   </w:t>
      </w:r>
    </w:p>
    <w:p w14:paraId="5948C189" w14:textId="6F9D4D23" w:rsidR="007058C2" w:rsidRPr="006C5C3A" w:rsidRDefault="007058C2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7058C2">
        <w:rPr>
          <w:rFonts w:cs="Arial"/>
          <w:iCs/>
        </w:rPr>
        <w:t>Zamawiający dopuszcza złożenie oferty w wersji papierowej</w:t>
      </w:r>
      <w:r>
        <w:rPr>
          <w:rFonts w:cs="Arial"/>
          <w:b/>
          <w:iCs/>
        </w:rPr>
        <w:t xml:space="preserve">. </w:t>
      </w:r>
      <w:r w:rsidRPr="00072181">
        <w:rPr>
          <w:rFonts w:ascii="Calibri" w:hAnsi="Calibri" w:cs="Tahoma"/>
        </w:rPr>
        <w:t xml:space="preserve">W przypadku przesłania oferty pocztą/kurierem, o zachowaniu terminu do złożenia oferty decyduje data i godzina doręczenia oferty do Działu Funduszy Zewnętrznych Pomorskiego Uniwersytetu Medycznego w Szczecinie </w:t>
      </w:r>
      <w:r w:rsidRPr="00072181">
        <w:rPr>
          <w:rFonts w:ascii="Calibri" w:eastAsia="Calibri" w:hAnsi="Calibri" w:cs="Arial"/>
        </w:rPr>
        <w:t>ul. Rybacka 1,  70-204 Szczecin</w:t>
      </w:r>
      <w:r>
        <w:rPr>
          <w:rFonts w:ascii="Calibri" w:eastAsia="Calibri" w:hAnsi="Calibri" w:cs="Arial"/>
        </w:rPr>
        <w:t>.</w:t>
      </w:r>
    </w:p>
    <w:p w14:paraId="525A2801" w14:textId="0AA5FFEF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Zapoznanie się z treścią ofert</w:t>
      </w:r>
      <w:r w:rsidR="007058C2">
        <w:rPr>
          <w:rFonts w:cs="Arial"/>
        </w:rPr>
        <w:t>, otwarcie ofert</w:t>
      </w:r>
      <w:r w:rsidRPr="006C5C3A">
        <w:rPr>
          <w:rFonts w:cs="Arial"/>
        </w:rPr>
        <w:t xml:space="preserve"> nastąpi w dniu </w:t>
      </w:r>
      <w:r w:rsidR="00CD282A">
        <w:rPr>
          <w:rFonts w:cs="Arial"/>
          <w:b/>
        </w:rPr>
        <w:t>04</w:t>
      </w:r>
      <w:r w:rsidR="00320085">
        <w:rPr>
          <w:rFonts w:cs="Arial"/>
          <w:b/>
        </w:rPr>
        <w:t>.</w:t>
      </w:r>
      <w:r w:rsidR="00DA5D25">
        <w:rPr>
          <w:rFonts w:cs="Arial"/>
          <w:b/>
        </w:rPr>
        <w:t>1</w:t>
      </w:r>
      <w:r w:rsidR="00CD282A">
        <w:rPr>
          <w:rFonts w:cs="Arial"/>
          <w:b/>
        </w:rPr>
        <w:t>1</w:t>
      </w:r>
      <w:bookmarkStart w:id="3" w:name="_GoBack"/>
      <w:bookmarkEnd w:id="3"/>
      <w:r w:rsidR="002950BD">
        <w:rPr>
          <w:rFonts w:cs="Arial"/>
          <w:b/>
        </w:rPr>
        <w:t>.202</w:t>
      </w:r>
      <w:r w:rsidR="00DA5D25">
        <w:rPr>
          <w:rFonts w:cs="Arial"/>
          <w:b/>
        </w:rPr>
        <w:t>2</w:t>
      </w:r>
      <w:r w:rsidRPr="006C5C3A">
        <w:rPr>
          <w:rFonts w:cs="Arial"/>
          <w:b/>
        </w:rPr>
        <w:t xml:space="preserve"> r</w:t>
      </w:r>
      <w:r w:rsidRPr="006C5C3A">
        <w:rPr>
          <w:rFonts w:cs="Arial"/>
        </w:rPr>
        <w:t xml:space="preserve">. </w:t>
      </w:r>
      <w:r w:rsidR="00CF4D1D">
        <w:rPr>
          <w:rFonts w:cs="Arial"/>
          <w:b/>
        </w:rPr>
        <w:t xml:space="preserve">o godz. </w:t>
      </w:r>
      <w:r w:rsidR="00497808">
        <w:rPr>
          <w:rFonts w:cs="Arial"/>
          <w:b/>
        </w:rPr>
        <w:t>09</w:t>
      </w:r>
      <w:r w:rsidRPr="006C5C3A">
        <w:rPr>
          <w:rFonts w:cs="Arial"/>
          <w:b/>
        </w:rPr>
        <w:t>:</w:t>
      </w:r>
      <w:r w:rsidR="00281B4D">
        <w:rPr>
          <w:rFonts w:cs="Arial"/>
          <w:b/>
        </w:rPr>
        <w:t>10</w:t>
      </w:r>
      <w:r w:rsidRPr="006C5C3A">
        <w:rPr>
          <w:rFonts w:cs="Arial"/>
        </w:rPr>
        <w:t xml:space="preserve"> </w:t>
      </w:r>
      <w:r w:rsidR="00151A49">
        <w:rPr>
          <w:rFonts w:cs="Arial"/>
        </w:rPr>
        <w:t xml:space="preserve">                </w:t>
      </w:r>
      <w:r w:rsidRPr="006C5C3A">
        <w:rPr>
          <w:rFonts w:cs="Arial"/>
        </w:rPr>
        <w:t>w Dziale Funduszy Zewnętrznych PUM (pok. 04)</w:t>
      </w:r>
    </w:p>
    <w:p w14:paraId="67BD7CE3" w14:textId="77777777" w:rsidR="009E6C20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Oferty złożone po terminie i niekompletne nie będą rozpatrywane.</w:t>
      </w:r>
    </w:p>
    <w:p w14:paraId="3A7565E9" w14:textId="7C01CDBD" w:rsidR="007058C2" w:rsidRPr="006C5C3A" w:rsidRDefault="007058C2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>
        <w:rPr>
          <w:rFonts w:ascii="Calibri" w:hAnsi="Calibri" w:cs="Tahoma"/>
        </w:rPr>
        <w:t>Otwarcie ofert jest jawne.</w:t>
      </w:r>
    </w:p>
    <w:p w14:paraId="6B6CF817" w14:textId="77777777" w:rsidR="009E6C20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t>Oferent może przed upływem terminu składania ofert zmienić lub wycofać swoją ofertę.</w:t>
      </w:r>
    </w:p>
    <w:p w14:paraId="32DC36BE" w14:textId="77777777" w:rsidR="002A17D6" w:rsidRPr="006C5C3A" w:rsidRDefault="009E6C20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6C5C3A">
        <w:rPr>
          <w:rFonts w:cs="Arial"/>
        </w:rPr>
        <w:lastRenderedPageBreak/>
        <w:t>W toku badania i oceny ofert Zamawiający może żądać od oferentów wyjaśnień dotyczących treści złożonej ofert.</w:t>
      </w:r>
    </w:p>
    <w:p w14:paraId="35D3076D" w14:textId="452CED57" w:rsidR="002A17D6" w:rsidRPr="00E663F6" w:rsidRDefault="002A17D6" w:rsidP="00487556">
      <w:pPr>
        <w:numPr>
          <w:ilvl w:val="3"/>
          <w:numId w:val="4"/>
        </w:numPr>
        <w:spacing w:after="0" w:line="240" w:lineRule="auto"/>
        <w:contextualSpacing/>
        <w:jc w:val="both"/>
        <w:rPr>
          <w:rFonts w:cs="Arial"/>
        </w:rPr>
      </w:pPr>
      <w:r w:rsidRPr="002A17D6">
        <w:rPr>
          <w:rFonts w:cs="Arial"/>
          <w:color w:val="000000"/>
        </w:rPr>
        <w:t xml:space="preserve">Wykonawca związany będzie ofertą przez okres 30 dni od ostatecznego terminu składania ofert. </w:t>
      </w:r>
    </w:p>
    <w:p w14:paraId="1FA51C54" w14:textId="77777777" w:rsidR="00E663F6" w:rsidRPr="002A17D6" w:rsidRDefault="00E663F6" w:rsidP="00E663F6">
      <w:pPr>
        <w:spacing w:after="0" w:line="240" w:lineRule="auto"/>
        <w:ind w:left="785"/>
        <w:contextualSpacing/>
        <w:jc w:val="both"/>
        <w:rPr>
          <w:rFonts w:cs="Arial"/>
        </w:rPr>
      </w:pPr>
    </w:p>
    <w:p w14:paraId="68B37A4E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Informacje dotyczące wyboru oferty:</w:t>
      </w:r>
    </w:p>
    <w:p w14:paraId="562C1BF1" w14:textId="163DD60E" w:rsidR="00EA1EA3" w:rsidRPr="00EA1EA3" w:rsidRDefault="00EA1EA3" w:rsidP="00EA1EA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right="20" w:hanging="353"/>
        <w:jc w:val="both"/>
        <w:rPr>
          <w:rFonts w:cs="Arial"/>
          <w:lang w:eastAsia="pl-PL"/>
        </w:rPr>
      </w:pPr>
      <w:r w:rsidRPr="00EA1EA3">
        <w:rPr>
          <w:rFonts w:cstheme="minorHAnsi"/>
        </w:rPr>
        <w:t>Zamawiający za najkorzystniejszą uz</w:t>
      </w:r>
      <w:r w:rsidR="00E663F6">
        <w:rPr>
          <w:rFonts w:cstheme="minorHAnsi"/>
        </w:rPr>
        <w:t xml:space="preserve">na ofertę tego wykonawcy, który nie podlega wykluczeniu a jego oferta odrzuceniu i </w:t>
      </w:r>
      <w:r w:rsidRPr="00EA1EA3">
        <w:rPr>
          <w:rFonts w:cstheme="minorHAnsi"/>
        </w:rPr>
        <w:t xml:space="preserve">uzyska najkorzystniejszy bilans punktów na podstawie kryteriów </w:t>
      </w:r>
      <w:r>
        <w:rPr>
          <w:rFonts w:cstheme="minorHAnsi"/>
        </w:rPr>
        <w:t>oceny ofert.</w:t>
      </w:r>
      <w:r w:rsidR="00E663F6" w:rsidRPr="00E663F6">
        <w:rPr>
          <w:rFonts w:ascii="Calibri" w:hAnsi="Calibri" w:cs="Calibri"/>
          <w:szCs w:val="24"/>
        </w:rPr>
        <w:t xml:space="preserve"> </w:t>
      </w:r>
    </w:p>
    <w:p w14:paraId="5F35F570" w14:textId="7F20DD80" w:rsidR="00C66FB7" w:rsidRDefault="00C66FB7" w:rsidP="00C97BE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53"/>
        <w:jc w:val="both"/>
        <w:rPr>
          <w:rFonts w:cs="Arial"/>
          <w:lang w:eastAsia="pl-PL"/>
        </w:rPr>
      </w:pPr>
      <w:r w:rsidRPr="00EA1EA3">
        <w:rPr>
          <w:rFonts w:cs="Arial"/>
          <w:lang w:eastAsia="pl-PL"/>
        </w:rPr>
        <w:t>Zamawiający wybór ofert zamieści na stronie Biuletynu Informacji Publicznej</w:t>
      </w:r>
      <w:r w:rsidR="002950BD">
        <w:rPr>
          <w:rFonts w:cs="Arial"/>
          <w:lang w:eastAsia="pl-PL"/>
        </w:rPr>
        <w:t xml:space="preserve">, Bazie konkurencyjności. </w:t>
      </w:r>
    </w:p>
    <w:p w14:paraId="267E501E" w14:textId="77777777" w:rsidR="00EA1EA3" w:rsidRDefault="00EA1EA3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6C5C3A">
        <w:rPr>
          <w:rFonts w:cs="Arial"/>
          <w:lang w:eastAsia="pl-PL"/>
        </w:rPr>
        <w:t>O miejscu i terminie podpisania umowy Zamawiający powiadomi wybranego Wykonawcę.</w:t>
      </w:r>
    </w:p>
    <w:p w14:paraId="3E2963EE" w14:textId="56D45D46" w:rsidR="00C66FB7" w:rsidRDefault="00C66FB7" w:rsidP="00EA1EA3">
      <w:pPr>
        <w:pStyle w:val="Akapitzlist"/>
        <w:numPr>
          <w:ilvl w:val="0"/>
          <w:numId w:val="3"/>
        </w:numPr>
        <w:tabs>
          <w:tab w:val="left" w:pos="720"/>
        </w:tabs>
        <w:ind w:right="20" w:hanging="360"/>
        <w:rPr>
          <w:rFonts w:cs="Arial"/>
          <w:lang w:eastAsia="pl-PL"/>
        </w:rPr>
      </w:pPr>
      <w:r w:rsidRPr="00EA1EA3">
        <w:rPr>
          <w:rFonts w:cs="Arial"/>
          <w:lang w:eastAsia="pl-PL"/>
        </w:rPr>
        <w:t>Nie przewiduje się procedury odwoławczej.</w:t>
      </w:r>
    </w:p>
    <w:p w14:paraId="5D499593" w14:textId="77777777" w:rsidR="00E663F6" w:rsidRPr="006C5C3A" w:rsidRDefault="00E663F6" w:rsidP="0026078D">
      <w:pPr>
        <w:tabs>
          <w:tab w:val="left" w:pos="720"/>
        </w:tabs>
        <w:spacing w:after="0" w:line="240" w:lineRule="auto"/>
        <w:jc w:val="both"/>
        <w:rPr>
          <w:rFonts w:cs="Arial"/>
          <w:b/>
          <w:lang w:eastAsia="pl-PL"/>
        </w:rPr>
      </w:pPr>
    </w:p>
    <w:p w14:paraId="181B4B62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Unieważnienie postępowania:</w:t>
      </w:r>
    </w:p>
    <w:p w14:paraId="2FC3A44C" w14:textId="58569E33" w:rsidR="002A17D6" w:rsidRPr="006C5C3A" w:rsidRDefault="00C66FB7" w:rsidP="00487556">
      <w:pPr>
        <w:pStyle w:val="Akapitzlist"/>
        <w:numPr>
          <w:ilvl w:val="0"/>
          <w:numId w:val="17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unieważni postępowanie, gdy: cena najkorzystniejszej oferty przewyższy kwotę, którą Zamawiający może przeznaczyć na sfinansowanie zamówienia lub postępowanie obarczone jest wadą uniemożliwiającą zawarcie ważnej umowy, a także w przypadku zaistnienia innej ważnej przyczyny niezależnej od Zamawiającego. </w:t>
      </w:r>
    </w:p>
    <w:p w14:paraId="0D706BB8" w14:textId="7F82CF46" w:rsidR="00C66FB7" w:rsidRPr="006C5C3A" w:rsidRDefault="00C66FB7" w:rsidP="00487556">
      <w:pPr>
        <w:pStyle w:val="Akapitzlist"/>
        <w:numPr>
          <w:ilvl w:val="0"/>
          <w:numId w:val="17"/>
        </w:numPr>
        <w:ind w:right="20"/>
        <w:jc w:val="both"/>
        <w:rPr>
          <w:rFonts w:cs="Arial"/>
          <w:lang w:eastAsia="pl-PL"/>
        </w:rPr>
      </w:pPr>
      <w:r w:rsidRPr="006C5C3A">
        <w:rPr>
          <w:rFonts w:cs="Arial"/>
          <w:lang w:eastAsia="pl-PL"/>
        </w:rPr>
        <w:t xml:space="preserve">Zamawiający zastrzega sobie prawo do unieważnienia postępowania bez podania przyczyny. </w:t>
      </w:r>
    </w:p>
    <w:p w14:paraId="61F77CA5" w14:textId="77777777" w:rsidR="002A17D6" w:rsidRPr="006C5C3A" w:rsidRDefault="002A17D6" w:rsidP="00140A86">
      <w:pPr>
        <w:pStyle w:val="Akapitzlist"/>
        <w:ind w:left="360" w:right="20"/>
        <w:rPr>
          <w:rFonts w:cs="Arial"/>
          <w:lang w:eastAsia="pl-PL"/>
        </w:rPr>
      </w:pPr>
    </w:p>
    <w:p w14:paraId="524524C6" w14:textId="77777777" w:rsidR="00C66FB7" w:rsidRPr="006C5C3A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6C5C3A">
        <w:rPr>
          <w:rFonts w:cs="Arial"/>
          <w:b/>
          <w:lang w:eastAsia="pl-PL"/>
        </w:rPr>
        <w:t>Inne postanowienia w zakresie postępowania:</w:t>
      </w:r>
    </w:p>
    <w:p w14:paraId="4501BFA8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oferty wykonawców, którzy nie spełniają warunków udziału</w:t>
      </w:r>
      <w:r w:rsidRPr="00A878A9">
        <w:rPr>
          <w:rFonts w:cs="Arial"/>
          <w:lang w:eastAsia="pl-PL"/>
        </w:rPr>
        <w:br/>
        <w:t xml:space="preserve"> w postępowaniu.</w:t>
      </w:r>
    </w:p>
    <w:p w14:paraId="6F227B8D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Zamawiający odrzuci ofertę, jeżeli:</w:t>
      </w:r>
    </w:p>
    <w:p w14:paraId="18EAC32A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jej treść nie będzie odpowiadać treści zapytania ofertowego,</w:t>
      </w:r>
    </w:p>
    <w:p w14:paraId="014DEE2A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zostanie złożona po terminie składania ofert,</w:t>
      </w:r>
    </w:p>
    <w:p w14:paraId="25B674CF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jest niezgodna z powszechnie obowiązującymi przepisami,</w:t>
      </w:r>
    </w:p>
    <w:p w14:paraId="63AC01D7" w14:textId="77777777" w:rsidR="00CE62AB" w:rsidRPr="00A878A9" w:rsidRDefault="00CE62AB" w:rsidP="00487556">
      <w:pPr>
        <w:numPr>
          <w:ilvl w:val="0"/>
          <w:numId w:val="23"/>
        </w:numPr>
        <w:spacing w:after="0"/>
        <w:ind w:left="1134" w:right="23" w:hanging="42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wystąpią powiązania kapitałowe lub osobowe pomiędzy Wykonawcą</w:t>
      </w:r>
      <w:r w:rsidRPr="00A878A9">
        <w:rPr>
          <w:rFonts w:cs="Arial"/>
          <w:lang w:eastAsia="pl-PL"/>
        </w:rPr>
        <w:br/>
        <w:t>a Zamawiającym.</w:t>
      </w:r>
    </w:p>
    <w:p w14:paraId="58CF75E0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Jeżeli dokumenty lub oświadczenia przedłożone przez Wykonawcę w ofercie zawierają błędy, Zamawiający ma prawo do wezwania Wykonawcy do ich ponownego złożenia </w:t>
      </w:r>
      <w:r w:rsidRPr="00A878A9">
        <w:rPr>
          <w:rFonts w:cs="Arial"/>
          <w:lang w:eastAsia="pl-PL"/>
        </w:rPr>
        <w:br/>
        <w:t>w wyznaczonym terminie.</w:t>
      </w:r>
    </w:p>
    <w:p w14:paraId="29E9EFAA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 wybranym Wykonawcą zostanie zawarta również umowa powierzenia danych osobowych.</w:t>
      </w:r>
    </w:p>
    <w:p w14:paraId="0E9C05B5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 miejscu i terminie podpisania umowy Zamawiający powiadomi wybranego Wykonawcę.</w:t>
      </w:r>
    </w:p>
    <w:p w14:paraId="1293A608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Zamawiający dopuszcza możliwość negocjacji ceny z Wykonawcą, którego oferta została uznana za najkorzystniejszą, w przypadku, gdy zaproponowana cena przekroczy możliwości cenowe Zamawiającego.</w:t>
      </w:r>
    </w:p>
    <w:p w14:paraId="45553A00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przypadku uzyskania dwie lub więcej ofert takiej samej liczby punktów, Zamawiający spośród tych ofert wybierze ofertę z niższą ceną.</w:t>
      </w:r>
    </w:p>
    <w:p w14:paraId="719EFB92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strike/>
          <w:lang w:eastAsia="pl-PL"/>
        </w:rPr>
      </w:pPr>
      <w:r w:rsidRPr="00A878A9">
        <w:rPr>
          <w:rFonts w:cs="Arial"/>
          <w:lang w:eastAsia="pl-PL"/>
        </w:rPr>
        <w:t>W sytuacji, gdy dwie lub więcej ofert otrzymają taką samą liczbę punktów, przy jednoczesnej tej samej wartości cenowej oferty, Zamawiający podejmie negocjacje w kwestii ceny, z wszystkimi Wykonawcami, których oferty otrzymały najwyższą liczbę punktów w ocenie.</w:t>
      </w:r>
    </w:p>
    <w:p w14:paraId="7B260D9E" w14:textId="7777777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t xml:space="preserve">Zamawiający unieważni postępowanie jeśli nie wpłynie żadna oferta lub wszystkie oferty zostaną odrzucone </w:t>
      </w:r>
      <w:r w:rsidRPr="00A878A9">
        <w:rPr>
          <w:rFonts w:cs="ArialMT"/>
          <w:lang w:eastAsia="pl-PL"/>
        </w:rPr>
        <w:t>wszyscy wykonawcy zostali wykluczeni z postępowania.</w:t>
      </w:r>
    </w:p>
    <w:p w14:paraId="61569974" w14:textId="710BD2B7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lastRenderedPageBreak/>
        <w:t xml:space="preserve">Zamawiający zastrzega sobie prawo do zmiany lub unieważnienia/zakończenia niniejszego postępowania bez podania przyczyny na każdym jego etapie. </w:t>
      </w:r>
    </w:p>
    <w:p w14:paraId="5249E5A9" w14:textId="6D9FA7C5" w:rsidR="00CE62AB" w:rsidRPr="00A878A9" w:rsidRDefault="00CE62AB" w:rsidP="0048755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Ogłoszenie nie stanowi oferty w rozumieniu art. 66 § 1 ustawy Kodeksu Cywilnego, ani zaproszenia do zawarcia umowy w rozumieniu art. 71 ustawy KC.</w:t>
      </w:r>
    </w:p>
    <w:p w14:paraId="77FC5B29" w14:textId="50EEDF1C" w:rsidR="00CE62AB" w:rsidRPr="00A878A9" w:rsidRDefault="00CE62AB" w:rsidP="00487556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Zgodnie z art. 13 i 14 rozporządzenia Parlamentu Europejskiego i Rady (UE) 2016/679 z dnia 27 kwietnia 2016 r. w sprawie ochrony osób fizycznych w związku</w:t>
      </w:r>
      <w:r w:rsidRPr="00A878A9">
        <w:rPr>
          <w:rFonts w:cs="Arial"/>
          <w:lang w:eastAsia="pl-PL"/>
        </w:rPr>
        <w:br/>
        <w:t>z przetwarzaniem danych osobowych i w sprawie swobodnego przepływu takich danych oraz uchylenia dyrektywy 95/46/WE, – zwanym dalej RODO, Zamawiający przekazuję klauzulę informacyjną, stanowiącą załącznik nr 5 do niniejszego zapytania.</w:t>
      </w:r>
    </w:p>
    <w:p w14:paraId="6E75B090" w14:textId="043E6882" w:rsidR="002A17D6" w:rsidRPr="006F2F6D" w:rsidRDefault="00CE62AB" w:rsidP="006F2F6D">
      <w:pPr>
        <w:numPr>
          <w:ilvl w:val="0"/>
          <w:numId w:val="22"/>
        </w:numPr>
        <w:spacing w:after="0"/>
        <w:ind w:left="435" w:right="23" w:hanging="435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>Wykonawca zobowiązany jest przekazać klauzulę, o której mowa w pkt. 13 wszystkich osobom wytypowanym do realizacji usługi.</w:t>
      </w:r>
    </w:p>
    <w:p w14:paraId="1AC19885" w14:textId="77777777" w:rsidR="00D813D7" w:rsidRPr="00A878A9" w:rsidRDefault="00D813D7" w:rsidP="00D8049C">
      <w:pPr>
        <w:pStyle w:val="Akapitzlist"/>
        <w:ind w:left="0" w:right="20"/>
        <w:jc w:val="both"/>
        <w:rPr>
          <w:rFonts w:cs="Arial"/>
          <w:lang w:eastAsia="pl-PL"/>
        </w:rPr>
      </w:pPr>
    </w:p>
    <w:p w14:paraId="645F42BF" w14:textId="77777777" w:rsidR="00C66FB7" w:rsidRPr="00A878A9" w:rsidRDefault="00C66FB7" w:rsidP="0048755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="Arial"/>
          <w:b/>
          <w:lang w:eastAsia="pl-PL"/>
        </w:rPr>
      </w:pPr>
      <w:r w:rsidRPr="00A878A9">
        <w:rPr>
          <w:rFonts w:cs="Arial"/>
          <w:b/>
          <w:lang w:eastAsia="pl-PL"/>
        </w:rPr>
        <w:t>Załączniki:</w:t>
      </w:r>
    </w:p>
    <w:p w14:paraId="12A52B71" w14:textId="334387B2" w:rsidR="007E5736" w:rsidRDefault="007E573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Opis przedmiotu zamówienia – Załącznik nr 1</w:t>
      </w:r>
    </w:p>
    <w:p w14:paraId="35908369" w14:textId="2954FBF1" w:rsidR="00C66FB7" w:rsidRPr="00A878A9" w:rsidRDefault="002A17D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Formularz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ofert</w:t>
      </w:r>
      <w:r w:rsidRPr="00A878A9">
        <w:rPr>
          <w:rFonts w:cs="Arial"/>
          <w:lang w:eastAsia="pl-PL"/>
        </w:rPr>
        <w:t>owego</w:t>
      </w:r>
      <w:r w:rsidR="00C66FB7" w:rsidRPr="00A878A9">
        <w:rPr>
          <w:rFonts w:cs="Arial"/>
          <w:lang w:eastAsia="pl-PL"/>
        </w:rPr>
        <w:t xml:space="preserve"> – załącznik nr </w:t>
      </w:r>
      <w:r w:rsidR="007E5736">
        <w:rPr>
          <w:rFonts w:cs="Arial"/>
          <w:lang w:eastAsia="pl-PL"/>
        </w:rPr>
        <w:t>2</w:t>
      </w:r>
    </w:p>
    <w:p w14:paraId="040E2DD0" w14:textId="366C7DF1" w:rsidR="00C66FB7" w:rsidRPr="00A878A9" w:rsidRDefault="002A17D6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 w:rsidRPr="00A878A9">
        <w:rPr>
          <w:rFonts w:cs="Arial"/>
          <w:lang w:eastAsia="pl-PL"/>
        </w:rPr>
        <w:t xml:space="preserve">Wzór </w:t>
      </w:r>
      <w:r w:rsidR="00C66FB7" w:rsidRPr="00A878A9">
        <w:rPr>
          <w:rFonts w:cs="Arial"/>
          <w:lang w:eastAsia="pl-PL"/>
        </w:rPr>
        <w:t>Oświadczeni</w:t>
      </w:r>
      <w:r w:rsidRPr="00A878A9">
        <w:rPr>
          <w:rFonts w:cs="Arial"/>
          <w:lang w:eastAsia="pl-PL"/>
        </w:rPr>
        <w:t>a</w:t>
      </w:r>
      <w:r w:rsidR="00C66FB7" w:rsidRPr="00A878A9">
        <w:rPr>
          <w:rFonts w:cs="Arial"/>
          <w:lang w:eastAsia="pl-PL"/>
        </w:rPr>
        <w:t xml:space="preserve"> – załącznik nr </w:t>
      </w:r>
      <w:r w:rsidR="007E5736">
        <w:rPr>
          <w:rFonts w:cs="Arial"/>
          <w:lang w:eastAsia="pl-PL"/>
        </w:rPr>
        <w:t>3</w:t>
      </w:r>
    </w:p>
    <w:p w14:paraId="1AF32885" w14:textId="79E75DF6" w:rsidR="00A878A9" w:rsidRDefault="000118BB" w:rsidP="00487556">
      <w:pPr>
        <w:numPr>
          <w:ilvl w:val="0"/>
          <w:numId w:val="7"/>
        </w:numPr>
        <w:spacing w:after="0" w:line="240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 xml:space="preserve">Wzór umowy – Załącznik nr </w:t>
      </w:r>
      <w:r w:rsidR="007E5736">
        <w:rPr>
          <w:rFonts w:cs="Arial"/>
          <w:lang w:eastAsia="pl-PL"/>
        </w:rPr>
        <w:t>4</w:t>
      </w:r>
    </w:p>
    <w:p w14:paraId="3976C81F" w14:textId="77777777" w:rsidR="007E5736" w:rsidRPr="007E5736" w:rsidRDefault="007E5736" w:rsidP="007E5736">
      <w:pPr>
        <w:pStyle w:val="Akapitzlist"/>
        <w:numPr>
          <w:ilvl w:val="0"/>
          <w:numId w:val="7"/>
        </w:numPr>
        <w:rPr>
          <w:rFonts w:cs="Arial"/>
          <w:lang w:eastAsia="pl-PL"/>
        </w:rPr>
      </w:pPr>
      <w:r w:rsidRPr="007E5736">
        <w:rPr>
          <w:rFonts w:cs="Arial"/>
          <w:lang w:eastAsia="pl-PL"/>
        </w:rPr>
        <w:t>Klauzula informacyjna – Załącznik nr 5</w:t>
      </w:r>
    </w:p>
    <w:p w14:paraId="3C0CA9B8" w14:textId="77777777" w:rsidR="007E5736" w:rsidRPr="00A878A9" w:rsidRDefault="007E5736" w:rsidP="007E5736">
      <w:pPr>
        <w:spacing w:after="0" w:line="240" w:lineRule="auto"/>
        <w:jc w:val="both"/>
        <w:rPr>
          <w:rFonts w:cs="Arial"/>
          <w:lang w:eastAsia="pl-PL"/>
        </w:rPr>
      </w:pPr>
    </w:p>
    <w:sectPr w:rsidR="007E5736" w:rsidRPr="00A878A9" w:rsidSect="006F2F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46" w:right="1418" w:bottom="170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6C473" w14:textId="77777777" w:rsidR="00547CA4" w:rsidRDefault="00547CA4" w:rsidP="002E1CD3">
      <w:pPr>
        <w:spacing w:after="0" w:line="240" w:lineRule="auto"/>
      </w:pPr>
      <w:r>
        <w:separator/>
      </w:r>
    </w:p>
  </w:endnote>
  <w:endnote w:type="continuationSeparator" w:id="0">
    <w:p w14:paraId="38D972F2" w14:textId="77777777" w:rsidR="00547CA4" w:rsidRDefault="00547CA4" w:rsidP="002E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A46F" w14:textId="77777777" w:rsidR="00905BEE" w:rsidRDefault="00905B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673384"/>
      <w:docPartObj>
        <w:docPartGallery w:val="Page Numbers (Bottom of Page)"/>
        <w:docPartUnique/>
      </w:docPartObj>
    </w:sdtPr>
    <w:sdtEndPr/>
    <w:sdtContent>
      <w:p w14:paraId="7474CEA6" w14:textId="73255F75" w:rsidR="00935805" w:rsidRDefault="009358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3C7">
          <w:rPr>
            <w:noProof/>
          </w:rPr>
          <w:t>8</w:t>
        </w:r>
        <w:r>
          <w:fldChar w:fldCharType="end"/>
        </w:r>
      </w:p>
    </w:sdtContent>
  </w:sdt>
  <w:p w14:paraId="551102C7" w14:textId="77777777" w:rsidR="00935805" w:rsidRDefault="009358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30C20" w14:textId="77777777" w:rsidR="00905BEE" w:rsidRDefault="00905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3CCEA" w14:textId="77777777" w:rsidR="00547CA4" w:rsidRDefault="00547CA4" w:rsidP="002E1CD3">
      <w:pPr>
        <w:spacing w:after="0" w:line="240" w:lineRule="auto"/>
      </w:pPr>
      <w:r>
        <w:separator/>
      </w:r>
    </w:p>
  </w:footnote>
  <w:footnote w:type="continuationSeparator" w:id="0">
    <w:p w14:paraId="1163E2F5" w14:textId="77777777" w:rsidR="00547CA4" w:rsidRDefault="00547CA4" w:rsidP="002E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2DD1E" w14:textId="77777777" w:rsidR="00905BEE" w:rsidRDefault="00905B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C132" w14:textId="1F54D722" w:rsidR="001B28F4" w:rsidRDefault="001B28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AEF52D5" wp14:editId="7A49B401">
          <wp:simplePos x="0" y="0"/>
          <wp:positionH relativeFrom="column">
            <wp:posOffset>718820</wp:posOffset>
          </wp:positionH>
          <wp:positionV relativeFrom="paragraph">
            <wp:posOffset>-299085</wp:posOffset>
          </wp:positionV>
          <wp:extent cx="4591050" cy="1001395"/>
          <wp:effectExtent l="0" t="0" r="0" b="8255"/>
          <wp:wrapTight wrapText="bothSides">
            <wp:wrapPolygon edited="0">
              <wp:start x="0" y="0"/>
              <wp:lineTo x="0" y="21367"/>
              <wp:lineTo x="21510" y="21367"/>
              <wp:lineTo x="21510" y="0"/>
              <wp:lineTo x="0" y="0"/>
            </wp:wrapPolygon>
          </wp:wrapTight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895E3" w14:textId="77777777" w:rsidR="00905BEE" w:rsidRDefault="00905B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BDF6F808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8C76F508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multilevel"/>
    <w:tmpl w:val="FEC69F54"/>
    <w:name w:val="WWNum37"/>
    <w:lvl w:ilvl="0">
      <w:start w:val="1"/>
      <w:numFmt w:val="lowerLetter"/>
      <w:lvlText w:val="%1)"/>
      <w:lvlJc w:val="left"/>
      <w:pPr>
        <w:tabs>
          <w:tab w:val="num" w:pos="-241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29" w:hanging="180"/>
      </w:pPr>
    </w:lvl>
  </w:abstractNum>
  <w:abstractNum w:abstractNumId="4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A232248"/>
    <w:multiLevelType w:val="hybridMultilevel"/>
    <w:tmpl w:val="13AAA232"/>
    <w:lvl w:ilvl="0" w:tplc="DD7802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6" w15:restartNumberingAfterBreak="0">
    <w:nsid w:val="0AB04497"/>
    <w:multiLevelType w:val="hybridMultilevel"/>
    <w:tmpl w:val="10EEC7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10D6B"/>
    <w:multiLevelType w:val="hybridMultilevel"/>
    <w:tmpl w:val="015C731C"/>
    <w:lvl w:ilvl="0" w:tplc="0F4AD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564F"/>
    <w:multiLevelType w:val="hybridMultilevel"/>
    <w:tmpl w:val="63EE2EC6"/>
    <w:lvl w:ilvl="0" w:tplc="E49E45C0">
      <w:start w:val="1"/>
      <w:numFmt w:val="decimal"/>
      <w:lvlText w:val="%1."/>
      <w:lvlJc w:val="left"/>
      <w:pPr>
        <w:ind w:left="1429" w:hanging="360"/>
      </w:pPr>
      <w:rPr>
        <w:strike w:val="0"/>
        <w:color w:val="000000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6DF1439"/>
    <w:multiLevelType w:val="hybridMultilevel"/>
    <w:tmpl w:val="69A8CC2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E4367"/>
    <w:multiLevelType w:val="hybridMultilevel"/>
    <w:tmpl w:val="DB005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A368CF"/>
    <w:multiLevelType w:val="hybridMultilevel"/>
    <w:tmpl w:val="FC14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C392F"/>
    <w:multiLevelType w:val="hybridMultilevel"/>
    <w:tmpl w:val="1ED06EDC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91533"/>
    <w:multiLevelType w:val="hybridMultilevel"/>
    <w:tmpl w:val="1646EED8"/>
    <w:lvl w:ilvl="0" w:tplc="CBBEF2A4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305D3"/>
    <w:multiLevelType w:val="hybridMultilevel"/>
    <w:tmpl w:val="58565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D08B9"/>
    <w:multiLevelType w:val="hybridMultilevel"/>
    <w:tmpl w:val="AF0E1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67A"/>
    <w:multiLevelType w:val="hybridMultilevel"/>
    <w:tmpl w:val="5150C2A4"/>
    <w:lvl w:ilvl="0" w:tplc="397A4F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241C62"/>
    <w:multiLevelType w:val="hybridMultilevel"/>
    <w:tmpl w:val="3584882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49871FB"/>
    <w:multiLevelType w:val="hybridMultilevel"/>
    <w:tmpl w:val="ED20A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AA6915"/>
    <w:multiLevelType w:val="hybridMultilevel"/>
    <w:tmpl w:val="6C5EEC34"/>
    <w:lvl w:ilvl="0" w:tplc="6C34A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A3650"/>
    <w:multiLevelType w:val="hybridMultilevel"/>
    <w:tmpl w:val="0A18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B168F"/>
    <w:multiLevelType w:val="hybridMultilevel"/>
    <w:tmpl w:val="5832C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99"/>
    <w:multiLevelType w:val="hybridMultilevel"/>
    <w:tmpl w:val="45E02B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C7056FE">
      <w:start w:val="1"/>
      <w:numFmt w:val="lowerLetter"/>
      <w:lvlText w:val="%2)"/>
      <w:lvlJc w:val="left"/>
      <w:pPr>
        <w:ind w:left="1830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504B264">
      <w:start w:val="1"/>
      <w:numFmt w:val="decimal"/>
      <w:lvlText w:val="%5)"/>
      <w:lvlJc w:val="left"/>
      <w:pPr>
        <w:ind w:left="3600" w:hanging="360"/>
      </w:pPr>
      <w:rPr>
        <w:rFonts w:hint="default"/>
        <w:u w:val="single"/>
      </w:rPr>
    </w:lvl>
    <w:lvl w:ilvl="5" w:tplc="031EF546">
      <w:start w:val="10"/>
      <w:numFmt w:val="decimal"/>
      <w:lvlText w:val="%6"/>
      <w:lvlJc w:val="left"/>
      <w:pPr>
        <w:ind w:left="4500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D7EB8"/>
    <w:multiLevelType w:val="hybridMultilevel"/>
    <w:tmpl w:val="7B165D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A2EDA"/>
    <w:multiLevelType w:val="hybridMultilevel"/>
    <w:tmpl w:val="F014B5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0653E"/>
    <w:multiLevelType w:val="hybridMultilevel"/>
    <w:tmpl w:val="A1301E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D6435"/>
    <w:multiLevelType w:val="hybridMultilevel"/>
    <w:tmpl w:val="306865F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96655C"/>
    <w:multiLevelType w:val="hybridMultilevel"/>
    <w:tmpl w:val="91C49A22"/>
    <w:lvl w:ilvl="0" w:tplc="65086448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30913"/>
    <w:multiLevelType w:val="hybridMultilevel"/>
    <w:tmpl w:val="8A1CC07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A823C73"/>
    <w:multiLevelType w:val="hybridMultilevel"/>
    <w:tmpl w:val="712E5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9575E9"/>
    <w:multiLevelType w:val="hybridMultilevel"/>
    <w:tmpl w:val="92A0AE68"/>
    <w:lvl w:ilvl="0" w:tplc="6412828C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3457E62"/>
    <w:multiLevelType w:val="hybridMultilevel"/>
    <w:tmpl w:val="AD6A33C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2179" w:hanging="7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17323458">
      <w:start w:val="1"/>
      <w:numFmt w:val="decimal"/>
      <w:lvlText w:val="%5)"/>
      <w:lvlJc w:val="left"/>
      <w:pPr>
        <w:ind w:left="3949" w:hanging="360"/>
      </w:pPr>
      <w:rPr>
        <w:rFonts w:hint="default"/>
        <w:u w:val="none"/>
      </w:rPr>
    </w:lvl>
    <w:lvl w:ilvl="5" w:tplc="031EF546">
      <w:start w:val="10"/>
      <w:numFmt w:val="decimal"/>
      <w:lvlText w:val="%6"/>
      <w:lvlJc w:val="left"/>
      <w:pPr>
        <w:ind w:left="4849" w:hanging="360"/>
      </w:pPr>
      <w:rPr>
        <w:rFonts w:hint="default"/>
        <w:u w:val="single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486095D"/>
    <w:multiLevelType w:val="hybridMultilevel"/>
    <w:tmpl w:val="20B4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B266B"/>
    <w:multiLevelType w:val="hybridMultilevel"/>
    <w:tmpl w:val="CE1EEBEE"/>
    <w:lvl w:ilvl="0" w:tplc="B5BA19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079BA"/>
    <w:multiLevelType w:val="hybridMultilevel"/>
    <w:tmpl w:val="6C7E8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D57A42"/>
    <w:multiLevelType w:val="hybridMultilevel"/>
    <w:tmpl w:val="295E506E"/>
    <w:lvl w:ilvl="0" w:tplc="530088B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0143E"/>
    <w:multiLevelType w:val="hybridMultilevel"/>
    <w:tmpl w:val="8F96E0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21"/>
  </w:num>
  <w:num w:numId="7">
    <w:abstractNumId w:val="11"/>
  </w:num>
  <w:num w:numId="8">
    <w:abstractNumId w:val="13"/>
  </w:num>
  <w:num w:numId="9">
    <w:abstractNumId w:val="17"/>
  </w:num>
  <w:num w:numId="10">
    <w:abstractNumId w:val="18"/>
  </w:num>
  <w:num w:numId="11">
    <w:abstractNumId w:val="16"/>
  </w:num>
  <w:num w:numId="12">
    <w:abstractNumId w:val="19"/>
  </w:num>
  <w:num w:numId="13">
    <w:abstractNumId w:val="25"/>
  </w:num>
  <w:num w:numId="14">
    <w:abstractNumId w:val="27"/>
  </w:num>
  <w:num w:numId="15">
    <w:abstractNumId w:val="4"/>
  </w:num>
  <w:num w:numId="16">
    <w:abstractNumId w:val="5"/>
  </w:num>
  <w:num w:numId="17">
    <w:abstractNumId w:val="24"/>
  </w:num>
  <w:num w:numId="18">
    <w:abstractNumId w:val="12"/>
  </w:num>
  <w:num w:numId="19">
    <w:abstractNumId w:val="8"/>
  </w:num>
  <w:num w:numId="20">
    <w:abstractNumId w:val="26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14"/>
  </w:num>
  <w:num w:numId="25">
    <w:abstractNumId w:val="3"/>
  </w:num>
  <w:num w:numId="26">
    <w:abstractNumId w:val="33"/>
  </w:num>
  <w:num w:numId="27">
    <w:abstractNumId w:val="36"/>
  </w:num>
  <w:num w:numId="28">
    <w:abstractNumId w:val="10"/>
  </w:num>
  <w:num w:numId="29">
    <w:abstractNumId w:val="22"/>
  </w:num>
  <w:num w:numId="30">
    <w:abstractNumId w:val="15"/>
  </w:num>
  <w:num w:numId="31">
    <w:abstractNumId w:val="32"/>
  </w:num>
  <w:num w:numId="32">
    <w:abstractNumId w:val="9"/>
  </w:num>
  <w:num w:numId="33">
    <w:abstractNumId w:val="28"/>
  </w:num>
  <w:num w:numId="34">
    <w:abstractNumId w:val="34"/>
  </w:num>
  <w:num w:numId="35">
    <w:abstractNumId w:val="20"/>
  </w:num>
  <w:num w:numId="36">
    <w:abstractNumId w:val="30"/>
  </w:num>
  <w:num w:numId="37">
    <w:abstractNumId w:val="29"/>
  </w:num>
  <w:num w:numId="38">
    <w:abstractNumId w:val="31"/>
  </w:num>
  <w:num w:numId="39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linkStyles/>
  <w:documentProtection w:edit="comments" w:formatting="1" w:enforcement="0"/>
  <w:defaultTabStop w:val="709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8"/>
    <w:rsid w:val="000118BB"/>
    <w:rsid w:val="000266E7"/>
    <w:rsid w:val="00026EC1"/>
    <w:rsid w:val="0003458F"/>
    <w:rsid w:val="00034BEC"/>
    <w:rsid w:val="0005613D"/>
    <w:rsid w:val="000846A2"/>
    <w:rsid w:val="0008568B"/>
    <w:rsid w:val="000965DE"/>
    <w:rsid w:val="000A3BF8"/>
    <w:rsid w:val="000A4D7C"/>
    <w:rsid w:val="000B1FCA"/>
    <w:rsid w:val="000B7997"/>
    <w:rsid w:val="000C0214"/>
    <w:rsid w:val="000C6D4A"/>
    <w:rsid w:val="000C70A4"/>
    <w:rsid w:val="000D3EDA"/>
    <w:rsid w:val="000D6097"/>
    <w:rsid w:val="000E22F1"/>
    <w:rsid w:val="000E7804"/>
    <w:rsid w:val="000F67A4"/>
    <w:rsid w:val="000F7CF2"/>
    <w:rsid w:val="00106ED6"/>
    <w:rsid w:val="001077AE"/>
    <w:rsid w:val="00123005"/>
    <w:rsid w:val="00125201"/>
    <w:rsid w:val="00132D57"/>
    <w:rsid w:val="001351D0"/>
    <w:rsid w:val="00136FEC"/>
    <w:rsid w:val="00140A86"/>
    <w:rsid w:val="00146957"/>
    <w:rsid w:val="0014785B"/>
    <w:rsid w:val="00151A49"/>
    <w:rsid w:val="0015330E"/>
    <w:rsid w:val="00153577"/>
    <w:rsid w:val="00161E45"/>
    <w:rsid w:val="00172247"/>
    <w:rsid w:val="00176121"/>
    <w:rsid w:val="00180BB9"/>
    <w:rsid w:val="0018337A"/>
    <w:rsid w:val="0018511F"/>
    <w:rsid w:val="0018576C"/>
    <w:rsid w:val="00192781"/>
    <w:rsid w:val="00196803"/>
    <w:rsid w:val="001A13C5"/>
    <w:rsid w:val="001A5FE2"/>
    <w:rsid w:val="001B28F4"/>
    <w:rsid w:val="001B7B31"/>
    <w:rsid w:val="001C1547"/>
    <w:rsid w:val="001C3B37"/>
    <w:rsid w:val="001D5775"/>
    <w:rsid w:val="001D58F0"/>
    <w:rsid w:val="001E13B0"/>
    <w:rsid w:val="001E431E"/>
    <w:rsid w:val="001E7668"/>
    <w:rsid w:val="001F7754"/>
    <w:rsid w:val="0020555D"/>
    <w:rsid w:val="00211494"/>
    <w:rsid w:val="002162C5"/>
    <w:rsid w:val="00222023"/>
    <w:rsid w:val="00222C15"/>
    <w:rsid w:val="00222EDE"/>
    <w:rsid w:val="00225E7E"/>
    <w:rsid w:val="0022639F"/>
    <w:rsid w:val="00231424"/>
    <w:rsid w:val="00237697"/>
    <w:rsid w:val="00244C6C"/>
    <w:rsid w:val="00250797"/>
    <w:rsid w:val="00250E19"/>
    <w:rsid w:val="002552D1"/>
    <w:rsid w:val="0026078D"/>
    <w:rsid w:val="002615B5"/>
    <w:rsid w:val="002740F7"/>
    <w:rsid w:val="00281B4D"/>
    <w:rsid w:val="00291760"/>
    <w:rsid w:val="00293316"/>
    <w:rsid w:val="002950BD"/>
    <w:rsid w:val="002A13E6"/>
    <w:rsid w:val="002A17D6"/>
    <w:rsid w:val="002A2AF0"/>
    <w:rsid w:val="002B145B"/>
    <w:rsid w:val="002B5E44"/>
    <w:rsid w:val="002B67E8"/>
    <w:rsid w:val="002E1CD3"/>
    <w:rsid w:val="002F36D9"/>
    <w:rsid w:val="002F5425"/>
    <w:rsid w:val="002F67F0"/>
    <w:rsid w:val="00302D68"/>
    <w:rsid w:val="00302FD8"/>
    <w:rsid w:val="0031556E"/>
    <w:rsid w:val="00315A1A"/>
    <w:rsid w:val="00316B9D"/>
    <w:rsid w:val="00320085"/>
    <w:rsid w:val="00327AD6"/>
    <w:rsid w:val="003304C2"/>
    <w:rsid w:val="00330818"/>
    <w:rsid w:val="00333D93"/>
    <w:rsid w:val="003360EB"/>
    <w:rsid w:val="00336AA3"/>
    <w:rsid w:val="003436A6"/>
    <w:rsid w:val="003518DE"/>
    <w:rsid w:val="003554C3"/>
    <w:rsid w:val="003574E0"/>
    <w:rsid w:val="00367091"/>
    <w:rsid w:val="0037168F"/>
    <w:rsid w:val="00374337"/>
    <w:rsid w:val="0037634D"/>
    <w:rsid w:val="00377F97"/>
    <w:rsid w:val="00387131"/>
    <w:rsid w:val="0039055E"/>
    <w:rsid w:val="003A7F50"/>
    <w:rsid w:val="003B2D3B"/>
    <w:rsid w:val="003B302A"/>
    <w:rsid w:val="003B37EE"/>
    <w:rsid w:val="003B74AB"/>
    <w:rsid w:val="003C05ED"/>
    <w:rsid w:val="003C2CA3"/>
    <w:rsid w:val="003E24E9"/>
    <w:rsid w:val="003E2F9A"/>
    <w:rsid w:val="003E7FFB"/>
    <w:rsid w:val="00400C81"/>
    <w:rsid w:val="004049A5"/>
    <w:rsid w:val="00411903"/>
    <w:rsid w:val="00413D89"/>
    <w:rsid w:val="00416B3A"/>
    <w:rsid w:val="004204CA"/>
    <w:rsid w:val="00420F59"/>
    <w:rsid w:val="004331FB"/>
    <w:rsid w:val="00443ACA"/>
    <w:rsid w:val="00452B6D"/>
    <w:rsid w:val="00467082"/>
    <w:rsid w:val="00467E36"/>
    <w:rsid w:val="00487556"/>
    <w:rsid w:val="00490240"/>
    <w:rsid w:val="00492E40"/>
    <w:rsid w:val="00497808"/>
    <w:rsid w:val="004A50AE"/>
    <w:rsid w:val="004B16D4"/>
    <w:rsid w:val="004B23C5"/>
    <w:rsid w:val="004B5CF0"/>
    <w:rsid w:val="004B7B47"/>
    <w:rsid w:val="004C4D08"/>
    <w:rsid w:val="004D03D1"/>
    <w:rsid w:val="004D5080"/>
    <w:rsid w:val="004F2A5A"/>
    <w:rsid w:val="00501084"/>
    <w:rsid w:val="005024BA"/>
    <w:rsid w:val="00507092"/>
    <w:rsid w:val="00517A0F"/>
    <w:rsid w:val="0053399C"/>
    <w:rsid w:val="00534A3C"/>
    <w:rsid w:val="00540DE7"/>
    <w:rsid w:val="005464B0"/>
    <w:rsid w:val="00547CA4"/>
    <w:rsid w:val="005503C7"/>
    <w:rsid w:val="00560E13"/>
    <w:rsid w:val="00593939"/>
    <w:rsid w:val="005B0738"/>
    <w:rsid w:val="005C3732"/>
    <w:rsid w:val="005C4960"/>
    <w:rsid w:val="005C5B25"/>
    <w:rsid w:val="005C7D5D"/>
    <w:rsid w:val="005D17C5"/>
    <w:rsid w:val="005E66C1"/>
    <w:rsid w:val="005F2740"/>
    <w:rsid w:val="0060253B"/>
    <w:rsid w:val="0060289D"/>
    <w:rsid w:val="00602BCB"/>
    <w:rsid w:val="00603178"/>
    <w:rsid w:val="0061342A"/>
    <w:rsid w:val="006176C1"/>
    <w:rsid w:val="00617741"/>
    <w:rsid w:val="006274A6"/>
    <w:rsid w:val="006320B0"/>
    <w:rsid w:val="00647773"/>
    <w:rsid w:val="006504C8"/>
    <w:rsid w:val="0065662D"/>
    <w:rsid w:val="006574F8"/>
    <w:rsid w:val="00665712"/>
    <w:rsid w:val="00667FB7"/>
    <w:rsid w:val="00670712"/>
    <w:rsid w:val="00672110"/>
    <w:rsid w:val="00677760"/>
    <w:rsid w:val="006808EB"/>
    <w:rsid w:val="00681584"/>
    <w:rsid w:val="00684A21"/>
    <w:rsid w:val="00691EB0"/>
    <w:rsid w:val="006A1FCB"/>
    <w:rsid w:val="006A2A53"/>
    <w:rsid w:val="006A4301"/>
    <w:rsid w:val="006B297B"/>
    <w:rsid w:val="006B4A1D"/>
    <w:rsid w:val="006B78F1"/>
    <w:rsid w:val="006C541F"/>
    <w:rsid w:val="006C5C3A"/>
    <w:rsid w:val="006D15BE"/>
    <w:rsid w:val="006E2453"/>
    <w:rsid w:val="006E2D05"/>
    <w:rsid w:val="006F2023"/>
    <w:rsid w:val="006F2F6D"/>
    <w:rsid w:val="00703AFB"/>
    <w:rsid w:val="00703E65"/>
    <w:rsid w:val="007058C2"/>
    <w:rsid w:val="007062A6"/>
    <w:rsid w:val="0071082A"/>
    <w:rsid w:val="007113E5"/>
    <w:rsid w:val="00731925"/>
    <w:rsid w:val="007443F0"/>
    <w:rsid w:val="007460E4"/>
    <w:rsid w:val="00750CE5"/>
    <w:rsid w:val="00753B74"/>
    <w:rsid w:val="007549DA"/>
    <w:rsid w:val="00755F56"/>
    <w:rsid w:val="00756D87"/>
    <w:rsid w:val="00763F1F"/>
    <w:rsid w:val="007654CB"/>
    <w:rsid w:val="00767DC2"/>
    <w:rsid w:val="007712EB"/>
    <w:rsid w:val="0077306E"/>
    <w:rsid w:val="00776D89"/>
    <w:rsid w:val="00781FE1"/>
    <w:rsid w:val="00787B76"/>
    <w:rsid w:val="0079231B"/>
    <w:rsid w:val="007A1C4D"/>
    <w:rsid w:val="007A3932"/>
    <w:rsid w:val="007A3AED"/>
    <w:rsid w:val="007B70EC"/>
    <w:rsid w:val="007C209A"/>
    <w:rsid w:val="007C5385"/>
    <w:rsid w:val="007C6C3D"/>
    <w:rsid w:val="007C7C94"/>
    <w:rsid w:val="007D5B94"/>
    <w:rsid w:val="007E53CB"/>
    <w:rsid w:val="007E5736"/>
    <w:rsid w:val="007E607E"/>
    <w:rsid w:val="007F2B39"/>
    <w:rsid w:val="007F5D07"/>
    <w:rsid w:val="007F5FB0"/>
    <w:rsid w:val="007F6517"/>
    <w:rsid w:val="00802AA7"/>
    <w:rsid w:val="00803FAA"/>
    <w:rsid w:val="00813938"/>
    <w:rsid w:val="00820AA8"/>
    <w:rsid w:val="00820E81"/>
    <w:rsid w:val="00821B27"/>
    <w:rsid w:val="0083086D"/>
    <w:rsid w:val="008449A6"/>
    <w:rsid w:val="00854703"/>
    <w:rsid w:val="00857AC6"/>
    <w:rsid w:val="00866FB3"/>
    <w:rsid w:val="008765BE"/>
    <w:rsid w:val="00882C67"/>
    <w:rsid w:val="00892468"/>
    <w:rsid w:val="00895484"/>
    <w:rsid w:val="008A3EDA"/>
    <w:rsid w:val="008B2C64"/>
    <w:rsid w:val="008D0F5D"/>
    <w:rsid w:val="008D2F06"/>
    <w:rsid w:val="008D7B99"/>
    <w:rsid w:val="008E0B5F"/>
    <w:rsid w:val="008E1E01"/>
    <w:rsid w:val="008F31C4"/>
    <w:rsid w:val="009018C6"/>
    <w:rsid w:val="00901C53"/>
    <w:rsid w:val="00905BEE"/>
    <w:rsid w:val="009113EA"/>
    <w:rsid w:val="0091205D"/>
    <w:rsid w:val="00914933"/>
    <w:rsid w:val="00931770"/>
    <w:rsid w:val="009318FB"/>
    <w:rsid w:val="009352B3"/>
    <w:rsid w:val="00935805"/>
    <w:rsid w:val="0093778C"/>
    <w:rsid w:val="009378B0"/>
    <w:rsid w:val="00940BFA"/>
    <w:rsid w:val="0095051F"/>
    <w:rsid w:val="00953707"/>
    <w:rsid w:val="00957474"/>
    <w:rsid w:val="00967827"/>
    <w:rsid w:val="00973774"/>
    <w:rsid w:val="00984824"/>
    <w:rsid w:val="009936F7"/>
    <w:rsid w:val="009953BC"/>
    <w:rsid w:val="00995F67"/>
    <w:rsid w:val="009B475E"/>
    <w:rsid w:val="009C0907"/>
    <w:rsid w:val="009C561A"/>
    <w:rsid w:val="009D4256"/>
    <w:rsid w:val="009E3EDF"/>
    <w:rsid w:val="009E6C20"/>
    <w:rsid w:val="00A03CB2"/>
    <w:rsid w:val="00A03F20"/>
    <w:rsid w:val="00A06CD3"/>
    <w:rsid w:val="00A116BC"/>
    <w:rsid w:val="00A169FB"/>
    <w:rsid w:val="00A22370"/>
    <w:rsid w:val="00A22499"/>
    <w:rsid w:val="00A27542"/>
    <w:rsid w:val="00A3174E"/>
    <w:rsid w:val="00A34B45"/>
    <w:rsid w:val="00A35D02"/>
    <w:rsid w:val="00A445CE"/>
    <w:rsid w:val="00A45056"/>
    <w:rsid w:val="00A453C0"/>
    <w:rsid w:val="00A513EA"/>
    <w:rsid w:val="00A54D47"/>
    <w:rsid w:val="00A54F96"/>
    <w:rsid w:val="00A55CB0"/>
    <w:rsid w:val="00A60328"/>
    <w:rsid w:val="00A61BD8"/>
    <w:rsid w:val="00A6471F"/>
    <w:rsid w:val="00A7419F"/>
    <w:rsid w:val="00A8118E"/>
    <w:rsid w:val="00A81B28"/>
    <w:rsid w:val="00A8359D"/>
    <w:rsid w:val="00A86A86"/>
    <w:rsid w:val="00A878A9"/>
    <w:rsid w:val="00AA4ADF"/>
    <w:rsid w:val="00AA56FE"/>
    <w:rsid w:val="00AB07F0"/>
    <w:rsid w:val="00AB695D"/>
    <w:rsid w:val="00AC2BEE"/>
    <w:rsid w:val="00AC2EDF"/>
    <w:rsid w:val="00AC50F6"/>
    <w:rsid w:val="00AD420B"/>
    <w:rsid w:val="00AE429E"/>
    <w:rsid w:val="00AF22E8"/>
    <w:rsid w:val="00AF52AF"/>
    <w:rsid w:val="00B0081E"/>
    <w:rsid w:val="00B1329E"/>
    <w:rsid w:val="00B20C4F"/>
    <w:rsid w:val="00B24A5C"/>
    <w:rsid w:val="00B3169D"/>
    <w:rsid w:val="00B3545D"/>
    <w:rsid w:val="00B37B9B"/>
    <w:rsid w:val="00B45D22"/>
    <w:rsid w:val="00B463BE"/>
    <w:rsid w:val="00B46666"/>
    <w:rsid w:val="00B56B99"/>
    <w:rsid w:val="00B67DC9"/>
    <w:rsid w:val="00B73962"/>
    <w:rsid w:val="00B813E5"/>
    <w:rsid w:val="00B861B5"/>
    <w:rsid w:val="00B927B4"/>
    <w:rsid w:val="00B92C06"/>
    <w:rsid w:val="00B9393C"/>
    <w:rsid w:val="00B97100"/>
    <w:rsid w:val="00BA031C"/>
    <w:rsid w:val="00BA2A24"/>
    <w:rsid w:val="00BB01DD"/>
    <w:rsid w:val="00BB0D4C"/>
    <w:rsid w:val="00BB580A"/>
    <w:rsid w:val="00BC0656"/>
    <w:rsid w:val="00BD1C85"/>
    <w:rsid w:val="00BD1CB8"/>
    <w:rsid w:val="00BE213D"/>
    <w:rsid w:val="00BE2BA6"/>
    <w:rsid w:val="00BE7C5A"/>
    <w:rsid w:val="00BF1341"/>
    <w:rsid w:val="00BF266C"/>
    <w:rsid w:val="00C12ED4"/>
    <w:rsid w:val="00C24313"/>
    <w:rsid w:val="00C262AD"/>
    <w:rsid w:val="00C33CA8"/>
    <w:rsid w:val="00C3426D"/>
    <w:rsid w:val="00C44994"/>
    <w:rsid w:val="00C504CB"/>
    <w:rsid w:val="00C53347"/>
    <w:rsid w:val="00C6214F"/>
    <w:rsid w:val="00C62C85"/>
    <w:rsid w:val="00C64BFD"/>
    <w:rsid w:val="00C64D1F"/>
    <w:rsid w:val="00C655AE"/>
    <w:rsid w:val="00C66FB7"/>
    <w:rsid w:val="00C70FCF"/>
    <w:rsid w:val="00C75B5A"/>
    <w:rsid w:val="00C858A1"/>
    <w:rsid w:val="00C86A38"/>
    <w:rsid w:val="00C87EF9"/>
    <w:rsid w:val="00C945D9"/>
    <w:rsid w:val="00C97BE3"/>
    <w:rsid w:val="00C97D98"/>
    <w:rsid w:val="00CA1D2C"/>
    <w:rsid w:val="00CA2269"/>
    <w:rsid w:val="00CB0435"/>
    <w:rsid w:val="00CB08F5"/>
    <w:rsid w:val="00CB73B5"/>
    <w:rsid w:val="00CC7F11"/>
    <w:rsid w:val="00CD1540"/>
    <w:rsid w:val="00CD282A"/>
    <w:rsid w:val="00CE62AB"/>
    <w:rsid w:val="00CF344A"/>
    <w:rsid w:val="00CF4D1D"/>
    <w:rsid w:val="00D01679"/>
    <w:rsid w:val="00D074CC"/>
    <w:rsid w:val="00D122D9"/>
    <w:rsid w:val="00D22C06"/>
    <w:rsid w:val="00D27701"/>
    <w:rsid w:val="00D4235F"/>
    <w:rsid w:val="00D640BD"/>
    <w:rsid w:val="00D647C6"/>
    <w:rsid w:val="00D660DE"/>
    <w:rsid w:val="00D75361"/>
    <w:rsid w:val="00D77978"/>
    <w:rsid w:val="00D8049C"/>
    <w:rsid w:val="00D813D7"/>
    <w:rsid w:val="00D8779E"/>
    <w:rsid w:val="00D91BAF"/>
    <w:rsid w:val="00D95482"/>
    <w:rsid w:val="00DA5D25"/>
    <w:rsid w:val="00DB7C35"/>
    <w:rsid w:val="00DC0C3B"/>
    <w:rsid w:val="00DC579A"/>
    <w:rsid w:val="00DD2A6C"/>
    <w:rsid w:val="00DD4218"/>
    <w:rsid w:val="00DD5C7D"/>
    <w:rsid w:val="00DE6D0E"/>
    <w:rsid w:val="00E039B3"/>
    <w:rsid w:val="00E060D5"/>
    <w:rsid w:val="00E21BD4"/>
    <w:rsid w:val="00E335C7"/>
    <w:rsid w:val="00E40020"/>
    <w:rsid w:val="00E46B82"/>
    <w:rsid w:val="00E63548"/>
    <w:rsid w:val="00E663F6"/>
    <w:rsid w:val="00E672A4"/>
    <w:rsid w:val="00E76232"/>
    <w:rsid w:val="00E87F9A"/>
    <w:rsid w:val="00E92225"/>
    <w:rsid w:val="00E93DBF"/>
    <w:rsid w:val="00EA1EA3"/>
    <w:rsid w:val="00EB309B"/>
    <w:rsid w:val="00EB30B7"/>
    <w:rsid w:val="00EB6AC7"/>
    <w:rsid w:val="00ED29A6"/>
    <w:rsid w:val="00ED420C"/>
    <w:rsid w:val="00ED4F15"/>
    <w:rsid w:val="00ED662C"/>
    <w:rsid w:val="00EE0380"/>
    <w:rsid w:val="00EE708A"/>
    <w:rsid w:val="00EF471F"/>
    <w:rsid w:val="00EF5F43"/>
    <w:rsid w:val="00F051A5"/>
    <w:rsid w:val="00F13AC4"/>
    <w:rsid w:val="00F17D48"/>
    <w:rsid w:val="00F260FA"/>
    <w:rsid w:val="00F26C22"/>
    <w:rsid w:val="00F311A7"/>
    <w:rsid w:val="00F318DE"/>
    <w:rsid w:val="00F32A74"/>
    <w:rsid w:val="00F3690F"/>
    <w:rsid w:val="00F5232D"/>
    <w:rsid w:val="00F5270B"/>
    <w:rsid w:val="00F65634"/>
    <w:rsid w:val="00F83DC1"/>
    <w:rsid w:val="00F851D4"/>
    <w:rsid w:val="00F86BBB"/>
    <w:rsid w:val="00FA1B79"/>
    <w:rsid w:val="00FB192B"/>
    <w:rsid w:val="00FD05C0"/>
    <w:rsid w:val="00FD12DF"/>
    <w:rsid w:val="00FE5251"/>
    <w:rsid w:val="00FF303B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EF97A5"/>
  <w15:docId w15:val="{218D76C1-7E62-4ACA-A230-31A0F5FC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A5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3D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03178"/>
    <w:pPr>
      <w:numPr>
        <w:numId w:val="15"/>
      </w:numPr>
      <w:suppressAutoHyphens/>
      <w:spacing w:before="240" w:after="60" w:line="240" w:lineRule="auto"/>
      <w:ind w:hanging="283"/>
      <w:outlineLvl w:val="8"/>
    </w:pPr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  <w:rsid w:val="00B24A5C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B24A5C"/>
  </w:style>
  <w:style w:type="paragraph" w:styleId="Akapitzlist">
    <w:name w:val="List Paragraph"/>
    <w:aliases w:val="L1,Numerowanie,Akapit z listą5,T_SZ_List Paragraph,normalny tekst,Kolorowa lista — akcent 11,Akapit z listą BS,Kolorowa lista — akcent 12,Średnia siatka 1 — akcent 21,sw tekst,Colorful List Accent 1,CW_Lista,Akapit z listą4"/>
    <w:basedOn w:val="Normalny"/>
    <w:link w:val="AkapitzlistZnak"/>
    <w:uiPriority w:val="1"/>
    <w:qFormat/>
    <w:rsid w:val="002A2AF0"/>
    <w:pPr>
      <w:ind w:left="720"/>
      <w:contextualSpacing/>
    </w:pPr>
  </w:style>
  <w:style w:type="table" w:styleId="Tabela-Siatka">
    <w:name w:val="Table Grid"/>
    <w:basedOn w:val="Standardowy"/>
    <w:uiPriority w:val="59"/>
    <w:rsid w:val="00A86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1C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1C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1CD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846A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8A1"/>
  </w:style>
  <w:style w:type="paragraph" w:styleId="Stopka">
    <w:name w:val="footer"/>
    <w:basedOn w:val="Normalny"/>
    <w:link w:val="StopkaZnak"/>
    <w:uiPriority w:val="99"/>
    <w:unhideWhenUsed/>
    <w:rsid w:val="00C85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8A1"/>
  </w:style>
  <w:style w:type="character" w:customStyle="1" w:styleId="Nagwek1Znak">
    <w:name w:val="Nagłówek 1 Znak"/>
    <w:basedOn w:val="Domylnaczcionkaakapitu"/>
    <w:link w:val="Nagwek1"/>
    <w:uiPriority w:val="9"/>
    <w:rsid w:val="00333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D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83086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5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58F"/>
    <w:rPr>
      <w:vertAlign w:val="superscript"/>
    </w:rPr>
  </w:style>
  <w:style w:type="paragraph" w:customStyle="1" w:styleId="Domylne">
    <w:name w:val="Domyślne"/>
    <w:rsid w:val="0008568B"/>
    <w:pPr>
      <w:spacing w:after="0" w:line="240" w:lineRule="auto"/>
    </w:pPr>
    <w:rPr>
      <w:rFonts w:ascii="Helvetica" w:eastAsia="Arial Unicode MS" w:hAnsi="Helvetica" w:cs="Arial Unicode MS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32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66FB7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C66F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6F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C66FB7"/>
    <w:pPr>
      <w:spacing w:after="0" w:line="240" w:lineRule="auto"/>
    </w:pPr>
    <w:rPr>
      <w:rFonts w:ascii="Times New Roman" w:eastAsia="Calibri" w:hAnsi="Times New Roman" w:cs="Times New Roman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6FB7"/>
    <w:rPr>
      <w:rFonts w:ascii="Times New Roman" w:eastAsia="Calibri" w:hAnsi="Times New Roman" w:cs="Times New Roman"/>
      <w:sz w:val="16"/>
      <w:szCs w:val="21"/>
    </w:rPr>
  </w:style>
  <w:style w:type="paragraph" w:customStyle="1" w:styleId="WW-Tekstpodstawowy21">
    <w:name w:val="WW-Tekst podstawowy 21"/>
    <w:basedOn w:val="Normalny"/>
    <w:rsid w:val="00C66FB7"/>
    <w:pPr>
      <w:widowControl w:val="0"/>
      <w:suppressAutoHyphens/>
      <w:spacing w:after="0" w:line="360" w:lineRule="auto"/>
      <w:jc w:val="center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16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6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16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6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1679"/>
    <w:rPr>
      <w:b/>
      <w:bCs/>
      <w:sz w:val="20"/>
      <w:szCs w:val="20"/>
    </w:rPr>
  </w:style>
  <w:style w:type="paragraph" w:customStyle="1" w:styleId="Default">
    <w:name w:val="Default"/>
    <w:rsid w:val="009953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603178"/>
    <w:rPr>
      <w:rFonts w:ascii="Arial" w:eastAsia="Calibri" w:hAnsi="Arial" w:cs="Times New Roman"/>
      <w:b/>
      <w:i/>
      <w:sz w:val="18"/>
      <w:szCs w:val="20"/>
      <w:lang w:val="x-none" w:eastAsia="zh-CN"/>
    </w:rPr>
  </w:style>
  <w:style w:type="character" w:styleId="Uwydatnienie">
    <w:name w:val="Emphasis"/>
    <w:basedOn w:val="Domylnaczcionkaakapitu"/>
    <w:uiPriority w:val="20"/>
    <w:qFormat/>
    <w:rsid w:val="000A4D7C"/>
    <w:rPr>
      <w:i/>
      <w:iCs/>
    </w:rPr>
  </w:style>
  <w:style w:type="paragraph" w:customStyle="1" w:styleId="pkt">
    <w:name w:val="pkt"/>
    <w:basedOn w:val="Normalny"/>
    <w:rsid w:val="003C05ED"/>
    <w:pPr>
      <w:numPr>
        <w:ilvl w:val="8"/>
      </w:numPr>
      <w:tabs>
        <w:tab w:val="num" w:pos="6480"/>
      </w:tabs>
      <w:spacing w:before="60" w:after="60" w:line="240" w:lineRule="auto"/>
      <w:ind w:left="648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Kolorowa lista — akcent 12 Znak,Średnia siatka 1 — akcent 21 Znak,sw tekst Znak"/>
    <w:link w:val="Akapitzlist"/>
    <w:uiPriority w:val="34"/>
    <w:qFormat/>
    <w:locked/>
    <w:rsid w:val="00E672A4"/>
  </w:style>
  <w:style w:type="paragraph" w:customStyle="1" w:styleId="Standard">
    <w:name w:val="Standard"/>
    <w:rsid w:val="0038713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2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usze@pum.edu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fundusze@pum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.biegas@pum.edu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71AEB-832A-4919-BF65-59726B612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2563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Biegas</dc:creator>
  <cp:lastModifiedBy>Biegas Monika</cp:lastModifiedBy>
  <cp:revision>12</cp:revision>
  <cp:lastPrinted>2022-03-22T11:55:00Z</cp:lastPrinted>
  <dcterms:created xsi:type="dcterms:W3CDTF">2022-04-06T06:43:00Z</dcterms:created>
  <dcterms:modified xsi:type="dcterms:W3CDTF">2022-10-27T08:52:00Z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